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Sentinel 2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source</w:t>
        </w:r>
      </w:hyperlink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342.85714285714283" w:lineRule="auto"/>
              <w:rPr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rtl w:val="0"/>
              </w:rPr>
              <w:t xml:space="preserve">B1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443.9nm (S2A) / 442.3nm (S2B)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Aerosols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rtl w:val="0"/>
              </w:rPr>
              <w:t xml:space="preserve">B2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496.6nm (S2A) / 492.1nm (S2B)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rtl w:val="0"/>
              </w:rPr>
              <w:t xml:space="preserve">B3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560nm (S2A) / 559nm (S2B)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rtl w:val="0"/>
              </w:rPr>
              <w:t xml:space="preserve">B4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664.5nm (S2A) / 665nm (S2B)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rtl w:val="0"/>
              </w:rPr>
              <w:t xml:space="preserve">B5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703.9nm (S2A) / 703.8nm (S2B)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 Edge 1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rtl w:val="0"/>
              </w:rPr>
              <w:t xml:space="preserve">B6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740.2nm (S2A) / 739.1nm (S2B)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 Edge 2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rtl w:val="0"/>
              </w:rPr>
              <w:t xml:space="preserve">B7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782.5nm (S2A) / 779.7nm (S2B)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 Edge 3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rtl w:val="0"/>
              </w:rPr>
              <w:t xml:space="preserve">B8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835.1nm (S2A) / 833nm (S2B)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NIR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rtl w:val="0"/>
              </w:rPr>
              <w:t xml:space="preserve">B8A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864.8nm (S2A) / 864nm (S2B)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 Edge 4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rtl w:val="0"/>
              </w:rPr>
              <w:t xml:space="preserve">B9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945nm (S2A) / 943.2nm (S2B)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Water vapor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rtl w:val="0"/>
              </w:rPr>
              <w:t xml:space="preserve">B10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1373.5nm (S2A) / 1376.9nm (S2B)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Cirrus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rtl w:val="0"/>
              </w:rPr>
              <w:t xml:space="preserve">B11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1613.7nm (S2A) / 1610.4nm (S2B)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SWIR 1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rtl w:val="0"/>
              </w:rPr>
              <w:t xml:space="preserve">B12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2202.4nm (S2A) / 2185.7nm (S2B)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SWIR 2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rtl w:val="0"/>
              </w:rPr>
              <w:t xml:space="preserve">QA10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Always empty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rtl w:val="0"/>
              </w:rPr>
              <w:t xml:space="preserve">QA20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Always empty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rtl w:val="0"/>
              </w:rPr>
              <w:t xml:space="preserve">QA60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Cloud mask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TERRACLIM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source</w:t>
        </w:r>
      </w:hyperlink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885"/>
        <w:gridCol w:w="1020"/>
        <w:gridCol w:w="960"/>
        <w:gridCol w:w="855"/>
        <w:gridCol w:w="4695"/>
        <w:tblGridChange w:id="0">
          <w:tblGrid>
            <w:gridCol w:w="945"/>
            <w:gridCol w:w="885"/>
            <w:gridCol w:w="1020"/>
            <w:gridCol w:w="960"/>
            <w:gridCol w:w="855"/>
            <w:gridCol w:w="469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9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A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1"/>
                <w:szCs w:val="21"/>
                <w:rtl w:val="0"/>
              </w:rPr>
              <w:t xml:space="preserve">Units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B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1"/>
                <w:szCs w:val="21"/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C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1"/>
                <w:szCs w:val="21"/>
                <w:rtl w:val="0"/>
              </w:rPr>
              <w:t xml:space="preserve">Max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D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1"/>
                <w:szCs w:val="21"/>
                <w:rtl w:val="0"/>
              </w:rPr>
              <w:t xml:space="preserve">Scale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E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F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rtl w:val="0"/>
              </w:rPr>
              <w:t xml:space="preserve">aet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0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1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0*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2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3140*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3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Actual evapotranspiration, derived using a one-dimensional soil water balance model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5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6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7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0*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8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4548*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9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Climate water deficit, derived using a </w:t>
            </w:r>
          </w:p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one-dimensional soil water balance model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C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rtl w:val="0"/>
              </w:rPr>
              <w:t xml:space="preserve">pdsi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D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E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-4317*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F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3418*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0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0.01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Palmer Drought Severity Index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2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rtl w:val="0"/>
              </w:rPr>
              <w:t xml:space="preserve">pet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3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4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0*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5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4548*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6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Reference evapotranspiration (ASCE Penman-Montieth)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8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rtl w:val="0"/>
              </w:rPr>
              <w:t xml:space="preserve">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9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A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0*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B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7245*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C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Precipitation accumulation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E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rtl w:val="0"/>
              </w:rPr>
              <w:t xml:space="preserve">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F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0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0*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1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12560*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2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Runoff, derived using a one-dimensional</w:t>
            </w:r>
          </w:p>
          <w:p w:rsidR="00000000" w:rsidDel="00000000" w:rsidP="00000000" w:rsidRDefault="00000000" w:rsidRPr="00000000" w14:paraId="000000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 soil water balance model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5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rtl w:val="0"/>
              </w:rPr>
              <w:t xml:space="preserve">soil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6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7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0*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8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8882*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9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Soil moisture, derived using a one-dimensional </w:t>
            </w:r>
          </w:p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soil water balance model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C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rtl w:val="0"/>
              </w:rPr>
              <w:t xml:space="preserve">srad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D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W/m^2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E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0*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F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5477*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0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Downward surface shortwave radiation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2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rtl w:val="0"/>
              </w:rPr>
              <w:t xml:space="preserve">swe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3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4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0*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5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32767*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6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Snow water equivalent, derived using a one-dimensional soil water balance model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8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rtl w:val="0"/>
              </w:rPr>
              <w:t xml:space="preserve">tmmn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9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°C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A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-770*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B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387*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C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Minimum temperature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E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rtl w:val="0"/>
              </w:rPr>
              <w:t xml:space="preserve">tmmx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F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°C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0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-670*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1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576*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2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Maximum temperature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4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rtl w:val="0"/>
              </w:rPr>
              <w:t xml:space="preserve">vap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5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kPa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6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0*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7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14749*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8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0.001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Vapor pressure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A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rtl w:val="0"/>
              </w:rPr>
              <w:t xml:space="preserve">vpd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B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kPa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C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0*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D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1113*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E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0.01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Vapor pressure deficit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0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rtl w:val="0"/>
              </w:rPr>
              <w:t xml:space="preserve">vs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1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m/s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2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0*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3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2923*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4">
            <w:pP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0.01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ind w:left="-340" w:right="-340" w:firstLine="0"/>
              <w:jc w:val="center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Wind-speed at 10m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* estimated min or max value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atimagingcorp.com/satellite-sensors/other-satellite-sensors/sentinel-2a/" TargetMode="External"/><Relationship Id="rId7" Type="http://schemas.openxmlformats.org/officeDocument/2006/relationships/hyperlink" Target="https://developers.google.com/earth-engine/datasets/catalog/IDAHO_EPSCOR_TERRACLIMAT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