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7E97" w14:textId="5BB4E8A9" w:rsidR="00CA5B30" w:rsidRDefault="00CA5B30" w:rsidP="00CA5B30">
      <w:pPr>
        <w:jc w:val="center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JCBOE Location Data Fact Sheet</w:t>
      </w:r>
    </w:p>
    <w:p w14:paraId="227F579D" w14:textId="77777777" w:rsidR="009F3232" w:rsidRDefault="009F3232" w:rsidP="009F3232">
      <w:pPr>
        <w:rPr>
          <w:rFonts w:ascii="Source Sans Pro" w:hAnsi="Source Sans Pro"/>
          <w:i/>
          <w:iCs/>
        </w:rPr>
      </w:pPr>
    </w:p>
    <w:p w14:paraId="54FB4616" w14:textId="5CB674A6" w:rsidR="009F3232" w:rsidRPr="009F3232" w:rsidRDefault="009F3232" w:rsidP="009F3232">
      <w:pPr>
        <w:rPr>
          <w:rFonts w:ascii="Source Sans Pro" w:hAnsi="Source Sans Pro"/>
        </w:rPr>
      </w:pPr>
      <w:r>
        <w:rPr>
          <w:rFonts w:ascii="Source Sans Pro" w:hAnsi="Source Sans Pro"/>
          <w:i/>
          <w:iCs/>
        </w:rPr>
        <w:t xml:space="preserve">JCBOE </w:t>
      </w:r>
      <w:r>
        <w:rPr>
          <w:rFonts w:ascii="Source Sans Pro" w:hAnsi="Source Sans Pro"/>
        </w:rPr>
        <w:t xml:space="preserve">does not </w:t>
      </w:r>
      <w:r w:rsidR="00E64F34">
        <w:rPr>
          <w:rFonts w:ascii="Source Sans Pro" w:hAnsi="Source Sans Pro"/>
        </w:rPr>
        <w:t>independently collect</w:t>
      </w:r>
      <w:r>
        <w:rPr>
          <w:rFonts w:ascii="Source Sans Pro" w:hAnsi="Source Sans Pro"/>
        </w:rPr>
        <w:t xml:space="preserve"> records of community-level data. </w:t>
      </w:r>
      <w:r w:rsidR="00C62699">
        <w:rPr>
          <w:rFonts w:ascii="Source Sans Pro" w:hAnsi="Source Sans Pro"/>
        </w:rPr>
        <w:t>For this project, we</w:t>
      </w:r>
      <w:r>
        <w:rPr>
          <w:rFonts w:ascii="Source Sans Pro" w:hAnsi="Source Sans Pro"/>
        </w:rPr>
        <w:t xml:space="preserve"> are relying on publicly accessible census data to measure community factors at the census tract level. All data thus far has been retrieved from the most recent American Community Survey </w:t>
      </w:r>
      <w:r w:rsidR="00A867E8">
        <w:rPr>
          <w:rFonts w:ascii="Source Sans Pro" w:hAnsi="Source Sans Pro"/>
        </w:rPr>
        <w:t xml:space="preserve">using the </w:t>
      </w:r>
      <w:r>
        <w:rPr>
          <w:rFonts w:ascii="Source Sans Pro" w:hAnsi="Source Sans Pro"/>
        </w:rPr>
        <w:t xml:space="preserve">5 year estimates as they are the most stable estimates available </w:t>
      </w:r>
      <w:r w:rsidR="009E17DD">
        <w:rPr>
          <w:rFonts w:ascii="Source Sans Pro" w:hAnsi="Source Sans Pro"/>
        </w:rPr>
        <w:t>for</w:t>
      </w:r>
      <w:r>
        <w:rPr>
          <w:rFonts w:ascii="Source Sans Pro" w:hAnsi="Source Sans Pro"/>
        </w:rPr>
        <w:t xml:space="preserve"> tract</w:t>
      </w:r>
      <w:r w:rsidR="009E17DD">
        <w:rPr>
          <w:rFonts w:ascii="Source Sans Pro" w:hAnsi="Source Sans Pro"/>
        </w:rPr>
        <w:t>-</w:t>
      </w:r>
      <w:r>
        <w:rPr>
          <w:rFonts w:ascii="Source Sans Pro" w:hAnsi="Source Sans Pro"/>
        </w:rPr>
        <w:t>level</w:t>
      </w:r>
      <w:r w:rsidR="009E17DD">
        <w:rPr>
          <w:rFonts w:ascii="Source Sans Pro" w:hAnsi="Source Sans Pro"/>
        </w:rPr>
        <w:t xml:space="preserve"> estimation. </w:t>
      </w:r>
    </w:p>
    <w:p w14:paraId="3B2158DC" w14:textId="77777777" w:rsidR="00CA5B30" w:rsidRDefault="00CA5B30">
      <w:pPr>
        <w:rPr>
          <w:rFonts w:ascii="Source Sans Pro" w:hAnsi="Source Sans Pro"/>
          <w:b/>
          <w:bCs/>
        </w:rPr>
      </w:pPr>
    </w:p>
    <w:p w14:paraId="54E26ECA" w14:textId="05F24A84" w:rsidR="00C3064A" w:rsidRDefault="00C3064A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Location</w:t>
      </w:r>
    </w:p>
    <w:p w14:paraId="458225FB" w14:textId="2888505E" w:rsidR="00C3064A" w:rsidRPr="00C3064A" w:rsidRDefault="00C3064A">
      <w:pPr>
        <w:rPr>
          <w:rFonts w:ascii="Source Sans Pro" w:hAnsi="Source Sans Pro"/>
          <w:i/>
          <w:iCs/>
        </w:rPr>
      </w:pPr>
      <w:r>
        <w:rPr>
          <w:rFonts w:ascii="Source Sans Pro" w:hAnsi="Source Sans Pro"/>
          <w:i/>
          <w:iCs/>
        </w:rPr>
        <w:t xml:space="preserve">GEOID: </w:t>
      </w:r>
      <w:proofErr w:type="spellStart"/>
      <w:r>
        <w:rPr>
          <w:rFonts w:ascii="Source Sans Pro" w:hAnsi="Source Sans Pro"/>
        </w:rPr>
        <w:t>Fips</w:t>
      </w:r>
      <w:proofErr w:type="spellEnd"/>
      <w:r>
        <w:rPr>
          <w:rFonts w:ascii="Source Sans Pro" w:hAnsi="Source Sans Pro"/>
        </w:rPr>
        <w:t xml:space="preserve"> code associated with one of 66 census tracts in Jersey City School District</w:t>
      </w:r>
    </w:p>
    <w:p w14:paraId="49E0ECC8" w14:textId="08426C59" w:rsidR="00C3064A" w:rsidRDefault="00C3064A">
      <w:pPr>
        <w:rPr>
          <w:rFonts w:ascii="Source Sans Pro" w:hAnsi="Source Sans Pro"/>
        </w:rPr>
      </w:pPr>
    </w:p>
    <w:p w14:paraId="774342F5" w14:textId="65CF8458" w:rsidR="00C3064A" w:rsidRPr="00C3064A" w:rsidRDefault="00BA5A0F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b/>
          <w:bCs/>
        </w:rPr>
        <w:t>Ecomonic</w:t>
      </w:r>
      <w:proofErr w:type="spellEnd"/>
    </w:p>
    <w:p w14:paraId="0BC73239" w14:textId="166A62AB" w:rsidR="00C3064A" w:rsidRPr="00C3064A" w:rsidRDefault="00C3064A">
      <w:pPr>
        <w:rPr>
          <w:rFonts w:ascii="Source Sans Pro" w:hAnsi="Source Sans Pro"/>
          <w:i/>
          <w:iCs/>
        </w:rPr>
      </w:pPr>
      <w:proofErr w:type="spellStart"/>
      <w:r>
        <w:rPr>
          <w:rFonts w:ascii="Source Sans Pro" w:hAnsi="Source Sans Pro"/>
          <w:i/>
          <w:iCs/>
        </w:rPr>
        <w:t>Hhinc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>Median household income recorded in $</w:t>
      </w:r>
    </w:p>
    <w:p w14:paraId="5793417C" w14:textId="26A194E9" w:rsidR="00C3064A" w:rsidRDefault="00C3064A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Retrieved from American Community Survey </w:t>
      </w:r>
      <w:r w:rsidR="004230FA">
        <w:rPr>
          <w:rFonts w:ascii="Source Sans Pro" w:hAnsi="Source Sans Pro"/>
        </w:rPr>
        <w:t xml:space="preserve">(ACS) </w:t>
      </w:r>
      <w:r>
        <w:rPr>
          <w:rFonts w:ascii="Source Sans Pro" w:hAnsi="Source Sans Pro"/>
        </w:rPr>
        <w:t xml:space="preserve">supplemental tables variable </w:t>
      </w:r>
      <w:r w:rsidRPr="00C3064A">
        <w:rPr>
          <w:rFonts w:ascii="Source Sans Pro" w:hAnsi="Source Sans Pro"/>
        </w:rPr>
        <w:t>S1901_C01_012</w:t>
      </w:r>
    </w:p>
    <w:p w14:paraId="5C1ECCBA" w14:textId="24A0EC44" w:rsidR="004230FA" w:rsidRDefault="004230FA">
      <w:pPr>
        <w:rPr>
          <w:rFonts w:ascii="Source Sans Pro" w:hAnsi="Source Sans Pro"/>
        </w:rPr>
      </w:pPr>
    </w:p>
    <w:p w14:paraId="4C94A75F" w14:textId="1FDA6EA3" w:rsidR="004230FA" w:rsidRDefault="004230FA">
      <w:pPr>
        <w:rPr>
          <w:rFonts w:ascii="Source Sans Pro" w:hAnsi="Source Sans Pro"/>
        </w:rPr>
      </w:pPr>
      <w:r>
        <w:rPr>
          <w:rFonts w:ascii="Source Sans Pro" w:hAnsi="Source Sans Pro"/>
          <w:i/>
          <w:iCs/>
        </w:rPr>
        <w:t xml:space="preserve">Gini: </w:t>
      </w:r>
      <w:r>
        <w:rPr>
          <w:rFonts w:ascii="Source Sans Pro" w:hAnsi="Source Sans Pro"/>
        </w:rPr>
        <w:t xml:space="preserve">Gini coefficient (between 0 and 1) measurement of tract-level income inequality. Retrieved from ACS table </w:t>
      </w:r>
      <w:r w:rsidRPr="004230FA">
        <w:rPr>
          <w:rFonts w:ascii="Source Sans Pro" w:hAnsi="Source Sans Pro"/>
        </w:rPr>
        <w:t>B19083_001</w:t>
      </w:r>
    </w:p>
    <w:p w14:paraId="19D31B57" w14:textId="52CC8DF4" w:rsidR="004230FA" w:rsidRDefault="004230FA">
      <w:pPr>
        <w:rPr>
          <w:rFonts w:ascii="Source Sans Pro" w:hAnsi="Source Sans Pro"/>
        </w:rPr>
      </w:pPr>
    </w:p>
    <w:p w14:paraId="0C6EB012" w14:textId="0F678C90" w:rsidR="004230FA" w:rsidRDefault="004230FA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Unemp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 xml:space="preserve">Number of individuals who are unemployed expressed as a percent of the population ages 16+ who are active in the labor force. </w:t>
      </w:r>
      <w:r w:rsidR="00E52FD7">
        <w:rPr>
          <w:rFonts w:ascii="Source Sans Pro" w:hAnsi="Source Sans Pro"/>
        </w:rPr>
        <w:t xml:space="preserve">Retrieved from ACS table </w:t>
      </w:r>
      <w:r w:rsidR="00E52FD7" w:rsidRPr="00E52FD7">
        <w:rPr>
          <w:rFonts w:ascii="Source Sans Pro" w:hAnsi="Source Sans Pro"/>
        </w:rPr>
        <w:t>B23025</w:t>
      </w:r>
    </w:p>
    <w:p w14:paraId="1288303B" w14:textId="0DAEF897" w:rsidR="00E52FD7" w:rsidRDefault="00E52FD7">
      <w:pPr>
        <w:rPr>
          <w:rFonts w:ascii="Source Sans Pro" w:hAnsi="Source Sans Pro"/>
        </w:rPr>
      </w:pPr>
    </w:p>
    <w:p w14:paraId="0C837254" w14:textId="0B9470CE" w:rsidR="00E52FD7" w:rsidRDefault="00E52FD7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Povrate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>Percentage of people below the poverty line</w:t>
      </w:r>
      <w:r w:rsidR="00B9298F">
        <w:rPr>
          <w:rFonts w:ascii="Source Sans Pro" w:hAnsi="Source Sans Pro"/>
        </w:rPr>
        <w:t xml:space="preserve">. </w:t>
      </w:r>
      <w:r>
        <w:rPr>
          <w:rFonts w:ascii="Source Sans Pro" w:hAnsi="Source Sans Pro"/>
        </w:rPr>
        <w:t xml:space="preserve">Retrieved from ACS </w:t>
      </w:r>
      <w:r w:rsidRPr="00E52FD7">
        <w:rPr>
          <w:rFonts w:ascii="Source Sans Pro" w:hAnsi="Source Sans Pro"/>
        </w:rPr>
        <w:t>S1701_C03_001</w:t>
      </w:r>
      <w:r w:rsidR="00B9298F">
        <w:rPr>
          <w:rFonts w:ascii="Source Sans Pro" w:hAnsi="Source Sans Pro"/>
        </w:rPr>
        <w:t xml:space="preserve">. </w:t>
      </w:r>
    </w:p>
    <w:p w14:paraId="20E8C3D3" w14:textId="1CAD3B43" w:rsidR="00E52FD7" w:rsidRDefault="00E52FD7">
      <w:pPr>
        <w:rPr>
          <w:rFonts w:ascii="Source Sans Pro" w:hAnsi="Source Sans Pro"/>
        </w:rPr>
      </w:pPr>
    </w:p>
    <w:p w14:paraId="3CC7495D" w14:textId="1409F194" w:rsidR="00E52FD7" w:rsidRPr="00E52FD7" w:rsidRDefault="00E52FD7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Cpovrate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>Percentage of children below the poverty line</w:t>
      </w:r>
      <w:r w:rsidR="00B9298F">
        <w:rPr>
          <w:rFonts w:ascii="Source Sans Pro" w:hAnsi="Source Sans Pro"/>
        </w:rPr>
        <w:t xml:space="preserve">. </w:t>
      </w:r>
      <w:r>
        <w:rPr>
          <w:rFonts w:ascii="Source Sans Pro" w:hAnsi="Source Sans Pro"/>
        </w:rPr>
        <w:t xml:space="preserve">Retrieved from ACS </w:t>
      </w:r>
      <w:r w:rsidRPr="00E52FD7">
        <w:rPr>
          <w:rFonts w:ascii="Source Sans Pro" w:hAnsi="Source Sans Pro"/>
        </w:rPr>
        <w:t>S1701_C03_001</w:t>
      </w:r>
      <w:r w:rsidR="00B9298F">
        <w:rPr>
          <w:rFonts w:ascii="Source Sans Pro" w:hAnsi="Source Sans Pro"/>
        </w:rPr>
        <w:t xml:space="preserve">. </w:t>
      </w:r>
    </w:p>
    <w:p w14:paraId="3E6DDAF2" w14:textId="128075A5" w:rsidR="00C3064A" w:rsidRDefault="00C3064A">
      <w:pPr>
        <w:rPr>
          <w:rFonts w:ascii="Source Sans Pro" w:hAnsi="Source Sans Pro"/>
        </w:rPr>
      </w:pPr>
    </w:p>
    <w:p w14:paraId="652DE473" w14:textId="0A57EC07" w:rsidR="00C3064A" w:rsidRDefault="00C3064A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Education</w:t>
      </w:r>
    </w:p>
    <w:p w14:paraId="6A067AF8" w14:textId="316B83FC" w:rsidR="00C3064A" w:rsidRDefault="00C3064A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All statistics are for individuals ages 25 and older. Retrieved from ACS table </w:t>
      </w:r>
      <w:r w:rsidRPr="00C3064A">
        <w:rPr>
          <w:rFonts w:ascii="Source Sans Pro" w:hAnsi="Source Sans Pro"/>
        </w:rPr>
        <w:t>B15003</w:t>
      </w:r>
    </w:p>
    <w:p w14:paraId="5802CA51" w14:textId="77777777" w:rsidR="00C3064A" w:rsidRDefault="00C3064A">
      <w:pPr>
        <w:rPr>
          <w:rFonts w:ascii="Source Sans Pro" w:hAnsi="Source Sans Pro"/>
          <w:i/>
          <w:iCs/>
        </w:rPr>
      </w:pPr>
    </w:p>
    <w:p w14:paraId="1C9F9706" w14:textId="79995F56" w:rsidR="00C3064A" w:rsidRPr="00C3064A" w:rsidRDefault="00C3064A">
      <w:pPr>
        <w:rPr>
          <w:rFonts w:ascii="Source Sans Pro" w:hAnsi="Source Sans Pro"/>
          <w:i/>
          <w:iCs/>
        </w:rPr>
      </w:pPr>
      <w:proofErr w:type="spellStart"/>
      <w:r>
        <w:rPr>
          <w:rFonts w:ascii="Source Sans Pro" w:hAnsi="Source Sans Pro"/>
          <w:i/>
          <w:iCs/>
        </w:rPr>
        <w:t>less_than_hs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 xml:space="preserve">Number of individuals ages 25 and older whose highest education is less than high school. </w:t>
      </w:r>
    </w:p>
    <w:p w14:paraId="5DBA597B" w14:textId="51079BE0" w:rsidR="00C3064A" w:rsidRDefault="00C3064A">
      <w:pPr>
        <w:rPr>
          <w:rFonts w:ascii="Source Sans Pro" w:hAnsi="Source Sans Pro"/>
        </w:rPr>
      </w:pPr>
    </w:p>
    <w:p w14:paraId="5761721E" w14:textId="174D9233" w:rsidR="00C3064A" w:rsidRPr="00C3064A" w:rsidRDefault="00C3064A" w:rsidP="00C3064A">
      <w:pPr>
        <w:rPr>
          <w:rFonts w:ascii="Source Sans Pro" w:hAnsi="Source Sans Pro"/>
          <w:i/>
          <w:iCs/>
        </w:rPr>
      </w:pPr>
      <w:proofErr w:type="spellStart"/>
      <w:r>
        <w:rPr>
          <w:rFonts w:ascii="Source Sans Pro" w:hAnsi="Source Sans Pro"/>
          <w:i/>
          <w:iCs/>
        </w:rPr>
        <w:t>hs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 xml:space="preserve">Number of individuals ages 25 and older whose highest educational attainment is a high school diploma or equivalent (GED). </w:t>
      </w:r>
    </w:p>
    <w:p w14:paraId="1CEDFB65" w14:textId="70D224C9" w:rsidR="00C3064A" w:rsidRDefault="00C3064A" w:rsidP="00C3064A">
      <w:pPr>
        <w:rPr>
          <w:rFonts w:ascii="Source Sans Pro" w:hAnsi="Source Sans Pro"/>
        </w:rPr>
      </w:pPr>
    </w:p>
    <w:p w14:paraId="548E2302" w14:textId="4FC2D1EF" w:rsidR="00C3064A" w:rsidRDefault="00C3064A" w:rsidP="00C3064A">
      <w:pPr>
        <w:rPr>
          <w:rFonts w:ascii="Source Sans Pro" w:hAnsi="Source Sans Pro"/>
        </w:rPr>
      </w:pPr>
      <w:proofErr w:type="spellStart"/>
      <w:r w:rsidRPr="00C3064A">
        <w:rPr>
          <w:rFonts w:ascii="Calibri" w:eastAsia="Times New Roman" w:hAnsi="Calibri" w:cs="Calibri"/>
          <w:i/>
          <w:iCs/>
          <w:color w:val="000000"/>
        </w:rPr>
        <w:t>some_college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 xml:space="preserve">Number of individuals ages 25 and older whose highest educational attainment is some college but note a </w:t>
      </w:r>
      <w:proofErr w:type="gramStart"/>
      <w:r>
        <w:rPr>
          <w:rFonts w:ascii="Source Sans Pro" w:hAnsi="Source Sans Pro"/>
        </w:rPr>
        <w:t>4 year</w:t>
      </w:r>
      <w:proofErr w:type="gramEnd"/>
      <w:r>
        <w:rPr>
          <w:rFonts w:ascii="Source Sans Pro" w:hAnsi="Source Sans Pro"/>
        </w:rPr>
        <w:t xml:space="preserve"> degree. Includes attainment of an </w:t>
      </w:r>
      <w:proofErr w:type="spellStart"/>
      <w:r>
        <w:rPr>
          <w:rFonts w:ascii="Source Sans Pro" w:hAnsi="Source Sans Pro"/>
        </w:rPr>
        <w:t>Associates</w:t>
      </w:r>
      <w:proofErr w:type="spellEnd"/>
      <w:r>
        <w:rPr>
          <w:rFonts w:ascii="Source Sans Pro" w:hAnsi="Source Sans Pro"/>
        </w:rPr>
        <w:t xml:space="preserve"> degree. </w:t>
      </w:r>
    </w:p>
    <w:p w14:paraId="61CE9BA4" w14:textId="2876D8F4" w:rsidR="00C3064A" w:rsidRDefault="00C3064A" w:rsidP="00C3064A">
      <w:pPr>
        <w:rPr>
          <w:rFonts w:ascii="Source Sans Pro" w:hAnsi="Source Sans Pro"/>
        </w:rPr>
      </w:pPr>
    </w:p>
    <w:p w14:paraId="726DD60A" w14:textId="0EB1D5A7" w:rsidR="00C3064A" w:rsidRDefault="00C3064A" w:rsidP="00C3064A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college_deg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 xml:space="preserve">Number of individuals ages 25+ whose highest educational attainment is a bachelor’s degree. </w:t>
      </w:r>
    </w:p>
    <w:p w14:paraId="78F19CBF" w14:textId="68174405" w:rsidR="00C3064A" w:rsidRDefault="00C3064A" w:rsidP="00C3064A">
      <w:pPr>
        <w:rPr>
          <w:rFonts w:ascii="Source Sans Pro" w:hAnsi="Source Sans Pro"/>
        </w:rPr>
      </w:pPr>
    </w:p>
    <w:p w14:paraId="32A7E3B1" w14:textId="5CD3FFAF" w:rsidR="00C3064A" w:rsidRDefault="00C3064A" w:rsidP="00C3064A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lastRenderedPageBreak/>
        <w:t>grad_deg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 xml:space="preserve">Number of individuals ages 25+ whose highest educational attainment is a graduate degree including professional degree programs (i.e. law, medicine, </w:t>
      </w:r>
      <w:proofErr w:type="gramStart"/>
      <w:r>
        <w:rPr>
          <w:rFonts w:ascii="Source Sans Pro" w:hAnsi="Source Sans Pro"/>
        </w:rPr>
        <w:t>etc..</w:t>
      </w:r>
      <w:proofErr w:type="gramEnd"/>
      <w:r>
        <w:rPr>
          <w:rFonts w:ascii="Source Sans Pro" w:hAnsi="Source Sans Pro"/>
        </w:rPr>
        <w:t>)</w:t>
      </w:r>
    </w:p>
    <w:p w14:paraId="281AE4C6" w14:textId="2AC73B80" w:rsidR="00587D8E" w:rsidRDefault="00587D8E" w:rsidP="00C3064A">
      <w:pPr>
        <w:rPr>
          <w:rFonts w:ascii="Source Sans Pro" w:hAnsi="Source Sans Pro"/>
        </w:rPr>
      </w:pPr>
    </w:p>
    <w:p w14:paraId="0243A4E9" w14:textId="08DE3865" w:rsidR="00587D8E" w:rsidRDefault="00587D8E" w:rsidP="00C3064A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ed_attain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 xml:space="preserve">A composite metric expressed from 0 to 100 of community educational attainment calculated by weighting the percent of individuals over age 25 in each educational category </w:t>
      </w:r>
      <w:r w:rsidR="00C74FCB">
        <w:rPr>
          <w:rFonts w:ascii="Source Sans Pro" w:hAnsi="Source Sans Pro"/>
        </w:rPr>
        <w:t xml:space="preserve">above </w:t>
      </w:r>
      <w:r>
        <w:rPr>
          <w:rFonts w:ascii="Source Sans Pro" w:hAnsi="Source Sans Pro"/>
        </w:rPr>
        <w:t xml:space="preserve">as follows: </w:t>
      </w:r>
    </w:p>
    <w:p w14:paraId="05D9070C" w14:textId="77777777" w:rsidR="003A6620" w:rsidRDefault="00587D8E" w:rsidP="00C3064A">
      <w:pPr>
        <w:rPr>
          <w:rFonts w:ascii="Source Sans Pro" w:hAnsi="Source Sans Pro"/>
        </w:rPr>
      </w:pPr>
      <w:proofErr w:type="spellStart"/>
      <w:r w:rsidRPr="00587D8E">
        <w:rPr>
          <w:rFonts w:ascii="Source Sans Pro" w:hAnsi="Source Sans Pro"/>
        </w:rPr>
        <w:t>ed_attain</w:t>
      </w:r>
      <w:proofErr w:type="spellEnd"/>
      <w:r w:rsidRPr="00587D8E">
        <w:rPr>
          <w:rFonts w:ascii="Source Sans Pro" w:hAnsi="Source Sans Pro"/>
        </w:rPr>
        <w:t xml:space="preserve"> = .2*</w:t>
      </w:r>
      <w:proofErr w:type="spellStart"/>
      <w:r w:rsidRPr="00587D8E">
        <w:rPr>
          <w:rFonts w:ascii="Source Sans Pro" w:hAnsi="Source Sans Pro"/>
        </w:rPr>
        <w:t>less_than_hs</w:t>
      </w:r>
      <w:proofErr w:type="spellEnd"/>
      <w:r w:rsidRPr="00587D8E">
        <w:rPr>
          <w:rFonts w:ascii="Source Sans Pro" w:hAnsi="Source Sans Pro"/>
        </w:rPr>
        <w:t xml:space="preserve"> + .4*</w:t>
      </w:r>
      <w:proofErr w:type="spellStart"/>
      <w:r w:rsidRPr="00587D8E">
        <w:rPr>
          <w:rFonts w:ascii="Source Sans Pro" w:hAnsi="Source Sans Pro"/>
        </w:rPr>
        <w:t>hs</w:t>
      </w:r>
      <w:proofErr w:type="spellEnd"/>
      <w:r w:rsidRPr="00587D8E">
        <w:rPr>
          <w:rFonts w:ascii="Source Sans Pro" w:hAnsi="Source Sans Pro"/>
        </w:rPr>
        <w:t xml:space="preserve"> + .6*</w:t>
      </w:r>
      <w:proofErr w:type="spellStart"/>
      <w:r w:rsidRPr="00587D8E">
        <w:rPr>
          <w:rFonts w:ascii="Source Sans Pro" w:hAnsi="Source Sans Pro"/>
        </w:rPr>
        <w:t>some_college</w:t>
      </w:r>
      <w:proofErr w:type="spellEnd"/>
      <w:r w:rsidRPr="00587D8E">
        <w:rPr>
          <w:rFonts w:ascii="Source Sans Pro" w:hAnsi="Source Sans Pro"/>
        </w:rPr>
        <w:t xml:space="preserve"> + .8*</w:t>
      </w:r>
      <w:proofErr w:type="spellStart"/>
      <w:r w:rsidRPr="00587D8E">
        <w:rPr>
          <w:rFonts w:ascii="Source Sans Pro" w:hAnsi="Source Sans Pro"/>
        </w:rPr>
        <w:t>college_deg</w:t>
      </w:r>
      <w:proofErr w:type="spellEnd"/>
      <w:r w:rsidRPr="00587D8E">
        <w:rPr>
          <w:rFonts w:ascii="Source Sans Pro" w:hAnsi="Source Sans Pro"/>
        </w:rPr>
        <w:t xml:space="preserve"> + </w:t>
      </w:r>
      <w:proofErr w:type="spellStart"/>
      <w:r w:rsidRPr="00587D8E">
        <w:rPr>
          <w:rFonts w:ascii="Source Sans Pro" w:hAnsi="Source Sans Pro"/>
        </w:rPr>
        <w:t>grad_deg</w:t>
      </w:r>
      <w:proofErr w:type="spellEnd"/>
    </w:p>
    <w:p w14:paraId="5F2B3A68" w14:textId="552EF77B" w:rsidR="00BA5A0F" w:rsidRPr="003A6620" w:rsidRDefault="00BA5A0F" w:rsidP="00C3064A">
      <w:pPr>
        <w:rPr>
          <w:rFonts w:ascii="Source Sans Pro" w:hAnsi="Source Sans Pro"/>
        </w:rPr>
      </w:pPr>
      <w:r>
        <w:rPr>
          <w:rFonts w:ascii="Source Sans Pro" w:hAnsi="Source Sans Pro"/>
          <w:b/>
          <w:bCs/>
        </w:rPr>
        <w:t>Family Characteristics:</w:t>
      </w:r>
    </w:p>
    <w:p w14:paraId="41DEA3C9" w14:textId="3817BFDC" w:rsidR="00BA5A0F" w:rsidRDefault="00BA5A0F" w:rsidP="00C3064A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Single_parent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 xml:space="preserve">Percent of children under age 18 living in a household with a single parent. Retrieved from ACS table </w:t>
      </w:r>
      <w:r w:rsidRPr="00BA5A0F">
        <w:rPr>
          <w:rFonts w:ascii="Source Sans Pro" w:hAnsi="Source Sans Pro"/>
        </w:rPr>
        <w:t>B09005</w:t>
      </w:r>
      <w:r>
        <w:rPr>
          <w:rFonts w:ascii="Source Sans Pro" w:hAnsi="Source Sans Pro"/>
        </w:rPr>
        <w:t>.</w:t>
      </w:r>
    </w:p>
    <w:p w14:paraId="022829D3" w14:textId="59D94164" w:rsidR="00BA5A0F" w:rsidRDefault="00BA5A0F" w:rsidP="00C3064A">
      <w:pPr>
        <w:rPr>
          <w:rFonts w:ascii="Source Sans Pro" w:hAnsi="Source Sans Pro"/>
        </w:rPr>
      </w:pPr>
    </w:p>
    <w:p w14:paraId="7EAE8CF1" w14:textId="4A10D595" w:rsidR="00BA5A0F" w:rsidRPr="00BA5A0F" w:rsidRDefault="00BA5A0F" w:rsidP="00C3064A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Oth_lang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 xml:space="preserve">Percent of households that speak a language other than or in addition to English at home. Retrieved from ACS table </w:t>
      </w:r>
      <w:r w:rsidRPr="00BA5A0F">
        <w:rPr>
          <w:rFonts w:ascii="Source Sans Pro" w:hAnsi="Source Sans Pro"/>
        </w:rPr>
        <w:t>B99162</w:t>
      </w:r>
    </w:p>
    <w:p w14:paraId="420A07CB" w14:textId="15D9E0D9" w:rsidR="00BA5A0F" w:rsidRDefault="00BA5A0F" w:rsidP="00C3064A">
      <w:pPr>
        <w:rPr>
          <w:rFonts w:ascii="Source Sans Pro" w:hAnsi="Source Sans Pro"/>
        </w:rPr>
      </w:pPr>
    </w:p>
    <w:p w14:paraId="6293A019" w14:textId="650124FD" w:rsidR="00BA5A0F" w:rsidRDefault="00BA5A0F" w:rsidP="00C3064A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Housing:</w:t>
      </w:r>
    </w:p>
    <w:p w14:paraId="77F4E54F" w14:textId="02DE9EEF" w:rsidR="00BA5A0F" w:rsidRDefault="00BA5A0F" w:rsidP="00C3064A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Own_occ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 xml:space="preserve">percent of housing units that are occupied by owners. </w:t>
      </w:r>
      <w:proofErr w:type="spellStart"/>
      <w:r>
        <w:rPr>
          <w:rFonts w:ascii="Source Sans Pro" w:hAnsi="Source Sans Pro"/>
        </w:rPr>
        <w:t>Retrived</w:t>
      </w:r>
      <w:proofErr w:type="spellEnd"/>
      <w:r>
        <w:rPr>
          <w:rFonts w:ascii="Source Sans Pro" w:hAnsi="Source Sans Pro"/>
        </w:rPr>
        <w:t xml:space="preserve"> from ACS </w:t>
      </w:r>
      <w:r w:rsidRPr="00BA5A0F">
        <w:rPr>
          <w:rFonts w:ascii="Source Sans Pro" w:hAnsi="Source Sans Pro"/>
        </w:rPr>
        <w:t>B25003_002</w:t>
      </w:r>
    </w:p>
    <w:p w14:paraId="3183D638" w14:textId="07AFF11A" w:rsidR="00BA5A0F" w:rsidRDefault="002F4F7E" w:rsidP="002F4F7E">
      <w:pPr>
        <w:tabs>
          <w:tab w:val="left" w:pos="1861"/>
        </w:tabs>
        <w:rPr>
          <w:rFonts w:ascii="Source Sans Pro" w:hAnsi="Source Sans Pro"/>
        </w:rPr>
      </w:pPr>
      <w:r>
        <w:rPr>
          <w:rFonts w:ascii="Source Sans Pro" w:hAnsi="Source Sans Pro"/>
        </w:rPr>
        <w:tab/>
      </w:r>
    </w:p>
    <w:p w14:paraId="03C11A89" w14:textId="61BB257B" w:rsidR="002F4F7E" w:rsidRPr="002F4F7E" w:rsidRDefault="002F4F7E" w:rsidP="002F4F7E">
      <w:pPr>
        <w:tabs>
          <w:tab w:val="left" w:pos="1861"/>
        </w:tabs>
        <w:rPr>
          <w:rFonts w:ascii="Source Sans Pro" w:hAnsi="Source Sans Pro"/>
        </w:rPr>
      </w:pPr>
      <w:proofErr w:type="spellStart"/>
      <w:r>
        <w:rPr>
          <w:rFonts w:ascii="Source Sans Pro" w:hAnsi="Source Sans Pro"/>
          <w:i/>
          <w:iCs/>
        </w:rPr>
        <w:t>Rent_burden</w:t>
      </w:r>
      <w:proofErr w:type="spellEnd"/>
      <w:r>
        <w:rPr>
          <w:rFonts w:ascii="Source Sans Pro" w:hAnsi="Source Sans Pro"/>
          <w:i/>
          <w:iCs/>
        </w:rPr>
        <w:t xml:space="preserve">: </w:t>
      </w:r>
      <w:r>
        <w:rPr>
          <w:rFonts w:ascii="Source Sans Pro" w:hAnsi="Source Sans Pro"/>
        </w:rPr>
        <w:t xml:space="preserve">Percent of all households (owning and renting) who pay more than 30% of gross family income on rent. Retrieved from ACS table </w:t>
      </w:r>
      <w:r w:rsidRPr="002F4F7E">
        <w:rPr>
          <w:rFonts w:ascii="Source Sans Pro" w:hAnsi="Source Sans Pro"/>
        </w:rPr>
        <w:t>B19051</w:t>
      </w:r>
    </w:p>
    <w:p w14:paraId="0FA51068" w14:textId="77777777" w:rsidR="002F4F7E" w:rsidRPr="004603F3" w:rsidRDefault="002F4F7E" w:rsidP="002F4F7E">
      <w:pPr>
        <w:tabs>
          <w:tab w:val="left" w:pos="1861"/>
        </w:tabs>
        <w:rPr>
          <w:rFonts w:ascii="Source Sans Pro" w:hAnsi="Source Sans Pro"/>
        </w:rPr>
      </w:pPr>
    </w:p>
    <w:p w14:paraId="791E98A2" w14:textId="6D66ED56" w:rsidR="00BA5A0F" w:rsidRDefault="00BA5A0F" w:rsidP="00C3064A">
      <w:pPr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Demographics:</w:t>
      </w:r>
    </w:p>
    <w:p w14:paraId="20ABFF25" w14:textId="0167EE82" w:rsidR="00BA5A0F" w:rsidRDefault="00BA5A0F" w:rsidP="00C3064A">
      <w:pPr>
        <w:rPr>
          <w:rFonts w:ascii="Source Sans Pro" w:hAnsi="Source Sans Pro"/>
          <w:b/>
          <w:bCs/>
        </w:rPr>
      </w:pPr>
    </w:p>
    <w:p w14:paraId="1E9F357F" w14:textId="2339B564" w:rsidR="002F4F7E" w:rsidRDefault="002F4F7E" w:rsidP="002F4F7E">
      <w:pPr>
        <w:rPr>
          <w:rFonts w:ascii="Source Sans Pro" w:hAnsi="Source Sans Pro"/>
        </w:rPr>
      </w:pPr>
      <w:r>
        <w:rPr>
          <w:rFonts w:ascii="Source Sans Pro" w:hAnsi="Source Sans Pro"/>
          <w:i/>
          <w:iCs/>
        </w:rPr>
        <w:t xml:space="preserve">over_25: </w:t>
      </w:r>
      <w:r>
        <w:rPr>
          <w:rFonts w:ascii="Source Sans Pro" w:hAnsi="Source Sans Pro"/>
        </w:rPr>
        <w:t>Total individuals over the age of 25.</w:t>
      </w:r>
      <w:r w:rsidRPr="002F4F7E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Retrieved from ACS table </w:t>
      </w:r>
      <w:r w:rsidRPr="00C3064A">
        <w:rPr>
          <w:rFonts w:ascii="Source Sans Pro" w:hAnsi="Source Sans Pro"/>
        </w:rPr>
        <w:t>B15003</w:t>
      </w:r>
    </w:p>
    <w:p w14:paraId="77F073CC" w14:textId="5E975B55" w:rsidR="002F4F7E" w:rsidRDefault="002F4F7E" w:rsidP="002F4F7E">
      <w:pPr>
        <w:rPr>
          <w:rFonts w:ascii="Source Sans Pro" w:hAnsi="Source Sans Pro"/>
        </w:rPr>
      </w:pPr>
    </w:p>
    <w:p w14:paraId="2B7FF0C5" w14:textId="3497E86D" w:rsidR="002F4F7E" w:rsidRDefault="002F4F7E" w:rsidP="002F4F7E">
      <w:pPr>
        <w:rPr>
          <w:rFonts w:ascii="Source Sans Pro" w:hAnsi="Source Sans Pro"/>
        </w:rPr>
      </w:pPr>
      <w:r>
        <w:rPr>
          <w:rFonts w:ascii="Source Sans Pro" w:hAnsi="Source Sans Pro"/>
          <w:i/>
          <w:iCs/>
        </w:rPr>
        <w:t xml:space="preserve">children: </w:t>
      </w:r>
      <w:r>
        <w:rPr>
          <w:rFonts w:ascii="Source Sans Pro" w:hAnsi="Source Sans Pro"/>
        </w:rPr>
        <w:t xml:space="preserve">Number of School aged Children (children under the age of 18). Retrieved from ACS table </w:t>
      </w:r>
      <w:r w:rsidRPr="00BA5A0F">
        <w:rPr>
          <w:rFonts w:ascii="Source Sans Pro" w:hAnsi="Source Sans Pro"/>
        </w:rPr>
        <w:t>B09005</w:t>
      </w:r>
      <w:r>
        <w:rPr>
          <w:rFonts w:ascii="Source Sans Pro" w:hAnsi="Source Sans Pro"/>
        </w:rPr>
        <w:t>.</w:t>
      </w:r>
    </w:p>
    <w:p w14:paraId="42BC6395" w14:textId="504517A1" w:rsidR="004603F3" w:rsidRDefault="004603F3" w:rsidP="002F4F7E">
      <w:pPr>
        <w:rPr>
          <w:rFonts w:ascii="Source Sans Pro" w:hAnsi="Source Sans Pro"/>
        </w:rPr>
      </w:pPr>
    </w:p>
    <w:p w14:paraId="0B02948F" w14:textId="6FFCACFA" w:rsidR="004603F3" w:rsidRDefault="004603F3" w:rsidP="002F4F7E">
      <w:pPr>
        <w:rPr>
          <w:rFonts w:ascii="Source Sans Pro" w:hAnsi="Source Sans Pro"/>
        </w:rPr>
      </w:pPr>
      <w:r>
        <w:rPr>
          <w:rFonts w:ascii="Source Sans Pro" w:hAnsi="Source Sans Pro"/>
          <w:i/>
          <w:iCs/>
        </w:rPr>
        <w:t xml:space="preserve">Racial Demographics: </w:t>
      </w:r>
      <w:r>
        <w:rPr>
          <w:rFonts w:ascii="Source Sans Pro" w:hAnsi="Source Sans Pro"/>
        </w:rPr>
        <w:t xml:space="preserve">Retrieved from census table </w:t>
      </w:r>
      <w:r w:rsidRPr="004603F3">
        <w:rPr>
          <w:rFonts w:ascii="Source Sans Pro" w:hAnsi="Source Sans Pro"/>
        </w:rPr>
        <w:t>DP05</w:t>
      </w:r>
    </w:p>
    <w:p w14:paraId="05A866CA" w14:textId="55B534D6" w:rsidR="004603F3" w:rsidRDefault="004603F3" w:rsidP="002F4F7E">
      <w:pPr>
        <w:rPr>
          <w:rFonts w:ascii="Source Sans Pro" w:hAnsi="Source Sans Pro"/>
        </w:rPr>
      </w:pPr>
      <w:r>
        <w:rPr>
          <w:rFonts w:ascii="Source Sans Pro" w:hAnsi="Source Sans Pro"/>
        </w:rPr>
        <w:t>White (</w:t>
      </w:r>
      <w:r w:rsidRPr="004603F3">
        <w:rPr>
          <w:rFonts w:ascii="Source Sans Pro" w:hAnsi="Source Sans Pro"/>
        </w:rPr>
        <w:t>DP05_0077P</w:t>
      </w:r>
      <w:proofErr w:type="gramStart"/>
      <w:r>
        <w:rPr>
          <w:rFonts w:ascii="Source Sans Pro" w:hAnsi="Source Sans Pro"/>
        </w:rPr>
        <w:t>),  Black</w:t>
      </w:r>
      <w:proofErr w:type="gramEnd"/>
      <w:r>
        <w:rPr>
          <w:rFonts w:ascii="Source Sans Pro" w:hAnsi="Source Sans Pro"/>
        </w:rPr>
        <w:t xml:space="preserve"> (</w:t>
      </w:r>
      <w:r w:rsidRPr="004603F3">
        <w:rPr>
          <w:rFonts w:ascii="Source Sans Pro" w:hAnsi="Source Sans Pro"/>
        </w:rPr>
        <w:t>DP05_0078P</w:t>
      </w:r>
      <w:r>
        <w:rPr>
          <w:rFonts w:ascii="Source Sans Pro" w:hAnsi="Source Sans Pro"/>
        </w:rPr>
        <w:t xml:space="preserve">) , </w:t>
      </w:r>
      <w:proofErr w:type="spellStart"/>
      <w:r>
        <w:rPr>
          <w:rFonts w:ascii="Source Sans Pro" w:hAnsi="Source Sans Pro"/>
        </w:rPr>
        <w:t>indig</w:t>
      </w:r>
      <w:proofErr w:type="spellEnd"/>
      <w:r>
        <w:rPr>
          <w:rFonts w:ascii="Source Sans Pro" w:hAnsi="Source Sans Pro"/>
        </w:rPr>
        <w:t xml:space="preserve"> (</w:t>
      </w:r>
      <w:r w:rsidRPr="004603F3">
        <w:rPr>
          <w:rFonts w:ascii="Source Sans Pro" w:hAnsi="Source Sans Pro"/>
        </w:rPr>
        <w:t>DP05_0079P</w:t>
      </w:r>
      <w:r>
        <w:rPr>
          <w:rFonts w:ascii="Source Sans Pro" w:hAnsi="Source Sans Pro"/>
        </w:rPr>
        <w:t>), Asian (</w:t>
      </w:r>
      <w:r w:rsidRPr="004603F3">
        <w:rPr>
          <w:rFonts w:ascii="Source Sans Pro" w:hAnsi="Source Sans Pro"/>
        </w:rPr>
        <w:t>DP05_0080P</w:t>
      </w:r>
      <w:r>
        <w:rPr>
          <w:rFonts w:ascii="Source Sans Pro" w:hAnsi="Source Sans Pro"/>
        </w:rPr>
        <w:t xml:space="preserve">),  </w:t>
      </w:r>
      <w:proofErr w:type="spellStart"/>
      <w:r>
        <w:rPr>
          <w:rFonts w:ascii="Source Sans Pro" w:hAnsi="Source Sans Pro"/>
        </w:rPr>
        <w:t>othrace</w:t>
      </w:r>
      <w:proofErr w:type="spellEnd"/>
      <w:r>
        <w:rPr>
          <w:rFonts w:ascii="Source Sans Pro" w:hAnsi="Source Sans Pro"/>
        </w:rPr>
        <w:t xml:space="preserve"> (</w:t>
      </w:r>
      <w:r w:rsidRPr="004603F3">
        <w:rPr>
          <w:rFonts w:ascii="Source Sans Pro" w:hAnsi="Source Sans Pro"/>
        </w:rPr>
        <w:t>DP05_0081P</w:t>
      </w:r>
      <w:r>
        <w:rPr>
          <w:rFonts w:ascii="Source Sans Pro" w:hAnsi="Source Sans Pro"/>
        </w:rPr>
        <w:t xml:space="preserve"> +  </w:t>
      </w:r>
      <w:r w:rsidRPr="004603F3">
        <w:rPr>
          <w:rFonts w:ascii="Source Sans Pro" w:hAnsi="Source Sans Pro"/>
        </w:rPr>
        <w:t>DP05_0081P</w:t>
      </w:r>
      <w:r>
        <w:rPr>
          <w:rFonts w:ascii="Source Sans Pro" w:hAnsi="Source Sans Pro"/>
        </w:rPr>
        <w:t>) , multi (</w:t>
      </w:r>
      <w:r w:rsidRPr="004603F3">
        <w:rPr>
          <w:rFonts w:ascii="Source Sans Pro" w:hAnsi="Source Sans Pro"/>
        </w:rPr>
        <w:t>DP05_0083P</w:t>
      </w:r>
      <w:r>
        <w:rPr>
          <w:rFonts w:ascii="Source Sans Pro" w:hAnsi="Source Sans Pro"/>
        </w:rPr>
        <w:t xml:space="preserve">) </w:t>
      </w:r>
    </w:p>
    <w:p w14:paraId="23B8D401" w14:textId="04A9F12D" w:rsidR="004603F3" w:rsidRDefault="004603F3" w:rsidP="002F4F7E">
      <w:pPr>
        <w:rPr>
          <w:rFonts w:ascii="Source Sans Pro" w:hAnsi="Source Sans Pro"/>
        </w:rPr>
      </w:pPr>
    </w:p>
    <w:p w14:paraId="0695F16A" w14:textId="07790DEF" w:rsidR="004603F3" w:rsidRDefault="004603F3" w:rsidP="002F4F7E">
      <w:pPr>
        <w:rPr>
          <w:rFonts w:ascii="Source Sans Pro" w:hAnsi="Source Sans Pro"/>
        </w:rPr>
      </w:pPr>
      <w:r>
        <w:rPr>
          <w:rFonts w:ascii="Source Sans Pro" w:hAnsi="Source Sans Pro"/>
          <w:i/>
          <w:iCs/>
        </w:rPr>
        <w:t xml:space="preserve">Ethnicity: </w:t>
      </w:r>
    </w:p>
    <w:p w14:paraId="4A184ED5" w14:textId="68AF92A0" w:rsidR="004603F3" w:rsidRPr="004603F3" w:rsidRDefault="004603F3" w:rsidP="002F4F7E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Ltnx</w:t>
      </w:r>
      <w:proofErr w:type="spellEnd"/>
      <w:r>
        <w:rPr>
          <w:rFonts w:ascii="Source Sans Pro" w:hAnsi="Source Sans Pro"/>
        </w:rPr>
        <w:t xml:space="preserve"> (</w:t>
      </w:r>
      <w:r w:rsidRPr="004603F3">
        <w:rPr>
          <w:rFonts w:ascii="Source Sans Pro" w:hAnsi="Source Sans Pro"/>
        </w:rPr>
        <w:t>DP05_0071P</w:t>
      </w:r>
      <w:r>
        <w:rPr>
          <w:rFonts w:ascii="Source Sans Pro" w:hAnsi="Source Sans Pro"/>
        </w:rPr>
        <w:t xml:space="preserve">). </w:t>
      </w:r>
    </w:p>
    <w:p w14:paraId="6F97C064" w14:textId="66447867" w:rsidR="002F4F7E" w:rsidRPr="002F4F7E" w:rsidRDefault="002F4F7E" w:rsidP="002F4F7E">
      <w:pPr>
        <w:rPr>
          <w:rFonts w:ascii="Source Sans Pro" w:hAnsi="Source Sans Pro"/>
        </w:rPr>
      </w:pPr>
    </w:p>
    <w:p w14:paraId="0B35B052" w14:textId="77777777" w:rsidR="00BA5A0F" w:rsidRPr="002F4F7E" w:rsidRDefault="00BA5A0F" w:rsidP="00C3064A">
      <w:pPr>
        <w:rPr>
          <w:rFonts w:ascii="Source Sans Pro" w:hAnsi="Source Sans Pro"/>
          <w:i/>
          <w:iCs/>
        </w:rPr>
      </w:pPr>
    </w:p>
    <w:p w14:paraId="6BE1D5FE" w14:textId="51DB6244" w:rsidR="00BA5A0F" w:rsidRDefault="00BA5A0F" w:rsidP="00C3064A">
      <w:pPr>
        <w:rPr>
          <w:rFonts w:ascii="Source Sans Pro" w:hAnsi="Source Sans Pro"/>
        </w:rPr>
      </w:pPr>
    </w:p>
    <w:p w14:paraId="6855A13E" w14:textId="77777777" w:rsidR="00BA5A0F" w:rsidRPr="00BA5A0F" w:rsidRDefault="00BA5A0F" w:rsidP="00C3064A">
      <w:pPr>
        <w:rPr>
          <w:rFonts w:ascii="Source Sans Pro" w:hAnsi="Source Sans Pro"/>
        </w:rPr>
      </w:pPr>
    </w:p>
    <w:p w14:paraId="67C872B9" w14:textId="0FE61314" w:rsidR="00BA5A0F" w:rsidRDefault="00BA5A0F" w:rsidP="00C3064A">
      <w:pPr>
        <w:rPr>
          <w:rFonts w:ascii="Source Sans Pro" w:hAnsi="Source Sans Pro"/>
        </w:rPr>
      </w:pPr>
    </w:p>
    <w:p w14:paraId="0876A103" w14:textId="77777777" w:rsidR="00BA5A0F" w:rsidRPr="00BA5A0F" w:rsidRDefault="00BA5A0F" w:rsidP="00C3064A">
      <w:pPr>
        <w:rPr>
          <w:rFonts w:ascii="Source Sans Pro" w:hAnsi="Source Sans Pro"/>
        </w:rPr>
      </w:pPr>
    </w:p>
    <w:p w14:paraId="7FA9999B" w14:textId="77777777" w:rsidR="00C3064A" w:rsidRPr="00C3064A" w:rsidRDefault="00C3064A" w:rsidP="00C3064A">
      <w:pPr>
        <w:rPr>
          <w:rFonts w:ascii="Calibri" w:eastAsia="Times New Roman" w:hAnsi="Calibri" w:cs="Calibri"/>
          <w:color w:val="000000"/>
        </w:rPr>
      </w:pPr>
    </w:p>
    <w:p w14:paraId="48DA1DB8" w14:textId="77777777" w:rsidR="00C3064A" w:rsidRPr="00C3064A" w:rsidRDefault="00C3064A" w:rsidP="00C3064A">
      <w:pPr>
        <w:rPr>
          <w:rFonts w:ascii="Source Sans Pro" w:hAnsi="Source Sans Pro"/>
        </w:rPr>
      </w:pPr>
    </w:p>
    <w:sectPr w:rsidR="00C3064A" w:rsidRPr="00C3064A" w:rsidSect="0061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C8"/>
    <w:rsid w:val="000D70CF"/>
    <w:rsid w:val="002F4F7E"/>
    <w:rsid w:val="003A6620"/>
    <w:rsid w:val="004230FA"/>
    <w:rsid w:val="004603F3"/>
    <w:rsid w:val="00587D8E"/>
    <w:rsid w:val="0061523C"/>
    <w:rsid w:val="009E17DD"/>
    <w:rsid w:val="009F3232"/>
    <w:rsid w:val="00A867E8"/>
    <w:rsid w:val="00B9298F"/>
    <w:rsid w:val="00BA5A0F"/>
    <w:rsid w:val="00C109C8"/>
    <w:rsid w:val="00C3064A"/>
    <w:rsid w:val="00C62699"/>
    <w:rsid w:val="00C74FCB"/>
    <w:rsid w:val="00CA5B30"/>
    <w:rsid w:val="00DB4FF4"/>
    <w:rsid w:val="00E52FD7"/>
    <w:rsid w:val="00E6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4A586"/>
  <w15:chartTrackingRefBased/>
  <w15:docId w15:val="{1A5CDE29-8817-2740-9159-B5337316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Powers</dc:creator>
  <cp:keywords/>
  <dc:description/>
  <cp:lastModifiedBy>Sam Powers</cp:lastModifiedBy>
  <cp:revision>17</cp:revision>
  <dcterms:created xsi:type="dcterms:W3CDTF">2021-08-31T01:22:00Z</dcterms:created>
  <dcterms:modified xsi:type="dcterms:W3CDTF">2021-08-31T02:02:00Z</dcterms:modified>
</cp:coreProperties>
</file>