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Certification Intake Role</w:t>
      </w:r>
    </w:p>
    <w:p>
      <w:r>
        <w:t>Head of Applied AI Lab for banking and financial services. The person owns production agent systems, model evaluation infrastructure, governance, executive translation, and a small applied engineering team. Must have shipped durable systems, not demos, in regulated enterprise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