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F4E" w:rsidRPr="00A411DD" w:rsidRDefault="001F7C7F">
      <w:pPr>
        <w:pStyle w:val="Title"/>
        <w:rPr>
          <w:rFonts w:ascii="Helvetica" w:hAnsi="Helvetica"/>
          <w:sz w:val="24"/>
          <w:szCs w:val="24"/>
        </w:rPr>
      </w:pPr>
      <w:r w:rsidRPr="00A411DD">
        <w:rPr>
          <w:rFonts w:ascii="Helvetica" w:hAnsi="Helvetica"/>
          <w:sz w:val="24"/>
          <w:szCs w:val="24"/>
        </w:rPr>
        <w:t xml:space="preserve">Assortative mating, sexual selection and their consequences for gene flow in </w:t>
      </w:r>
      <w:r w:rsidRPr="00A411DD">
        <w:rPr>
          <w:rFonts w:ascii="Helvetica" w:hAnsi="Helvetica"/>
          <w:i/>
          <w:sz w:val="24"/>
          <w:szCs w:val="24"/>
        </w:rPr>
        <w:t>Littorina</w:t>
      </w:r>
    </w:p>
    <w:p w:rsidR="00750F4E" w:rsidRPr="00A411DD" w:rsidRDefault="001F7C7F">
      <w:pPr>
        <w:pStyle w:val="Author"/>
        <w:rPr>
          <w:rFonts w:ascii="Helvetica" w:hAnsi="Helvetica"/>
        </w:rPr>
      </w:pPr>
      <w:r w:rsidRPr="00A411DD">
        <w:rPr>
          <w:rFonts w:ascii="Helvetica" w:hAnsi="Helvetica"/>
        </w:rPr>
        <w:t>Samuel Perini</w:t>
      </w:r>
      <w:r w:rsidRPr="00A411DD">
        <w:rPr>
          <w:rFonts w:ascii="Helvetica" w:hAnsi="Helvetica"/>
          <w:vertAlign w:val="superscript"/>
        </w:rPr>
        <w:t>1,</w:t>
      </w:r>
      <w:r w:rsidRPr="00A411DD">
        <w:rPr>
          <w:rFonts w:ascii="Apple Color Emoji" w:hAnsi="Apple Color Emoji" w:cs="Apple Color Emoji"/>
          <w:vertAlign w:val="superscript"/>
        </w:rPr>
        <w:t>✉</w:t>
      </w:r>
      <w:r w:rsidRPr="00A411DD">
        <w:rPr>
          <w:rFonts w:ascii="Helvetica" w:hAnsi="Helvetica"/>
        </w:rPr>
        <w:t>, Marina Rafajlović</w:t>
      </w:r>
      <w:r w:rsidRPr="00A411DD">
        <w:rPr>
          <w:rFonts w:ascii="Helvetica" w:hAnsi="Helvetica"/>
          <w:vertAlign w:val="superscript"/>
        </w:rPr>
        <w:t>1</w:t>
      </w:r>
      <w:r w:rsidRPr="00A411DD">
        <w:rPr>
          <w:rFonts w:ascii="Helvetica" w:hAnsi="Helvetica"/>
        </w:rPr>
        <w:t>, Anja M. Westram</w:t>
      </w:r>
      <w:r w:rsidRPr="00A411DD">
        <w:rPr>
          <w:rFonts w:ascii="Helvetica" w:hAnsi="Helvetica"/>
          <w:vertAlign w:val="superscript"/>
        </w:rPr>
        <w:t>2</w:t>
      </w:r>
      <w:r w:rsidRPr="00A411DD">
        <w:rPr>
          <w:rFonts w:ascii="Helvetica" w:hAnsi="Helvetica"/>
        </w:rPr>
        <w:t>, Kerstin Johannesson</w:t>
      </w:r>
      <w:r w:rsidRPr="00A411DD">
        <w:rPr>
          <w:rFonts w:ascii="Helvetica" w:hAnsi="Helvetica"/>
          <w:vertAlign w:val="superscript"/>
        </w:rPr>
        <w:t>1</w:t>
      </w:r>
      <w:r w:rsidRPr="00A411DD">
        <w:rPr>
          <w:rFonts w:ascii="Helvetica" w:hAnsi="Helvetica"/>
        </w:rPr>
        <w:t>, and Roger K. Butlin</w:t>
      </w:r>
      <w:r w:rsidRPr="00A411DD">
        <w:rPr>
          <w:rFonts w:ascii="Helvetica" w:hAnsi="Helvetica"/>
          <w:vertAlign w:val="superscript"/>
        </w:rPr>
        <w:t>3</w:t>
      </w:r>
    </w:p>
    <w:p w:rsidR="00750F4E" w:rsidRPr="00A411DD" w:rsidRDefault="001F7C7F">
      <w:pPr>
        <w:pStyle w:val="FirstParagraph"/>
        <w:rPr>
          <w:rFonts w:ascii="Helvetica" w:hAnsi="Helvetica"/>
        </w:rPr>
      </w:pPr>
      <w:r w:rsidRPr="00A411DD">
        <w:rPr>
          <w:rFonts w:ascii="Helvetica" w:hAnsi="Helvetica"/>
          <w:vertAlign w:val="superscript"/>
        </w:rPr>
        <w:t>1</w:t>
      </w:r>
      <w:r w:rsidRPr="00A411DD">
        <w:rPr>
          <w:rFonts w:ascii="Helvetica" w:hAnsi="Helvetica"/>
        </w:rPr>
        <w:t xml:space="preserve"> </w:t>
      </w:r>
      <w:r w:rsidRPr="00A411DD">
        <w:rPr>
          <w:rFonts w:ascii="Helvetica" w:hAnsi="Helvetica"/>
        </w:rPr>
        <w:t>Department of Marine Sciences, University of Gothenburg, 40530 Gothenburg, Sweden</w:t>
      </w:r>
      <w:r w:rsidRPr="00A411DD">
        <w:rPr>
          <w:rFonts w:ascii="Helvetica" w:hAnsi="Helvetica"/>
        </w:rPr>
        <w:br/>
      </w:r>
      <w:r w:rsidRPr="00A411DD">
        <w:rPr>
          <w:rFonts w:ascii="Helvetica" w:hAnsi="Helvetica"/>
          <w:vertAlign w:val="superscript"/>
        </w:rPr>
        <w:t>2</w:t>
      </w:r>
      <w:r w:rsidRPr="00A411DD">
        <w:rPr>
          <w:rFonts w:ascii="Helvetica" w:hAnsi="Helvetica"/>
        </w:rPr>
        <w:t xml:space="preserve"> IST Austria, Am Campus 1, 3400 Klosterneuburg, Austria</w:t>
      </w:r>
      <w:r w:rsidRPr="00A411DD">
        <w:rPr>
          <w:rFonts w:ascii="Helvetica" w:hAnsi="Helvetica"/>
        </w:rPr>
        <w:br/>
      </w:r>
      <w:r w:rsidRPr="00A411DD">
        <w:rPr>
          <w:rFonts w:ascii="Helvetica" w:hAnsi="Helvetica"/>
          <w:vertAlign w:val="superscript"/>
        </w:rPr>
        <w:t>3</w:t>
      </w:r>
      <w:r w:rsidRPr="00A411DD">
        <w:rPr>
          <w:rFonts w:ascii="Helvetica" w:hAnsi="Helvetica"/>
        </w:rPr>
        <w:t xml:space="preserve"> Department of Animal and Plant Sciences, University of Sheffield, UK, S10 2TN</w:t>
      </w:r>
    </w:p>
    <w:p w:rsidR="00750F4E" w:rsidRPr="00A411DD" w:rsidRDefault="001F7C7F">
      <w:pPr>
        <w:pStyle w:val="BodyText"/>
        <w:rPr>
          <w:rFonts w:ascii="Helvetica" w:hAnsi="Helvetica"/>
        </w:rPr>
      </w:pPr>
      <w:r w:rsidRPr="00A411DD">
        <w:rPr>
          <w:rFonts w:ascii="Apple Color Emoji" w:hAnsi="Apple Color Emoji" w:cs="Apple Color Emoji"/>
          <w:vertAlign w:val="superscript"/>
        </w:rPr>
        <w:t>✉</w:t>
      </w:r>
      <w:r w:rsidRPr="00A411DD">
        <w:rPr>
          <w:rFonts w:ascii="Helvetica" w:hAnsi="Helvetica"/>
        </w:rPr>
        <w:t xml:space="preserve"> Correspondence: </w:t>
      </w:r>
      <w:hyperlink r:id="rId7">
        <w:r w:rsidRPr="00A411DD">
          <w:rPr>
            <w:rStyle w:val="Hyperlink"/>
            <w:rFonts w:ascii="Helvetica" w:hAnsi="Helvetica"/>
          </w:rPr>
          <w:t>Samuel Perini &lt;samuel.perini@gu.se&gt;</w:t>
        </w:r>
      </w:hyperlink>
    </w:p>
    <w:p w:rsidR="00750F4E" w:rsidRPr="00A411DD" w:rsidRDefault="001F7C7F">
      <w:pPr>
        <w:pStyle w:val="BodyText"/>
        <w:rPr>
          <w:rFonts w:ascii="Helvetica" w:hAnsi="Helvetica"/>
        </w:rPr>
      </w:pPr>
      <w:r w:rsidRPr="00A411DD">
        <w:rPr>
          <w:rFonts w:ascii="Helvetica" w:hAnsi="Helvetica"/>
        </w:rPr>
        <w:t xml:space="preserve">The formation of new species requires the evolution of reproductive isolation through the accumulation of barriers to gene flow. Where divergence occurs in allopatry, different barrier effects </w:t>
      </w:r>
      <w:r w:rsidRPr="00A411DD">
        <w:rPr>
          <w:rFonts w:ascii="Helvetica" w:hAnsi="Helvetica"/>
        </w:rPr>
        <w:t>are automatically associated, but with gene flow these associations need to be created and maintained by selection operating against the effects of recombination (Felsenstein 1981; Smadja and Butlin 2011). One example is the increase in the overall barrier</w:t>
      </w:r>
      <w:r w:rsidRPr="00A411DD">
        <w:rPr>
          <w:rFonts w:ascii="Helvetica" w:hAnsi="Helvetica"/>
        </w:rPr>
        <w:t xml:space="preserve"> to gene flow resulting from associations between divergent selection and assortative mating (Kirkpatrick and Ravigné 2002; Gavrilets 2004; Sachdeva and Barton 2017). If this requires the build-up of linkage disequilibrium among separate sets of loci contr</w:t>
      </w:r>
      <w:r w:rsidRPr="00A411DD">
        <w:rPr>
          <w:rFonts w:ascii="Helvetica" w:hAnsi="Helvetica"/>
        </w:rPr>
        <w:t>olling divergently selected traits, signal traits and preferences, it may be easily opposed by gene flow and recombination (Servedio 2009; Smadja and Butlin 2011). However, some types of traits and forms of assortative mating reduce the number of associati</w:t>
      </w:r>
      <w:r w:rsidRPr="00A411DD">
        <w:rPr>
          <w:rFonts w:ascii="Helvetica" w:hAnsi="Helvetica"/>
        </w:rPr>
        <w:t>ons that need to be maintained and so are expected to be more likely to contribute to reproductive isolation. ‘Multiple-effect’ or ‘magic’ traits (Servedio et al. 2011; Smadja and Butlin 2011) are traits that contribute to more than one barrier effect. For</w:t>
      </w:r>
      <w:r w:rsidRPr="00A411DD">
        <w:rPr>
          <w:rFonts w:ascii="Helvetica" w:hAnsi="Helvetica"/>
        </w:rPr>
        <w:t xml:space="preserve"> example, a trait under divergent selection might also function as a mating signal or contribute to mate choice. Assortative mating might depend on a matching rule where signal and preference coincide rather than a preference/trait rule where signal and pr</w:t>
      </w:r>
      <w:r w:rsidRPr="00A411DD">
        <w:rPr>
          <w:rFonts w:ascii="Helvetica" w:hAnsi="Helvetica"/>
        </w:rPr>
        <w:t xml:space="preserve">eference interact (Kopp et al. 2018). In the extreme, there might be only a single trait involved, such as habitat choice or flowering time (“matching rule by a grouping mechanism”; Kopp et al. 2018; Servedio and Kopp 2012). The ecological trait is then a </w:t>
      </w:r>
      <w:r w:rsidRPr="00A411DD">
        <w:rPr>
          <w:rFonts w:ascii="Helvetica" w:hAnsi="Helvetica"/>
        </w:rPr>
        <w:t xml:space="preserve">multiple-effect trait and no other trait is needed to generate assortment. Body size in Gasterosteus sticklebacks (McKinnon and Rundle 2002) is an example of a multiple-effect trait where mating is based on phenotypic similarity of a trait under divergent </w:t>
      </w:r>
      <w:r w:rsidRPr="00A411DD">
        <w:rPr>
          <w:rFonts w:ascii="Helvetica" w:hAnsi="Helvetica"/>
        </w:rPr>
        <w:t>natural selection while wing color-pattern in Heliconius butterflies (Merrill et al. 2014, 2019) also being under divergent natural selection, contributes instead to assortative mating primarily through the signal component of a signal-preference system. A</w:t>
      </w:r>
      <w:r w:rsidRPr="00A411DD">
        <w:rPr>
          <w:rFonts w:ascii="Helvetica" w:hAnsi="Helvetica"/>
        </w:rPr>
        <w:t>ssortment can also be driven by the preference component as in the case of cichlids where color sensitivity influences both foraging and mate choice (Seehausen et al. 1999). The evolution of assortative mating, and the barrier to gene flow that it generate</w:t>
      </w:r>
      <w:r w:rsidRPr="00A411DD">
        <w:rPr>
          <w:rFonts w:ascii="Helvetica" w:hAnsi="Helvetica"/>
        </w:rPr>
        <w:t xml:space="preserve">s, can also be impacted by sexual selection. Assortative mating can occur without variation in mating success among individuals. However, behavioral interactions </w:t>
      </w:r>
      <w:r w:rsidRPr="00A411DD">
        <w:rPr>
          <w:rFonts w:ascii="Helvetica" w:hAnsi="Helvetica"/>
        </w:rPr>
        <w:lastRenderedPageBreak/>
        <w:t>between males and females that generate assortative mating will often also generate sexual sel</w:t>
      </w:r>
      <w:r w:rsidRPr="00A411DD">
        <w:rPr>
          <w:rFonts w:ascii="Helvetica" w:hAnsi="Helvetica"/>
        </w:rPr>
        <w:t>ection. For example, males with intermediate trait values might find mates with common, intermediate preferences more easily than males with extreme values, generating stabilizing sexual selection (Servedio et al. 2011; Servedio and Hermisson 2019). This s</w:t>
      </w:r>
      <w:r w:rsidRPr="00A411DD">
        <w:rPr>
          <w:rFonts w:ascii="Helvetica" w:hAnsi="Helvetica"/>
        </w:rPr>
        <w:t xml:space="preserve">tabilizing selection can contribute to reproductive isolation if the trait optima are different between populations. Sexual selection must be divergent in order to contribute to the ongoing evolution of reproductive isolation but differences in preference </w:t>
      </w:r>
      <w:r w:rsidRPr="00A411DD">
        <w:rPr>
          <w:rFonts w:ascii="Helvetica" w:hAnsi="Helvetica"/>
        </w:rPr>
        <w:t>between populations may not be enough: if, for example, preferences are less divergent than the traits on which they are based, sexual selection can lead to decreased differentiation between populations after contact (Servedio and Boughman 2017). There are</w:t>
      </w:r>
      <w:r w:rsidRPr="00A411DD">
        <w:rPr>
          <w:rFonts w:ascii="Helvetica" w:hAnsi="Helvetica"/>
        </w:rPr>
        <w:t xml:space="preserve"> still few empirical studies that have demonstrated the extent to which sexual selection contributes to reproductive isolation or its ongoing evolution (Maan and Seehausen 2011; Servedio and Boughman 2017). Whatever the nature of assortative mating and sex</w:t>
      </w:r>
      <w:r w:rsidRPr="00A411DD">
        <w:rPr>
          <w:rFonts w:ascii="Helvetica" w:hAnsi="Helvetica"/>
        </w:rPr>
        <w:t>ual selection, it is important to quantify their contribution to the overall barrier to gene flow during the process of speciation. The contributions of individual barriers can be estimated by breaking down reproductive isolation into its components (Coyne</w:t>
      </w:r>
      <w:r w:rsidRPr="00A411DD">
        <w:rPr>
          <w:rFonts w:ascii="Helvetica" w:hAnsi="Helvetica"/>
        </w:rPr>
        <w:t xml:space="preserve"> and Orr 2004 pp. 63–65; Lowry et al. 2008; Sobel and Chen 2014). In these calculations, the estimate of assortative mating typically comes from comparisons between divergent populations as indices of premating isolation (e.g., Yule’s V and IPSI). In turn,</w:t>
      </w:r>
      <w:r w:rsidRPr="00A411DD">
        <w:rPr>
          <w:rFonts w:ascii="Helvetica" w:hAnsi="Helvetica"/>
        </w:rPr>
        <w:t xml:space="preserve"> these isolation indices come from experiments where individuals can mate either within their own population or with an individual from a divergent population (e.g., Matsubayashi and Katakura 2009). However, these indices risk over-simplifying the mating p</w:t>
      </w:r>
      <w:r w:rsidRPr="00A411DD">
        <w:rPr>
          <w:rFonts w:ascii="Helvetica" w:hAnsi="Helvetica"/>
        </w:rPr>
        <w:t>attern and they fail to account for the presence of the intermediate phenotypes that are present whenever reproductive isolation is incomplete [Coyne and Orr (2004); Irwin 2019]. Hybrid zones provide excellent conditions for quantifying the extent to which</w:t>
      </w:r>
      <w:r w:rsidRPr="00A411DD">
        <w:rPr>
          <w:rFonts w:ascii="Helvetica" w:hAnsi="Helvetica"/>
        </w:rPr>
        <w:t xml:space="preserve"> gene flow between distinct populations is reduced by divergent natural selection and assortative mating (Hewitt 1988). In contact zones between divergent populations, hybrids can form and display a wide range of trait combinations (Barton and Hewitt 1985;</w:t>
      </w:r>
      <w:r w:rsidRPr="00A411DD">
        <w:rPr>
          <w:rFonts w:ascii="Helvetica" w:hAnsi="Helvetica"/>
        </w:rPr>
        <w:t xml:space="preserve"> Mallet 2005). For example, two locally adapted populations can evolve different trait values for a quantitative trait but a continuous cline in the trait will typically be maintained across the habitat boundary. Gene exchange will continue but will be imp</w:t>
      </w:r>
      <w:r w:rsidRPr="00A411DD">
        <w:rPr>
          <w:rFonts w:ascii="Helvetica" w:hAnsi="Helvetica"/>
        </w:rPr>
        <w:t>eded, particularly for loci contributing to selected traits and loci closely linked to them. This provides an excellent opportunity to quantify the barrier effects of assortative mating and sexual selection. It has been argued that assortative mating based</w:t>
      </w:r>
      <w:r w:rsidRPr="00A411DD">
        <w:rPr>
          <w:rFonts w:ascii="Helvetica" w:hAnsi="Helvetica"/>
        </w:rPr>
        <w:t xml:space="preserve"> on clinally-varying traits will generate only a weak barrier to gene flow because individuals that meet one-another in the hybrid zone rarely differ much in trait values, allowing little opportunity for discrimination (Irwin 2019). This logic does not app</w:t>
      </w:r>
      <w:r w:rsidRPr="00A411DD">
        <w:rPr>
          <w:rFonts w:ascii="Helvetica" w:hAnsi="Helvetica"/>
        </w:rPr>
        <w:t xml:space="preserve">ly to traits with a very simple genetic basis because they are not expected to show a continuous cline across the habitat boundary. Selection resulting from the reduced fitness of hybrids can, in theory, increase reproductive isolation (reinforcement) but </w:t>
      </w:r>
      <w:r w:rsidRPr="00A411DD">
        <w:rPr>
          <w:rFonts w:ascii="Helvetica" w:hAnsi="Helvetica"/>
        </w:rPr>
        <w:t>the conditions required are quite stringent (Liou and Price 1994; Price 2008; but see Servedio and Noor 2003). Both the barrier generated by assortative mating and the likelihood of reinforcement depend on the mechanism of assortment (Kopp et al. 2018) and</w:t>
      </w:r>
      <w:r w:rsidRPr="00A411DD">
        <w:rPr>
          <w:rFonts w:ascii="Helvetica" w:hAnsi="Helvetica"/>
        </w:rPr>
        <w:t xml:space="preserve"> the genetic architecture of the traits involved. To understand the impact of departures from random mating on </w:t>
      </w:r>
      <w:r w:rsidRPr="00A411DD">
        <w:rPr>
          <w:rFonts w:ascii="Helvetica" w:hAnsi="Helvetica"/>
        </w:rPr>
        <w:lastRenderedPageBreak/>
        <w:t>the barrier to gene flow in a hybrid zone, it is necessary to quantify the mating pattern. By ‘mating pattern’, we mean the function that predict</w:t>
      </w:r>
      <w:r w:rsidRPr="00A411DD">
        <w:rPr>
          <w:rFonts w:ascii="Helvetica" w:hAnsi="Helvetica"/>
        </w:rPr>
        <w:t>s the probability of mating, given an encounter between a male and female with specified phenotypes. This might vary across the zone. Given the mating pattern and the distributions of males and female phenotypes, it is possible to predict the strength of a</w:t>
      </w:r>
      <w:r w:rsidRPr="00A411DD">
        <w:rPr>
          <w:rFonts w:ascii="Helvetica" w:hAnsi="Helvetica"/>
        </w:rPr>
        <w:t>ssortative mating and sexual selection at any point in the zone. In turn, this can be used to infer the barrier effect in a way that cannot be deduced from interactions between individuals from divergent, parental populations alone. The impacts of assortat</w:t>
      </w:r>
      <w:r w:rsidRPr="00A411DD">
        <w:rPr>
          <w:rFonts w:ascii="Helvetica" w:hAnsi="Helvetica"/>
        </w:rPr>
        <w:t>ive mating and sexual selection can also be separated (Servedio and Boughman 2017) . Here, we address these issues in the marine snail Littorina saxatilis, combining extensive empirical data from mating experiments with a model-based quantitative descripti</w:t>
      </w:r>
      <w:r w:rsidRPr="00A411DD">
        <w:rPr>
          <w:rFonts w:ascii="Helvetica" w:hAnsi="Helvetica"/>
        </w:rPr>
        <w:t>on of the mating pattern that we use to infer assortative mating and sexual selection in the field. We then use the mating pattern as an input to computer simulations to study the barrier effects of both assortative mating and sexual selection. Littorina s</w:t>
      </w:r>
      <w:r w:rsidRPr="00A411DD">
        <w:rPr>
          <w:rFonts w:ascii="Helvetica" w:hAnsi="Helvetica"/>
        </w:rPr>
        <w:t>axatilis is an intertidal marine snail forming multiple ecotypes, facilitated by low dispersal due to direct development. The Wave and the Crab ecotypes (simply “Wave” and “Crab” in the following) are encountered widely in wave-exposed and crab-rich habita</w:t>
      </w:r>
      <w:r w:rsidRPr="00A411DD">
        <w:rPr>
          <w:rFonts w:ascii="Helvetica" w:hAnsi="Helvetica"/>
        </w:rPr>
        <w:t>ts, respectively, over the species’ North Eastern Atlantic distribution (Johannesson et al. 2010; Butlin et al. 2014). Wave individuals live on cliffs, and they have evolved a relatively large foot, thin shell, a bold behavior and small sizes, whereas Crab</w:t>
      </w:r>
      <w:r w:rsidRPr="00A411DD">
        <w:rPr>
          <w:rFonts w:ascii="Helvetica" w:hAnsi="Helvetica"/>
        </w:rPr>
        <w:t xml:space="preserve"> snails live among boulders, and differ from the Wave snails by a larger, thicker shell with a narrower foot, showing a wary behavior. Trait differences between ecotypes are the result of local adaptation, most likely induced by wave action in the wave-exp</w:t>
      </w:r>
      <w:r w:rsidRPr="00A411DD">
        <w:rPr>
          <w:rFonts w:ascii="Helvetica" w:hAnsi="Helvetica"/>
        </w:rPr>
        <w:t>osed habitat and crab predation in the crab-rich habitat (Johannesson 1986; Boulding et al. 2017; Le Pennec et al. 2017). Many genomic regions potentially involved in the divergence process in L. saxatilis have been identified, including several putative i</w:t>
      </w:r>
      <w:r w:rsidRPr="00A411DD">
        <w:rPr>
          <w:rFonts w:ascii="Helvetica" w:hAnsi="Helvetica"/>
        </w:rPr>
        <w:t>nversions (Westram et al. 2018; Faria et al. 2019; Morales et al. 2019). Divergent natural selection is a powerful barrier against gene flow between Wave and Crab snail populations but there are also suggestions for other isolating components such as habit</w:t>
      </w:r>
      <w:r w:rsidRPr="00A411DD">
        <w:rPr>
          <w:rFonts w:ascii="Helvetica" w:hAnsi="Helvetica"/>
        </w:rPr>
        <w:t>at choice and size-assortative mating (Janson 1983; Rolán-Alvarez et al. 1997; Cruz et al. 2004; Johannesson et al. 2016). Assortative mating has been investigated in empirical studies both in the field and the laboratory showing that Crab and Wave ecotype</w:t>
      </w:r>
      <w:r w:rsidRPr="00A411DD">
        <w:rPr>
          <w:rFonts w:ascii="Helvetica" w:hAnsi="Helvetica"/>
        </w:rPr>
        <w:t>s mate assortatively in sympatry (Yule’s V, IPSI and r_i values significantly different from random mating and as high as 0.96; Johannesson et al. 1995; Hull 1998; Rolán-Alvarez et al. 1999; Cruz et al. 2004; Conde-Padı́n et al. 2008) and that female and m</w:t>
      </w:r>
      <w:r w:rsidRPr="00A411DD">
        <w:rPr>
          <w:rFonts w:ascii="Helvetica" w:hAnsi="Helvetica"/>
        </w:rPr>
        <w:t>ale sizes in field-collected mating pairs were highly correlated (Pearson correlation coefficients ≥ 0.3; Rolán-Alvarez et al. 1999, 2004; Johannesson et al. 1995). Assortment is accompanied by a component of sexual selection on size that favors large fema</w:t>
      </w:r>
      <w:r w:rsidRPr="00A411DD">
        <w:rPr>
          <w:rFonts w:ascii="Helvetica" w:hAnsi="Helvetica"/>
        </w:rPr>
        <w:t>les and small males (Ng et al. 2019). Furthermore, copulation time as well as distances that males followed female trails before mating are longer for similarly sized pairs with the female being on average slightly larger than the male (Hollander et al. 20</w:t>
      </w:r>
      <w:r w:rsidRPr="00A411DD">
        <w:rPr>
          <w:rFonts w:ascii="Helvetica" w:hAnsi="Helvetica"/>
        </w:rPr>
        <w:t>05; Johannesson et al. 2008). Because the average sizes of the ecotypes are very different (adult Crab snails are two to three times larger than adult Wave snails) this generates assortment among ecotypes, with little evidence for effects of traits other t</w:t>
      </w:r>
      <w:r w:rsidRPr="00A411DD">
        <w:rPr>
          <w:rFonts w:ascii="Helvetica" w:hAnsi="Helvetica"/>
        </w:rPr>
        <w:t xml:space="preserve">han size. Among littorinid snails of various </w:t>
      </w:r>
      <w:r w:rsidRPr="00A411DD">
        <w:rPr>
          <w:rFonts w:ascii="Helvetica" w:hAnsi="Helvetica"/>
        </w:rPr>
        <w:lastRenderedPageBreak/>
        <w:t>species, males preferentially track and mate females slightly larger than themselves (“similarity-like” mechanism plus a constant; Erlandsson and Johannesson 1994; Saltin et al. 2013; Ng and Williams 2014; Ferná</w:t>
      </w:r>
      <w:r w:rsidRPr="00A411DD">
        <w:rPr>
          <w:rFonts w:ascii="Helvetica" w:hAnsi="Helvetica"/>
        </w:rPr>
        <w:t>ndez-Meirama et al. 2017; Ng et al. 2019) suggesting that this mating pattern is ancestral. There is strong evidence for the presence of assortative mating by size in L. saxatilis plus the opportunity for sexual selection on size. Thus, size is a multiple-</w:t>
      </w:r>
      <w:r w:rsidRPr="00A411DD">
        <w:rPr>
          <w:rFonts w:ascii="Helvetica" w:hAnsi="Helvetica"/>
        </w:rPr>
        <w:t>effect trait, under direct divergent selection between the Crab and Wave habitats and also a key trait influencing mating success. However, for the general reasons discussed above, it is unclear to what extent this assortative mating contributes to the bar</w:t>
      </w:r>
      <w:r w:rsidRPr="00A411DD">
        <w:rPr>
          <w:rFonts w:ascii="Helvetica" w:hAnsi="Helvetica"/>
        </w:rPr>
        <w:t>rier to gene flow between the two ecotypes where they meet in natural contact zones. It is also not known whether sexual selection enhances the reproductive barrier in this system. Hence, we asked what the barrier effect of size-assortative mating and sexu</w:t>
      </w:r>
      <w:r w:rsidRPr="00A411DD">
        <w:rPr>
          <w:rFonts w:ascii="Helvetica" w:hAnsi="Helvetica"/>
        </w:rPr>
        <w:t>al selection is in natural contact zones in these snails. First, we quantified the mating probability given encounters between snails with a wide range of sizes and shapes. Second, we used the resulting mating pattern to infer assortative mating and sexual</w:t>
      </w:r>
      <w:r w:rsidRPr="00A411DD">
        <w:rPr>
          <w:rFonts w:ascii="Helvetica" w:hAnsi="Helvetica"/>
        </w:rPr>
        <w:t xml:space="preserve"> selection across the contact zones between populations of the Crab and Wave ecotypes. Finally, based on the estimates of assortment and sexual selection, we assessed the likely barrier effects of these two components of isolation by performing individual-</w:t>
      </w:r>
      <w:r w:rsidRPr="00A411DD">
        <w:rPr>
          <w:rFonts w:ascii="Helvetica" w:hAnsi="Helvetica"/>
        </w:rPr>
        <w:t>based computer simulations.</w:t>
      </w:r>
    </w:p>
    <w:p w:rsidR="00750F4E" w:rsidRPr="00A411DD" w:rsidRDefault="001F7C7F">
      <w:pPr>
        <w:pStyle w:val="Heading1"/>
        <w:rPr>
          <w:rFonts w:ascii="Helvetica" w:hAnsi="Helvetica"/>
          <w:sz w:val="24"/>
          <w:szCs w:val="24"/>
        </w:rPr>
      </w:pPr>
      <w:bookmarkStart w:id="0" w:name="references"/>
      <w:r w:rsidRPr="00A411DD">
        <w:rPr>
          <w:rFonts w:ascii="Helvetica" w:hAnsi="Helvetica"/>
          <w:sz w:val="24"/>
          <w:szCs w:val="24"/>
        </w:rPr>
        <w:t>References</w:t>
      </w:r>
      <w:bookmarkEnd w:id="0"/>
    </w:p>
    <w:p w:rsidR="00750F4E" w:rsidRPr="00A411DD" w:rsidRDefault="001F7C7F">
      <w:pPr>
        <w:pStyle w:val="Bibliography"/>
        <w:rPr>
          <w:rFonts w:ascii="Helvetica" w:hAnsi="Helvetica"/>
        </w:rPr>
      </w:pPr>
      <w:bookmarkStart w:id="1" w:name="ref-barton1985"/>
      <w:bookmarkStart w:id="2" w:name="refs"/>
      <w:r w:rsidRPr="00A411DD">
        <w:rPr>
          <w:rFonts w:ascii="Helvetica" w:hAnsi="Helvetica"/>
        </w:rPr>
        <w:t>Barton, N. H., and G. M. Hewitt. 1985. Analysis of hybrid zones. Annual Review of Ecology and Systematics 16:113–148.</w:t>
      </w:r>
    </w:p>
    <w:p w:rsidR="00750F4E" w:rsidRPr="00A411DD" w:rsidRDefault="001F7C7F">
      <w:pPr>
        <w:pStyle w:val="Bibliography"/>
        <w:rPr>
          <w:rFonts w:ascii="Helvetica" w:hAnsi="Helvetica"/>
        </w:rPr>
      </w:pPr>
      <w:bookmarkStart w:id="3" w:name="ref-boulding2017"/>
      <w:bookmarkEnd w:id="1"/>
      <w:r w:rsidRPr="00A411DD">
        <w:rPr>
          <w:rFonts w:ascii="Helvetica" w:hAnsi="Helvetica"/>
        </w:rPr>
        <w:t>Boulding, E. G., M. J. Rivas, N. González-Lavı́n, E. Rolán-Alvarez, and J. Galindo. 2017. Size sele</w:t>
      </w:r>
      <w:r w:rsidRPr="00A411DD">
        <w:rPr>
          <w:rFonts w:ascii="Helvetica" w:hAnsi="Helvetica"/>
        </w:rPr>
        <w:t>ction by a gape-limited predator of a marine snail: Insights into magic traits for speciation. Ecology and Evolution 7:674–688.</w:t>
      </w:r>
    </w:p>
    <w:p w:rsidR="00750F4E" w:rsidRPr="00A411DD" w:rsidRDefault="001F7C7F">
      <w:pPr>
        <w:pStyle w:val="Bibliography"/>
        <w:rPr>
          <w:rFonts w:ascii="Helvetica" w:hAnsi="Helvetica"/>
        </w:rPr>
      </w:pPr>
      <w:bookmarkStart w:id="4" w:name="ref-butlin2014"/>
      <w:bookmarkEnd w:id="3"/>
      <w:r w:rsidRPr="00A411DD">
        <w:rPr>
          <w:rFonts w:ascii="Helvetica" w:hAnsi="Helvetica"/>
        </w:rPr>
        <w:t xml:space="preserve">Butlin, R. K., M. Saura, G. Charrier, B. Jackson, C. André, A. Caballero, J. A. Coyne, J. Galindo, J. W. Grahame, J. Hollander, </w:t>
      </w:r>
      <w:r w:rsidRPr="00A411DD">
        <w:rPr>
          <w:rFonts w:ascii="Helvetica" w:hAnsi="Helvetica"/>
        </w:rPr>
        <w:t>P. Kemppainen, M. Martı́nez-Fernández Mónica Panova, H. Quesada, K. Johannesson, and E. Rolán-Alvarez. 2014. Parallel evolution of local adaptation and reproductive isolation in the face of gene flow. Evolution 68:935–949.</w:t>
      </w:r>
    </w:p>
    <w:p w:rsidR="00750F4E" w:rsidRPr="00A411DD" w:rsidRDefault="001F7C7F">
      <w:pPr>
        <w:pStyle w:val="Bibliography"/>
        <w:rPr>
          <w:rFonts w:ascii="Helvetica" w:hAnsi="Helvetica"/>
        </w:rPr>
      </w:pPr>
      <w:bookmarkStart w:id="5" w:name="ref-conde-padin2008"/>
      <w:bookmarkEnd w:id="4"/>
      <w:r w:rsidRPr="00A411DD">
        <w:rPr>
          <w:rFonts w:ascii="Helvetica" w:hAnsi="Helvetica"/>
        </w:rPr>
        <w:t>Conde-Padı́n, P., R. Cruz, J. Hol</w:t>
      </w:r>
      <w:r w:rsidRPr="00A411DD">
        <w:rPr>
          <w:rFonts w:ascii="Helvetica" w:hAnsi="Helvetica"/>
        </w:rPr>
        <w:t>lander, and E. Rolán-Alvarez. 2008. Revealing the mechanisms of sexual isolation in a case of sympatric and parallel ecological divergence. Biological Journal of the Linnean Society 94:513–526.</w:t>
      </w:r>
    </w:p>
    <w:p w:rsidR="00750F4E" w:rsidRPr="00A411DD" w:rsidRDefault="001F7C7F">
      <w:pPr>
        <w:pStyle w:val="Bibliography"/>
        <w:rPr>
          <w:rFonts w:ascii="Helvetica" w:hAnsi="Helvetica"/>
        </w:rPr>
      </w:pPr>
      <w:bookmarkStart w:id="6" w:name="ref-coyneandorr2004"/>
      <w:bookmarkEnd w:id="5"/>
      <w:r w:rsidRPr="00A411DD">
        <w:rPr>
          <w:rFonts w:ascii="Helvetica" w:hAnsi="Helvetica"/>
        </w:rPr>
        <w:t>Coyne, J., and H. Orr. 2004. Speciation. Sinauer Associates, S</w:t>
      </w:r>
      <w:r w:rsidRPr="00A411DD">
        <w:rPr>
          <w:rFonts w:ascii="Helvetica" w:hAnsi="Helvetica"/>
        </w:rPr>
        <w:t>underland, MA 276–281.</w:t>
      </w:r>
    </w:p>
    <w:p w:rsidR="00750F4E" w:rsidRPr="00A411DD" w:rsidRDefault="001F7C7F">
      <w:pPr>
        <w:pStyle w:val="Bibliography"/>
        <w:rPr>
          <w:rFonts w:ascii="Helvetica" w:hAnsi="Helvetica"/>
        </w:rPr>
      </w:pPr>
      <w:bookmarkStart w:id="7" w:name="ref-cruz2004"/>
      <w:bookmarkEnd w:id="6"/>
      <w:r w:rsidRPr="00A411DD">
        <w:rPr>
          <w:rFonts w:ascii="Helvetica" w:hAnsi="Helvetica"/>
        </w:rPr>
        <w:t xml:space="preserve">Cruz, R., M. Carballo, P. Conde-Padı́n, and E. Rolán-Alvarez. 2004. Testing alternative models for sexual isolation in natural populations of </w:t>
      </w:r>
      <w:r w:rsidRPr="00A411DD">
        <w:rPr>
          <w:rFonts w:ascii="Helvetica" w:hAnsi="Helvetica"/>
          <w:i/>
        </w:rPr>
        <w:t>Littorina saxatilis</w:t>
      </w:r>
      <w:r w:rsidRPr="00A411DD">
        <w:rPr>
          <w:rFonts w:ascii="Helvetica" w:hAnsi="Helvetica"/>
        </w:rPr>
        <w:t>: Indirect support for by-product ecological speciation? Journal of Evol</w:t>
      </w:r>
      <w:r w:rsidRPr="00A411DD">
        <w:rPr>
          <w:rFonts w:ascii="Helvetica" w:hAnsi="Helvetica"/>
        </w:rPr>
        <w:t>utionary Biology 17:288–293.</w:t>
      </w:r>
    </w:p>
    <w:p w:rsidR="00750F4E" w:rsidRPr="00A411DD" w:rsidRDefault="001F7C7F">
      <w:pPr>
        <w:pStyle w:val="Bibliography"/>
        <w:rPr>
          <w:rFonts w:ascii="Helvetica" w:hAnsi="Helvetica"/>
        </w:rPr>
      </w:pPr>
      <w:bookmarkStart w:id="8" w:name="ref-erlandsson1994"/>
      <w:bookmarkEnd w:id="7"/>
      <w:r w:rsidRPr="00A411DD">
        <w:rPr>
          <w:rFonts w:ascii="Helvetica" w:hAnsi="Helvetica"/>
        </w:rPr>
        <w:t xml:space="preserve">Erlandsson, J., and K. Johannesson. 1994. Sexual selection on female size in a marine snail, </w:t>
      </w:r>
      <w:r w:rsidRPr="00A411DD">
        <w:rPr>
          <w:rFonts w:ascii="Helvetica" w:hAnsi="Helvetica"/>
          <w:i/>
        </w:rPr>
        <w:t>Littorina littorea</w:t>
      </w:r>
      <w:r w:rsidRPr="00A411DD">
        <w:rPr>
          <w:rFonts w:ascii="Helvetica" w:hAnsi="Helvetica"/>
        </w:rPr>
        <w:t xml:space="preserve"> (L.). Journal of Experimental Marine Biology and Ecology 181:145–157.</w:t>
      </w:r>
    </w:p>
    <w:p w:rsidR="00750F4E" w:rsidRPr="00A411DD" w:rsidRDefault="001F7C7F">
      <w:pPr>
        <w:pStyle w:val="Bibliography"/>
        <w:rPr>
          <w:rFonts w:ascii="Helvetica" w:hAnsi="Helvetica"/>
        </w:rPr>
      </w:pPr>
      <w:bookmarkStart w:id="9" w:name="ref-faria2019"/>
      <w:bookmarkEnd w:id="8"/>
      <w:r w:rsidRPr="00A411DD">
        <w:rPr>
          <w:rFonts w:ascii="Helvetica" w:hAnsi="Helvetica"/>
        </w:rPr>
        <w:lastRenderedPageBreak/>
        <w:t>Faria, R., P. Chaube, H. E. Morales, T. Larss</w:t>
      </w:r>
      <w:r w:rsidRPr="00A411DD">
        <w:rPr>
          <w:rFonts w:ascii="Helvetica" w:hAnsi="Helvetica"/>
        </w:rPr>
        <w:t xml:space="preserve">on, A. R. Lemmon, E. M. Lemmon, M. Rafajlović, M. Panova, M. Ravinet, K. Johannesson, and others. 2019. Multiple chromosomal rearrangements in a hybrid zone between </w:t>
      </w:r>
      <w:r w:rsidRPr="00A411DD">
        <w:rPr>
          <w:rFonts w:ascii="Helvetica" w:hAnsi="Helvetica"/>
          <w:i/>
        </w:rPr>
        <w:t>Littorina saxatilis</w:t>
      </w:r>
      <w:r w:rsidRPr="00A411DD">
        <w:rPr>
          <w:rFonts w:ascii="Helvetica" w:hAnsi="Helvetica"/>
        </w:rPr>
        <w:t xml:space="preserve"> ecotypes. Molecular Ecology 28:1375–1393.</w:t>
      </w:r>
    </w:p>
    <w:p w:rsidR="00750F4E" w:rsidRPr="00A411DD" w:rsidRDefault="001F7C7F">
      <w:pPr>
        <w:pStyle w:val="Bibliography"/>
        <w:rPr>
          <w:rFonts w:ascii="Helvetica" w:hAnsi="Helvetica"/>
        </w:rPr>
      </w:pPr>
      <w:bookmarkStart w:id="10" w:name="ref-felsenstein1981"/>
      <w:bookmarkEnd w:id="9"/>
      <w:r w:rsidRPr="00A411DD">
        <w:rPr>
          <w:rFonts w:ascii="Helvetica" w:hAnsi="Helvetica"/>
        </w:rPr>
        <w:t>Felsenstein, J. 1981. Skeptic</w:t>
      </w:r>
      <w:r w:rsidRPr="00A411DD">
        <w:rPr>
          <w:rFonts w:ascii="Helvetica" w:hAnsi="Helvetica"/>
        </w:rPr>
        <w:t>ism towards santa rosalia, or why are there so few kinds of animals? Evolution 35:124–138.</w:t>
      </w:r>
    </w:p>
    <w:p w:rsidR="00750F4E" w:rsidRPr="00A411DD" w:rsidRDefault="001F7C7F">
      <w:pPr>
        <w:pStyle w:val="Bibliography"/>
        <w:rPr>
          <w:rFonts w:ascii="Helvetica" w:hAnsi="Helvetica"/>
        </w:rPr>
      </w:pPr>
      <w:bookmarkStart w:id="11" w:name="ref-fernandez-meirama2017"/>
      <w:bookmarkEnd w:id="10"/>
      <w:r w:rsidRPr="00A411DD">
        <w:rPr>
          <w:rFonts w:ascii="Helvetica" w:hAnsi="Helvetica"/>
        </w:rPr>
        <w:t>Fernández-Meirama, M., A. Carvajal-Rodrı́guez, and E. Rolán-Alvarez. 2017. Testing the role of mating preference in a case of incomplete ecological speciation with g</w:t>
      </w:r>
      <w:r w:rsidRPr="00A411DD">
        <w:rPr>
          <w:rFonts w:ascii="Helvetica" w:hAnsi="Helvetica"/>
        </w:rPr>
        <w:t>ene flow. Biological Journal of the Linnean Society 122:549–557.</w:t>
      </w:r>
    </w:p>
    <w:p w:rsidR="00750F4E" w:rsidRPr="00A411DD" w:rsidRDefault="001F7C7F">
      <w:pPr>
        <w:pStyle w:val="Bibliography"/>
        <w:rPr>
          <w:rFonts w:ascii="Helvetica" w:hAnsi="Helvetica"/>
        </w:rPr>
      </w:pPr>
      <w:bookmarkStart w:id="12" w:name="ref-gavrilets2004"/>
      <w:bookmarkEnd w:id="11"/>
      <w:r w:rsidRPr="00A411DD">
        <w:rPr>
          <w:rFonts w:ascii="Helvetica" w:hAnsi="Helvetica"/>
        </w:rPr>
        <w:t>Gavrilets, S. 2004. Fitness landscapes and the origin of species. Princeton University Press.</w:t>
      </w:r>
    </w:p>
    <w:p w:rsidR="00750F4E" w:rsidRPr="00A411DD" w:rsidRDefault="001F7C7F">
      <w:pPr>
        <w:pStyle w:val="Bibliography"/>
        <w:rPr>
          <w:rFonts w:ascii="Helvetica" w:hAnsi="Helvetica"/>
        </w:rPr>
      </w:pPr>
      <w:bookmarkStart w:id="13" w:name="ref-hewitt1988"/>
      <w:bookmarkEnd w:id="12"/>
      <w:r w:rsidRPr="00A411DD">
        <w:rPr>
          <w:rFonts w:ascii="Helvetica" w:hAnsi="Helvetica"/>
        </w:rPr>
        <w:t>Hewitt, G. M. 1988. Hybrid zones-natural laboratories for evolutionary studies. Trends in Ecology</w:t>
      </w:r>
      <w:r w:rsidRPr="00A411DD">
        <w:rPr>
          <w:rFonts w:ascii="Helvetica" w:hAnsi="Helvetica"/>
        </w:rPr>
        <w:t xml:space="preserve"> &amp; Evolution 3:158–167.</w:t>
      </w:r>
    </w:p>
    <w:p w:rsidR="00750F4E" w:rsidRPr="00A411DD" w:rsidRDefault="001F7C7F">
      <w:pPr>
        <w:pStyle w:val="Bibliography"/>
        <w:rPr>
          <w:rFonts w:ascii="Helvetica" w:hAnsi="Helvetica"/>
        </w:rPr>
      </w:pPr>
      <w:bookmarkStart w:id="14" w:name="ref-hollander2005"/>
      <w:bookmarkEnd w:id="13"/>
      <w:r w:rsidRPr="00A411DD">
        <w:rPr>
          <w:rFonts w:ascii="Helvetica" w:hAnsi="Helvetica"/>
        </w:rPr>
        <w:t>Hollander, J., M. Lindegarth, and K. Johannesson. 2005. Local adaptation but not geographical separation promotes assortative mating in a snail. Animal Behaviour 70:1209–1219.</w:t>
      </w:r>
    </w:p>
    <w:p w:rsidR="00750F4E" w:rsidRPr="00A411DD" w:rsidRDefault="001F7C7F">
      <w:pPr>
        <w:pStyle w:val="Bibliography"/>
        <w:rPr>
          <w:rFonts w:ascii="Helvetica" w:hAnsi="Helvetica"/>
        </w:rPr>
      </w:pPr>
      <w:bookmarkStart w:id="15" w:name="ref-hull1998"/>
      <w:bookmarkEnd w:id="14"/>
      <w:r w:rsidRPr="00A411DD">
        <w:rPr>
          <w:rFonts w:ascii="Helvetica" w:hAnsi="Helvetica"/>
        </w:rPr>
        <w:t>Hull, S. 1998. Assortative mating between two distinct m</w:t>
      </w:r>
      <w:r w:rsidRPr="00A411DD">
        <w:rPr>
          <w:rFonts w:ascii="Helvetica" w:hAnsi="Helvetica"/>
        </w:rPr>
        <w:t xml:space="preserve">icro-allopatric populations of </w:t>
      </w:r>
      <w:r w:rsidRPr="00A411DD">
        <w:rPr>
          <w:rFonts w:ascii="Helvetica" w:hAnsi="Helvetica"/>
          <w:i/>
        </w:rPr>
        <w:t>Littorina saxatilis</w:t>
      </w:r>
      <w:r w:rsidRPr="00A411DD">
        <w:rPr>
          <w:rFonts w:ascii="Helvetica" w:hAnsi="Helvetica"/>
        </w:rPr>
        <w:t xml:space="preserve"> (Olivi) on the northeast coast of England. Pp. 79–88 </w:t>
      </w:r>
      <w:r w:rsidRPr="00A411DD">
        <w:rPr>
          <w:rFonts w:ascii="Helvetica" w:hAnsi="Helvetica"/>
          <w:i/>
        </w:rPr>
        <w:t>in</w:t>
      </w:r>
      <w:r w:rsidRPr="00A411DD">
        <w:rPr>
          <w:rFonts w:ascii="Helvetica" w:hAnsi="Helvetica"/>
        </w:rPr>
        <w:t xml:space="preserve"> Aspects of littorinid biology. Springer.</w:t>
      </w:r>
    </w:p>
    <w:p w:rsidR="00750F4E" w:rsidRPr="00A411DD" w:rsidRDefault="001F7C7F">
      <w:pPr>
        <w:pStyle w:val="Bibliography"/>
        <w:rPr>
          <w:rFonts w:ascii="Helvetica" w:hAnsi="Helvetica"/>
        </w:rPr>
      </w:pPr>
      <w:bookmarkStart w:id="16" w:name="ref-irwin2019"/>
      <w:bookmarkEnd w:id="15"/>
      <w:r w:rsidRPr="00A411DD">
        <w:rPr>
          <w:rFonts w:ascii="Helvetica" w:hAnsi="Helvetica"/>
        </w:rPr>
        <w:t>Irwin, D. E. 2019. Assortative mating in hybrid zones is remarkably ineffective in promoting speciation. bio</w:t>
      </w:r>
      <w:r w:rsidRPr="00A411DD">
        <w:rPr>
          <w:rFonts w:ascii="Helvetica" w:hAnsi="Helvetica"/>
        </w:rPr>
        <w:t>Rxiv 637678.</w:t>
      </w:r>
    </w:p>
    <w:p w:rsidR="00750F4E" w:rsidRPr="00A411DD" w:rsidRDefault="001F7C7F">
      <w:pPr>
        <w:pStyle w:val="Bibliography"/>
        <w:rPr>
          <w:rFonts w:ascii="Helvetica" w:hAnsi="Helvetica"/>
        </w:rPr>
      </w:pPr>
      <w:bookmarkStart w:id="17" w:name="ref-janson1983"/>
      <w:bookmarkEnd w:id="16"/>
      <w:r w:rsidRPr="00A411DD">
        <w:rPr>
          <w:rFonts w:ascii="Helvetica" w:hAnsi="Helvetica"/>
        </w:rPr>
        <w:t xml:space="preserve">Janson, K. 1983. Selection and migration in two distinct phenotypes of </w:t>
      </w:r>
      <w:r w:rsidRPr="00A411DD">
        <w:rPr>
          <w:rFonts w:ascii="Helvetica" w:hAnsi="Helvetica"/>
          <w:i/>
        </w:rPr>
        <w:t>Littorina saxatilis</w:t>
      </w:r>
      <w:r w:rsidRPr="00A411DD">
        <w:rPr>
          <w:rFonts w:ascii="Helvetica" w:hAnsi="Helvetica"/>
        </w:rPr>
        <w:t xml:space="preserve"> in Sweden. Oecologia 59:58–61.</w:t>
      </w:r>
    </w:p>
    <w:p w:rsidR="00750F4E" w:rsidRPr="00A411DD" w:rsidRDefault="001F7C7F">
      <w:pPr>
        <w:pStyle w:val="Bibliography"/>
        <w:rPr>
          <w:rFonts w:ascii="Helvetica" w:hAnsi="Helvetica"/>
        </w:rPr>
      </w:pPr>
      <w:bookmarkStart w:id="18" w:name="ref-johannesson1986"/>
      <w:bookmarkEnd w:id="17"/>
      <w:r w:rsidRPr="00A411DD">
        <w:rPr>
          <w:rFonts w:ascii="Helvetica" w:hAnsi="Helvetica"/>
        </w:rPr>
        <w:t xml:space="preserve">Johannesson, B. 1986. Shell morphology of </w:t>
      </w:r>
      <w:r w:rsidRPr="00A411DD">
        <w:rPr>
          <w:rFonts w:ascii="Helvetica" w:hAnsi="Helvetica"/>
          <w:i/>
        </w:rPr>
        <w:t>Littorina saxatilis</w:t>
      </w:r>
      <w:r w:rsidRPr="00A411DD">
        <w:rPr>
          <w:rFonts w:ascii="Helvetica" w:hAnsi="Helvetica"/>
        </w:rPr>
        <w:t xml:space="preserve"> Olivi: The relative importance of physical factors and pred</w:t>
      </w:r>
      <w:r w:rsidRPr="00A411DD">
        <w:rPr>
          <w:rFonts w:ascii="Helvetica" w:hAnsi="Helvetica"/>
        </w:rPr>
        <w:t>ation. Journal of Experimental Marine Biology and Ecology 102:183–195.</w:t>
      </w:r>
    </w:p>
    <w:p w:rsidR="00750F4E" w:rsidRPr="00A411DD" w:rsidRDefault="001F7C7F">
      <w:pPr>
        <w:pStyle w:val="Bibliography"/>
        <w:rPr>
          <w:rFonts w:ascii="Helvetica" w:hAnsi="Helvetica"/>
        </w:rPr>
      </w:pPr>
      <w:bookmarkStart w:id="19" w:name="ref-johannesson2008"/>
      <w:bookmarkEnd w:id="18"/>
      <w:r w:rsidRPr="00A411DD">
        <w:rPr>
          <w:rFonts w:ascii="Helvetica" w:hAnsi="Helvetica"/>
        </w:rPr>
        <w:t>Johannesson, K., J. N. Havenhand, P. R. Jonsson, M. Lindegarth, A. Sundin, and J. Hollander. 2008. Male discrimination of female mucous trails permits assortative mating in a marine sna</w:t>
      </w:r>
      <w:r w:rsidRPr="00A411DD">
        <w:rPr>
          <w:rFonts w:ascii="Helvetica" w:hAnsi="Helvetica"/>
        </w:rPr>
        <w:t>il species. Evolution 62:3178–3184.</w:t>
      </w:r>
    </w:p>
    <w:p w:rsidR="00750F4E" w:rsidRPr="00A411DD" w:rsidRDefault="001F7C7F">
      <w:pPr>
        <w:pStyle w:val="Bibliography"/>
        <w:rPr>
          <w:rFonts w:ascii="Helvetica" w:hAnsi="Helvetica"/>
        </w:rPr>
      </w:pPr>
      <w:bookmarkStart w:id="20" w:name="ref-johannesson2010"/>
      <w:bookmarkEnd w:id="19"/>
      <w:r w:rsidRPr="00A411DD">
        <w:rPr>
          <w:rFonts w:ascii="Helvetica" w:hAnsi="Helvetica"/>
        </w:rPr>
        <w:t>Johannesson, K., M. Panova, P. Kemppainen, C. André, E. Rolán-Alvarez, and R. K. Butlin. 2010. Repeated evolution of reproductive isolation in a marine snail: Unveiling mechanisms of speciation. Philosophical Transaction</w:t>
      </w:r>
      <w:r w:rsidRPr="00A411DD">
        <w:rPr>
          <w:rFonts w:ascii="Helvetica" w:hAnsi="Helvetica"/>
        </w:rPr>
        <w:t>s of the Royal Society B: Biological Sciences 365:1735–1747.</w:t>
      </w:r>
    </w:p>
    <w:p w:rsidR="00750F4E" w:rsidRPr="00A411DD" w:rsidRDefault="001F7C7F">
      <w:pPr>
        <w:pStyle w:val="Bibliography"/>
        <w:rPr>
          <w:rFonts w:ascii="Helvetica" w:hAnsi="Helvetica"/>
        </w:rPr>
      </w:pPr>
      <w:bookmarkStart w:id="21" w:name="ref-johannesson1995"/>
      <w:bookmarkEnd w:id="20"/>
      <w:r w:rsidRPr="00A411DD">
        <w:rPr>
          <w:rFonts w:ascii="Helvetica" w:hAnsi="Helvetica"/>
        </w:rPr>
        <w:t xml:space="preserve">Johannesson, K., E. Rolán-Alvarez, and A. Ekendahl. 1995. Incipient reproductive isolation between two sympatric morphs of the intertidal snail </w:t>
      </w:r>
      <w:r w:rsidRPr="00A411DD">
        <w:rPr>
          <w:rFonts w:ascii="Helvetica" w:hAnsi="Helvetica"/>
          <w:i/>
        </w:rPr>
        <w:t>Littorina saxatilis</w:t>
      </w:r>
      <w:r w:rsidRPr="00A411DD">
        <w:rPr>
          <w:rFonts w:ascii="Helvetica" w:hAnsi="Helvetica"/>
        </w:rPr>
        <w:t>. Evolution 49:1180–1190.</w:t>
      </w:r>
    </w:p>
    <w:p w:rsidR="00750F4E" w:rsidRPr="00A411DD" w:rsidRDefault="001F7C7F">
      <w:pPr>
        <w:pStyle w:val="Bibliography"/>
        <w:rPr>
          <w:rFonts w:ascii="Helvetica" w:hAnsi="Helvetica"/>
        </w:rPr>
      </w:pPr>
      <w:bookmarkStart w:id="22" w:name="ref-johannesson2016"/>
      <w:bookmarkEnd w:id="21"/>
      <w:r w:rsidRPr="00A411DD">
        <w:rPr>
          <w:rFonts w:ascii="Helvetica" w:hAnsi="Helvetica"/>
        </w:rPr>
        <w:lastRenderedPageBreak/>
        <w:t>Johann</w:t>
      </w:r>
      <w:r w:rsidRPr="00A411DD">
        <w:rPr>
          <w:rFonts w:ascii="Helvetica" w:hAnsi="Helvetica"/>
        </w:rPr>
        <w:t>esson, K., S. H. Saltin, G. Charrier, A.-K. Ring, C. Kvarnemo, C. André, and M. Panova. 2016. Non-random paternity of offspring in a highly promiscuous marine snail suggests postcopulatory sexual selection. Behavioral Ecology and Sociobiology 70:1357–1366.</w:t>
      </w:r>
    </w:p>
    <w:p w:rsidR="00750F4E" w:rsidRPr="00A411DD" w:rsidRDefault="001F7C7F">
      <w:pPr>
        <w:pStyle w:val="Bibliography"/>
        <w:rPr>
          <w:rFonts w:ascii="Helvetica" w:hAnsi="Helvetica"/>
        </w:rPr>
      </w:pPr>
      <w:bookmarkStart w:id="23" w:name="ref-kirkpatrickandravigne2002"/>
      <w:bookmarkEnd w:id="22"/>
      <w:r w:rsidRPr="00A411DD">
        <w:rPr>
          <w:rFonts w:ascii="Helvetica" w:hAnsi="Helvetica"/>
        </w:rPr>
        <w:t>Kirkpatr</w:t>
      </w:r>
      <w:bookmarkStart w:id="24" w:name="_GoBack"/>
      <w:bookmarkEnd w:id="24"/>
      <w:r w:rsidRPr="00A411DD">
        <w:rPr>
          <w:rFonts w:ascii="Helvetica" w:hAnsi="Helvetica"/>
        </w:rPr>
        <w:t>ick, M., and V. Ravigné. 2002. Speciation by natural and sexual selection: Models and experiments. The American Naturalist 159:S22–S35.</w:t>
      </w:r>
    </w:p>
    <w:p w:rsidR="00750F4E" w:rsidRPr="00A411DD" w:rsidRDefault="001F7C7F">
      <w:pPr>
        <w:pStyle w:val="Bibliography"/>
        <w:rPr>
          <w:rFonts w:ascii="Helvetica" w:hAnsi="Helvetica"/>
        </w:rPr>
      </w:pPr>
      <w:bookmarkStart w:id="25" w:name="ref-kopp2018"/>
      <w:bookmarkEnd w:id="23"/>
      <w:r w:rsidRPr="00A411DD">
        <w:rPr>
          <w:rFonts w:ascii="Helvetica" w:hAnsi="Helvetica"/>
        </w:rPr>
        <w:t>Kopp, M., M. R. Servedio, T. C. Mendelson, R. J. Safran, R. L. Rodrı́guez, M. E. Hauber, E. C. Scordato, L. B. Symes, C. N. Balakrishnan, D. M. Zonana, and others. 2018. Mechanisms of assortative mating in speciation with gene flow: Connecting theory and e</w:t>
      </w:r>
      <w:r w:rsidRPr="00A411DD">
        <w:rPr>
          <w:rFonts w:ascii="Helvetica" w:hAnsi="Helvetica"/>
        </w:rPr>
        <w:t>mpirical research. The American Naturalist 191:1–20.</w:t>
      </w:r>
    </w:p>
    <w:p w:rsidR="00750F4E" w:rsidRPr="00A411DD" w:rsidRDefault="001F7C7F">
      <w:pPr>
        <w:pStyle w:val="Bibliography"/>
        <w:rPr>
          <w:rFonts w:ascii="Helvetica" w:hAnsi="Helvetica"/>
        </w:rPr>
      </w:pPr>
      <w:bookmarkStart w:id="26" w:name="ref-lepennec2017"/>
      <w:bookmarkEnd w:id="25"/>
      <w:r w:rsidRPr="00A411DD">
        <w:rPr>
          <w:rFonts w:ascii="Helvetica" w:hAnsi="Helvetica"/>
        </w:rPr>
        <w:t xml:space="preserve">Le Pennec, G., R. K. Butlin, P. R. Jonsson, A. I. Larsson, J. Lindborg, E. Bergström, A. M. Westram, and K. Johannesson. 2017. Adaptation to dislodgement risk on wave-swept rocky shores in the snail </w:t>
      </w:r>
      <w:r w:rsidRPr="00A411DD">
        <w:rPr>
          <w:rFonts w:ascii="Helvetica" w:hAnsi="Helvetica"/>
          <w:i/>
        </w:rPr>
        <w:t>Littorina saxatilis</w:t>
      </w:r>
      <w:r w:rsidRPr="00A411DD">
        <w:rPr>
          <w:rFonts w:ascii="Helvetica" w:hAnsi="Helvetica"/>
        </w:rPr>
        <w:t>. PloS One 12:e0186901.</w:t>
      </w:r>
    </w:p>
    <w:p w:rsidR="00750F4E" w:rsidRPr="00A411DD" w:rsidRDefault="001F7C7F">
      <w:pPr>
        <w:pStyle w:val="Bibliography"/>
        <w:rPr>
          <w:rFonts w:ascii="Helvetica" w:hAnsi="Helvetica"/>
        </w:rPr>
      </w:pPr>
      <w:bookmarkStart w:id="27" w:name="ref-liou1994"/>
      <w:bookmarkEnd w:id="26"/>
      <w:r w:rsidRPr="00A411DD">
        <w:rPr>
          <w:rFonts w:ascii="Helvetica" w:hAnsi="Helvetica"/>
        </w:rPr>
        <w:t>Liou, L. W., and T. D. Price. 1994. Speciation by reinforcement of premating isolation. Evolution 48:1451–1459.</w:t>
      </w:r>
    </w:p>
    <w:p w:rsidR="00750F4E" w:rsidRPr="00A411DD" w:rsidRDefault="001F7C7F">
      <w:pPr>
        <w:pStyle w:val="Bibliography"/>
        <w:rPr>
          <w:rFonts w:ascii="Helvetica" w:hAnsi="Helvetica"/>
        </w:rPr>
      </w:pPr>
      <w:bookmarkStart w:id="28" w:name="ref-lowry2008"/>
      <w:bookmarkEnd w:id="27"/>
      <w:r w:rsidRPr="00A411DD">
        <w:rPr>
          <w:rFonts w:ascii="Helvetica" w:hAnsi="Helvetica"/>
        </w:rPr>
        <w:t>Lowry, D. B., J. L. Modliszewski, K. M. Wright, C. A. Wu, and J. H. Willis. 2008. The strength and ge</w:t>
      </w:r>
      <w:r w:rsidRPr="00A411DD">
        <w:rPr>
          <w:rFonts w:ascii="Helvetica" w:hAnsi="Helvetica"/>
        </w:rPr>
        <w:t>netic basis of reproductive isolating barriers in flowering plants. Philosophical Transactions of the Royal Society B: Biological Sciences 363:3009–3021.</w:t>
      </w:r>
    </w:p>
    <w:p w:rsidR="00750F4E" w:rsidRPr="00A411DD" w:rsidRDefault="001F7C7F">
      <w:pPr>
        <w:pStyle w:val="Bibliography"/>
        <w:rPr>
          <w:rFonts w:ascii="Helvetica" w:hAnsi="Helvetica"/>
        </w:rPr>
      </w:pPr>
      <w:bookmarkStart w:id="29" w:name="ref-maanandseehausen2011"/>
      <w:bookmarkEnd w:id="28"/>
      <w:r w:rsidRPr="00A411DD">
        <w:rPr>
          <w:rFonts w:ascii="Helvetica" w:hAnsi="Helvetica"/>
        </w:rPr>
        <w:t>Maan, M. E., and O. Seehausen. 2011. Ecology, sexual selection and speciation. Ecology Letters 14:591–</w:t>
      </w:r>
      <w:r w:rsidRPr="00A411DD">
        <w:rPr>
          <w:rFonts w:ascii="Helvetica" w:hAnsi="Helvetica"/>
        </w:rPr>
        <w:t>602.</w:t>
      </w:r>
    </w:p>
    <w:p w:rsidR="00750F4E" w:rsidRPr="00A411DD" w:rsidRDefault="001F7C7F">
      <w:pPr>
        <w:pStyle w:val="Bibliography"/>
        <w:rPr>
          <w:rFonts w:ascii="Helvetica" w:hAnsi="Helvetica"/>
        </w:rPr>
      </w:pPr>
      <w:bookmarkStart w:id="30" w:name="ref-mallet2005"/>
      <w:bookmarkEnd w:id="29"/>
      <w:r w:rsidRPr="00A411DD">
        <w:rPr>
          <w:rFonts w:ascii="Helvetica" w:hAnsi="Helvetica"/>
        </w:rPr>
        <w:t>Mallet, J. 2005. Hybridization as an invasion of the genome. Trends in Ecology &amp; Evolution 20:229–237.</w:t>
      </w:r>
    </w:p>
    <w:p w:rsidR="00750F4E" w:rsidRPr="00A411DD" w:rsidRDefault="001F7C7F">
      <w:pPr>
        <w:pStyle w:val="Bibliography"/>
        <w:rPr>
          <w:rFonts w:ascii="Helvetica" w:hAnsi="Helvetica"/>
        </w:rPr>
      </w:pPr>
      <w:bookmarkStart w:id="31" w:name="ref-matsubayashiandkatakura2009"/>
      <w:bookmarkEnd w:id="30"/>
      <w:r w:rsidRPr="00A411DD">
        <w:rPr>
          <w:rFonts w:ascii="Helvetica" w:hAnsi="Helvetica"/>
        </w:rPr>
        <w:t>Matsubayashi, K. W., and H. Katakura. 2009. Contribution of multiple isolating barriers to reproductive isolation between a pair of phytophagous lad</w:t>
      </w:r>
      <w:r w:rsidRPr="00A411DD">
        <w:rPr>
          <w:rFonts w:ascii="Helvetica" w:hAnsi="Helvetica"/>
        </w:rPr>
        <w:t>ybird beetles. Evolution 63:2563–2580.</w:t>
      </w:r>
    </w:p>
    <w:p w:rsidR="00750F4E" w:rsidRPr="00A411DD" w:rsidRDefault="001F7C7F">
      <w:pPr>
        <w:pStyle w:val="Bibliography"/>
        <w:rPr>
          <w:rFonts w:ascii="Helvetica" w:hAnsi="Helvetica"/>
        </w:rPr>
      </w:pPr>
      <w:bookmarkStart w:id="32" w:name="ref-mckinnonandrundle2002"/>
      <w:bookmarkEnd w:id="31"/>
      <w:r w:rsidRPr="00A411DD">
        <w:rPr>
          <w:rFonts w:ascii="Helvetica" w:hAnsi="Helvetica"/>
        </w:rPr>
        <w:t>McKinnon, J. S., and H. D. Rundle. 2002. Speciation in nature: The threespine stickleback model systems. Trends in Ecology &amp; Evolution 17:480–488.</w:t>
      </w:r>
    </w:p>
    <w:p w:rsidR="00750F4E" w:rsidRPr="00A411DD" w:rsidRDefault="001F7C7F">
      <w:pPr>
        <w:pStyle w:val="Bibliography"/>
        <w:rPr>
          <w:rFonts w:ascii="Helvetica" w:hAnsi="Helvetica"/>
        </w:rPr>
      </w:pPr>
      <w:bookmarkStart w:id="33" w:name="ref-merrill2014"/>
      <w:bookmarkEnd w:id="32"/>
      <w:r w:rsidRPr="00A411DD">
        <w:rPr>
          <w:rFonts w:ascii="Helvetica" w:hAnsi="Helvetica"/>
        </w:rPr>
        <w:t>Merrill, R. M., A. Chia, and N. J. Nadeau. 2014. Divergent warning pat</w:t>
      </w:r>
      <w:r w:rsidRPr="00A411DD">
        <w:rPr>
          <w:rFonts w:ascii="Helvetica" w:hAnsi="Helvetica"/>
        </w:rPr>
        <w:t xml:space="preserve">terns contribute to assortative mating between incipient </w:t>
      </w:r>
      <w:r w:rsidRPr="00A411DD">
        <w:rPr>
          <w:rFonts w:ascii="Helvetica" w:hAnsi="Helvetica"/>
          <w:i/>
        </w:rPr>
        <w:t>Heliconius</w:t>
      </w:r>
      <w:r w:rsidRPr="00A411DD">
        <w:rPr>
          <w:rFonts w:ascii="Helvetica" w:hAnsi="Helvetica"/>
        </w:rPr>
        <w:t xml:space="preserve"> species. Ecology and Evolution 4:911–917.</w:t>
      </w:r>
    </w:p>
    <w:p w:rsidR="00750F4E" w:rsidRPr="00A411DD" w:rsidRDefault="001F7C7F">
      <w:pPr>
        <w:pStyle w:val="Bibliography"/>
        <w:rPr>
          <w:rFonts w:ascii="Helvetica" w:hAnsi="Helvetica"/>
        </w:rPr>
      </w:pPr>
      <w:bookmarkStart w:id="34" w:name="ref-merrill2019"/>
      <w:bookmarkEnd w:id="33"/>
      <w:r w:rsidRPr="00A411DD">
        <w:rPr>
          <w:rFonts w:ascii="Helvetica" w:hAnsi="Helvetica"/>
        </w:rPr>
        <w:t>Merrill, R. M., P. Rastas, S. H. Martin, M. C. Melo, S. Barker, J. Davey, W. O. McMillan, and C. D. Jiggins. 2019. Genetic dissection of assortati</w:t>
      </w:r>
      <w:r w:rsidRPr="00A411DD">
        <w:rPr>
          <w:rFonts w:ascii="Helvetica" w:hAnsi="Helvetica"/>
        </w:rPr>
        <w:t>ve mating behavior. PLoS Biology 17:e2005902.</w:t>
      </w:r>
    </w:p>
    <w:p w:rsidR="00750F4E" w:rsidRPr="00A411DD" w:rsidRDefault="001F7C7F">
      <w:pPr>
        <w:pStyle w:val="Bibliography"/>
        <w:rPr>
          <w:rFonts w:ascii="Helvetica" w:hAnsi="Helvetica"/>
        </w:rPr>
      </w:pPr>
      <w:bookmarkStart w:id="35" w:name="ref-morales2019"/>
      <w:bookmarkEnd w:id="34"/>
      <w:r w:rsidRPr="00A411DD">
        <w:rPr>
          <w:rFonts w:ascii="Helvetica" w:hAnsi="Helvetica"/>
        </w:rPr>
        <w:t>Morales, H. E., R. Faria, K. Johannesson, T. Larsson, M. Panova, A. M. Westram, and R. K. Butlin. 2019. Genomic architecture of parallel ecological divergence: Beyond a single environmental contrast. Science Ad</w:t>
      </w:r>
      <w:r w:rsidRPr="00A411DD">
        <w:rPr>
          <w:rFonts w:ascii="Helvetica" w:hAnsi="Helvetica"/>
        </w:rPr>
        <w:t>vances 5:eaav9963.</w:t>
      </w:r>
    </w:p>
    <w:p w:rsidR="00750F4E" w:rsidRPr="00A411DD" w:rsidRDefault="001F7C7F">
      <w:pPr>
        <w:pStyle w:val="Bibliography"/>
        <w:rPr>
          <w:rFonts w:ascii="Helvetica" w:hAnsi="Helvetica"/>
        </w:rPr>
      </w:pPr>
      <w:bookmarkStart w:id="36" w:name="ref-ng2019"/>
      <w:bookmarkEnd w:id="35"/>
      <w:r w:rsidRPr="00A411DD">
        <w:rPr>
          <w:rFonts w:ascii="Helvetica" w:hAnsi="Helvetica"/>
        </w:rPr>
        <w:lastRenderedPageBreak/>
        <w:t>Ng, T. P., E. Rolán-Alvarez, S. S. Dahlén, M. S. Davies, D. Estévez, R. Stafford, and G. A. Williams. 2019. The causal relationship between sexual selection and sexual size dimorphism in marine gastropods. Animal Behaviour 148:53–62.</w:t>
      </w:r>
    </w:p>
    <w:p w:rsidR="00750F4E" w:rsidRPr="00A411DD" w:rsidRDefault="001F7C7F">
      <w:pPr>
        <w:pStyle w:val="Bibliography"/>
        <w:rPr>
          <w:rFonts w:ascii="Helvetica" w:hAnsi="Helvetica"/>
        </w:rPr>
      </w:pPr>
      <w:bookmarkStart w:id="37" w:name="ref-ng2014"/>
      <w:bookmarkEnd w:id="36"/>
      <w:r w:rsidRPr="00A411DD">
        <w:rPr>
          <w:rFonts w:ascii="Helvetica" w:hAnsi="Helvetica"/>
        </w:rPr>
        <w:t>Ng,</w:t>
      </w:r>
      <w:r w:rsidRPr="00A411DD">
        <w:rPr>
          <w:rFonts w:ascii="Helvetica" w:hAnsi="Helvetica"/>
        </w:rPr>
        <w:t xml:space="preserve"> T. P., and G. A. Williams. 2014. Size-dependent male mate preference and its association with size-assortative mating in a mangrove snail, </w:t>
      </w:r>
      <w:r w:rsidRPr="00A411DD">
        <w:rPr>
          <w:rFonts w:ascii="Helvetica" w:hAnsi="Helvetica"/>
          <w:i/>
        </w:rPr>
        <w:t>Littoraria ardouiniana</w:t>
      </w:r>
      <w:r w:rsidRPr="00A411DD">
        <w:rPr>
          <w:rFonts w:ascii="Helvetica" w:hAnsi="Helvetica"/>
        </w:rPr>
        <w:t>. Ethology 120:995–1002.</w:t>
      </w:r>
    </w:p>
    <w:p w:rsidR="00750F4E" w:rsidRPr="00A411DD" w:rsidRDefault="001F7C7F">
      <w:pPr>
        <w:pStyle w:val="Bibliography"/>
        <w:rPr>
          <w:rFonts w:ascii="Helvetica" w:hAnsi="Helvetica"/>
        </w:rPr>
      </w:pPr>
      <w:bookmarkStart w:id="38" w:name="ref-price2008"/>
      <w:bookmarkEnd w:id="37"/>
      <w:r w:rsidRPr="00A411DD">
        <w:rPr>
          <w:rFonts w:ascii="Helvetica" w:hAnsi="Helvetica"/>
        </w:rPr>
        <w:t>Price, T. 2008. Speciation in birds. Roberts &amp; Company Publishers, Gr</w:t>
      </w:r>
      <w:r w:rsidRPr="00A411DD">
        <w:rPr>
          <w:rFonts w:ascii="Helvetica" w:hAnsi="Helvetica"/>
        </w:rPr>
        <w:t>eenwood Village, Colorado.</w:t>
      </w:r>
    </w:p>
    <w:p w:rsidR="00750F4E" w:rsidRPr="00A411DD" w:rsidRDefault="001F7C7F">
      <w:pPr>
        <w:pStyle w:val="Bibliography"/>
        <w:rPr>
          <w:rFonts w:ascii="Helvetica" w:hAnsi="Helvetica"/>
        </w:rPr>
      </w:pPr>
      <w:bookmarkStart w:id="39" w:name="ref-rolan-alvarez2004"/>
      <w:bookmarkEnd w:id="38"/>
      <w:r w:rsidRPr="00A411DD">
        <w:rPr>
          <w:rFonts w:ascii="Helvetica" w:hAnsi="Helvetica"/>
        </w:rPr>
        <w:t>Rolán-Alvarez, E., M. Carballo, J. Galindo, P. Morán, B. Fernández, A. Caballero, R. Cruz, E. G. Boulding, and K. Johannesson. 2004. Nonallopatric and parallel origin of local reproductive barriers between two snail ecotypes. Mol</w:t>
      </w:r>
      <w:r w:rsidRPr="00A411DD">
        <w:rPr>
          <w:rFonts w:ascii="Helvetica" w:hAnsi="Helvetica"/>
        </w:rPr>
        <w:t>ecular Ecology 13:3415–3424.</w:t>
      </w:r>
    </w:p>
    <w:p w:rsidR="00750F4E" w:rsidRPr="00A411DD" w:rsidRDefault="001F7C7F">
      <w:pPr>
        <w:pStyle w:val="Bibliography"/>
        <w:rPr>
          <w:rFonts w:ascii="Helvetica" w:hAnsi="Helvetica"/>
        </w:rPr>
      </w:pPr>
      <w:bookmarkStart w:id="40" w:name="ref-rolan-alvarez1999"/>
      <w:bookmarkEnd w:id="39"/>
      <w:r w:rsidRPr="00A411DD">
        <w:rPr>
          <w:rFonts w:ascii="Helvetica" w:hAnsi="Helvetica"/>
        </w:rPr>
        <w:t>Rolán-Alvarez, E., J. Erlandsson, K. Johannesson, and R. Cruz. 1999. Mechanisms of incomplete prezygotic reproductive isolation in an intertidal snail: Testing behavioural models in wild populations. Journal of Evolutionary Bio</w:t>
      </w:r>
      <w:r w:rsidRPr="00A411DD">
        <w:rPr>
          <w:rFonts w:ascii="Helvetica" w:hAnsi="Helvetica"/>
        </w:rPr>
        <w:t>logy 12:579–590.</w:t>
      </w:r>
    </w:p>
    <w:p w:rsidR="00750F4E" w:rsidRPr="00A411DD" w:rsidRDefault="001F7C7F">
      <w:pPr>
        <w:pStyle w:val="Bibliography"/>
        <w:rPr>
          <w:rFonts w:ascii="Helvetica" w:hAnsi="Helvetica"/>
        </w:rPr>
      </w:pPr>
      <w:bookmarkStart w:id="41" w:name="ref-rolan-alvarez1997"/>
      <w:bookmarkEnd w:id="40"/>
      <w:r w:rsidRPr="00A411DD">
        <w:rPr>
          <w:rFonts w:ascii="Helvetica" w:hAnsi="Helvetica"/>
        </w:rPr>
        <w:t xml:space="preserve">Rolán-Alvarez, E., K. Johannesson, and J. Erlandsson. 1997. The maintenance of a cline in the marine snail </w:t>
      </w:r>
      <w:r w:rsidRPr="00A411DD">
        <w:rPr>
          <w:rFonts w:ascii="Helvetica" w:hAnsi="Helvetica"/>
          <w:i/>
        </w:rPr>
        <w:t>Littorina saxatilis</w:t>
      </w:r>
      <w:r w:rsidRPr="00A411DD">
        <w:rPr>
          <w:rFonts w:ascii="Helvetica" w:hAnsi="Helvetica"/>
        </w:rPr>
        <w:t>: The role of home site advantage and hybrid fitness. Evolution 51:1838–1847.</w:t>
      </w:r>
    </w:p>
    <w:p w:rsidR="00750F4E" w:rsidRPr="00A411DD" w:rsidRDefault="001F7C7F">
      <w:pPr>
        <w:pStyle w:val="Bibliography"/>
        <w:rPr>
          <w:rFonts w:ascii="Helvetica" w:hAnsi="Helvetica"/>
        </w:rPr>
      </w:pPr>
      <w:bookmarkStart w:id="42" w:name="ref-sachdevaandbarton2017"/>
      <w:bookmarkEnd w:id="41"/>
      <w:r w:rsidRPr="00A411DD">
        <w:rPr>
          <w:rFonts w:ascii="Helvetica" w:hAnsi="Helvetica"/>
        </w:rPr>
        <w:t>Sachdeva, H., and N. H. Barton. 201</w:t>
      </w:r>
      <w:r w:rsidRPr="00A411DD">
        <w:rPr>
          <w:rFonts w:ascii="Helvetica" w:hAnsi="Helvetica"/>
        </w:rPr>
        <w:t>7. Divergence and evolution of assortative mating in a polygenic trait model of speciation with gene flow. Evolution 71:1478–1493.</w:t>
      </w:r>
    </w:p>
    <w:p w:rsidR="00750F4E" w:rsidRPr="00A411DD" w:rsidRDefault="001F7C7F">
      <w:pPr>
        <w:pStyle w:val="Bibliography"/>
        <w:rPr>
          <w:rFonts w:ascii="Helvetica" w:hAnsi="Helvetica"/>
        </w:rPr>
      </w:pPr>
      <w:bookmarkStart w:id="43" w:name="ref-saltin2013"/>
      <w:bookmarkEnd w:id="42"/>
      <w:r w:rsidRPr="00A411DD">
        <w:rPr>
          <w:rFonts w:ascii="Helvetica" w:hAnsi="Helvetica"/>
        </w:rPr>
        <w:t>Saltin, S. H., H. Schade, and K. Johannesson. 2013. Preference of males for large females causes a partial mating barrier bet</w:t>
      </w:r>
      <w:r w:rsidRPr="00A411DD">
        <w:rPr>
          <w:rFonts w:ascii="Helvetica" w:hAnsi="Helvetica"/>
        </w:rPr>
        <w:t xml:space="preserve">ween a large and a small ecotype of </w:t>
      </w:r>
      <w:r w:rsidRPr="00A411DD">
        <w:rPr>
          <w:rFonts w:ascii="Helvetica" w:hAnsi="Helvetica"/>
          <w:i/>
        </w:rPr>
        <w:t>Littorina fabalis</w:t>
      </w:r>
      <w:r w:rsidRPr="00A411DD">
        <w:rPr>
          <w:rFonts w:ascii="Helvetica" w:hAnsi="Helvetica"/>
        </w:rPr>
        <w:t xml:space="preserve"> (W. Turton, 1825). Journal of Molluscan Studies 79:128–132.</w:t>
      </w:r>
    </w:p>
    <w:p w:rsidR="00750F4E" w:rsidRPr="00A411DD" w:rsidRDefault="001F7C7F">
      <w:pPr>
        <w:pStyle w:val="Bibliography"/>
        <w:rPr>
          <w:rFonts w:ascii="Helvetica" w:hAnsi="Helvetica"/>
        </w:rPr>
      </w:pPr>
      <w:bookmarkStart w:id="44" w:name="ref-seehausen1999"/>
      <w:bookmarkEnd w:id="43"/>
      <w:r w:rsidRPr="00A411DD">
        <w:rPr>
          <w:rFonts w:ascii="Helvetica" w:hAnsi="Helvetica"/>
        </w:rPr>
        <w:t>Seehausen, O., P. J. Mayhew, and J. J. M. Van Alphen. 1999. Evolution of colour patterns in east african cichlid fish. Journal of Evolutionary</w:t>
      </w:r>
      <w:r w:rsidRPr="00A411DD">
        <w:rPr>
          <w:rFonts w:ascii="Helvetica" w:hAnsi="Helvetica"/>
        </w:rPr>
        <w:t xml:space="preserve"> Biology 12:514–534.</w:t>
      </w:r>
    </w:p>
    <w:p w:rsidR="00750F4E" w:rsidRPr="00A411DD" w:rsidRDefault="001F7C7F">
      <w:pPr>
        <w:pStyle w:val="Bibliography"/>
        <w:rPr>
          <w:rFonts w:ascii="Helvetica" w:hAnsi="Helvetica"/>
        </w:rPr>
      </w:pPr>
      <w:bookmarkStart w:id="45" w:name="ref-servedio2009"/>
      <w:bookmarkEnd w:id="44"/>
      <w:r w:rsidRPr="00A411DD">
        <w:rPr>
          <w:rFonts w:ascii="Helvetica" w:hAnsi="Helvetica"/>
        </w:rPr>
        <w:t>Servedio, M. R. 2009. The role of linkage disequilibrium in the evolution of premating isolation. Heredity 102:51–56.</w:t>
      </w:r>
    </w:p>
    <w:p w:rsidR="00750F4E" w:rsidRPr="00A411DD" w:rsidRDefault="001F7C7F">
      <w:pPr>
        <w:pStyle w:val="Bibliography"/>
        <w:rPr>
          <w:rFonts w:ascii="Helvetica" w:hAnsi="Helvetica"/>
        </w:rPr>
      </w:pPr>
      <w:bookmarkStart w:id="46" w:name="ref-servedioandboughman2017"/>
      <w:bookmarkEnd w:id="45"/>
      <w:r w:rsidRPr="00A411DD">
        <w:rPr>
          <w:rFonts w:ascii="Helvetica" w:hAnsi="Helvetica"/>
        </w:rPr>
        <w:t>Servedio, M. R., and J. W. Boughman. 2017. The role of sexual selection in local adaptation and speciation. Annual Re</w:t>
      </w:r>
      <w:r w:rsidRPr="00A411DD">
        <w:rPr>
          <w:rFonts w:ascii="Helvetica" w:hAnsi="Helvetica"/>
        </w:rPr>
        <w:t>view of Ecology, Evolution, and Systematics 48:85–109.</w:t>
      </w:r>
    </w:p>
    <w:p w:rsidR="00750F4E" w:rsidRPr="00A411DD" w:rsidRDefault="001F7C7F">
      <w:pPr>
        <w:pStyle w:val="Bibliography"/>
        <w:rPr>
          <w:rFonts w:ascii="Helvetica" w:hAnsi="Helvetica"/>
        </w:rPr>
      </w:pPr>
      <w:bookmarkStart w:id="47" w:name="ref-servedioandhermisson2019"/>
      <w:bookmarkEnd w:id="46"/>
      <w:r w:rsidRPr="00A411DD">
        <w:rPr>
          <w:rFonts w:ascii="Helvetica" w:hAnsi="Helvetica"/>
        </w:rPr>
        <w:t>Servedio, M. R., and J. Hermisson. 2019. The evolution of partial reproductive isolation as an adaptive optimum. Evolution 74:4–14.</w:t>
      </w:r>
    </w:p>
    <w:p w:rsidR="00750F4E" w:rsidRPr="00A411DD" w:rsidRDefault="001F7C7F">
      <w:pPr>
        <w:pStyle w:val="Bibliography"/>
        <w:rPr>
          <w:rFonts w:ascii="Helvetica" w:hAnsi="Helvetica"/>
        </w:rPr>
      </w:pPr>
      <w:bookmarkStart w:id="48" w:name="ref-servedioandkopp2012"/>
      <w:bookmarkEnd w:id="47"/>
      <w:r w:rsidRPr="00A411DD">
        <w:rPr>
          <w:rFonts w:ascii="Helvetica" w:hAnsi="Helvetica"/>
        </w:rPr>
        <w:t>Servedio, M. R., and M. Kopp. 2012. Sexual selection and magic traits</w:t>
      </w:r>
      <w:r w:rsidRPr="00A411DD">
        <w:rPr>
          <w:rFonts w:ascii="Helvetica" w:hAnsi="Helvetica"/>
        </w:rPr>
        <w:t xml:space="preserve"> in speciation with gene flow. Current Zoology 58:510–516.</w:t>
      </w:r>
    </w:p>
    <w:p w:rsidR="00750F4E" w:rsidRPr="00A411DD" w:rsidRDefault="001F7C7F">
      <w:pPr>
        <w:pStyle w:val="Bibliography"/>
        <w:rPr>
          <w:rFonts w:ascii="Helvetica" w:hAnsi="Helvetica"/>
        </w:rPr>
      </w:pPr>
      <w:bookmarkStart w:id="49" w:name="ref-servedioandnoor2003"/>
      <w:bookmarkEnd w:id="48"/>
      <w:r w:rsidRPr="00A411DD">
        <w:rPr>
          <w:rFonts w:ascii="Helvetica" w:hAnsi="Helvetica"/>
        </w:rPr>
        <w:lastRenderedPageBreak/>
        <w:t>Servedio, M. R., and M. A. Noor. 2003. The role of reinforcement in speciation: Theory and data. Annual Review of Ecology, Evolution, and Systematics 34:339–364.</w:t>
      </w:r>
    </w:p>
    <w:p w:rsidR="00750F4E" w:rsidRPr="00A411DD" w:rsidRDefault="001F7C7F">
      <w:pPr>
        <w:pStyle w:val="Bibliography"/>
        <w:rPr>
          <w:rFonts w:ascii="Helvetica" w:hAnsi="Helvetica"/>
        </w:rPr>
      </w:pPr>
      <w:bookmarkStart w:id="50" w:name="ref-servedio2011"/>
      <w:bookmarkEnd w:id="49"/>
      <w:r w:rsidRPr="00A411DD">
        <w:rPr>
          <w:rFonts w:ascii="Helvetica" w:hAnsi="Helvetica"/>
        </w:rPr>
        <w:t>Servedio, M. R., G. S. Van Doorn, M</w:t>
      </w:r>
      <w:r w:rsidRPr="00A411DD">
        <w:rPr>
          <w:rFonts w:ascii="Helvetica" w:hAnsi="Helvetica"/>
        </w:rPr>
        <w:t>. Kopp, A. M. Frame, and P. Nosil. 2011. Magic traits in speciation: “Magic” but not rare? Trends in Ecology &amp; Evolution 26:389–397.</w:t>
      </w:r>
    </w:p>
    <w:p w:rsidR="00750F4E" w:rsidRPr="00A411DD" w:rsidRDefault="001F7C7F">
      <w:pPr>
        <w:pStyle w:val="Bibliography"/>
        <w:rPr>
          <w:rFonts w:ascii="Helvetica" w:hAnsi="Helvetica"/>
        </w:rPr>
      </w:pPr>
      <w:bookmarkStart w:id="51" w:name="ref-smadjaandbutlin2011"/>
      <w:bookmarkEnd w:id="50"/>
      <w:r w:rsidRPr="00A411DD">
        <w:rPr>
          <w:rFonts w:ascii="Helvetica" w:hAnsi="Helvetica"/>
        </w:rPr>
        <w:t>Smadja, C. M., and R. K. Butlin. 2011. A framework for comparing processes of speciation in the presence of gene flow. Mole</w:t>
      </w:r>
      <w:r w:rsidRPr="00A411DD">
        <w:rPr>
          <w:rFonts w:ascii="Helvetica" w:hAnsi="Helvetica"/>
        </w:rPr>
        <w:t>cular Ecology 20:5123–5140.</w:t>
      </w:r>
    </w:p>
    <w:p w:rsidR="00750F4E" w:rsidRPr="00A411DD" w:rsidRDefault="001F7C7F">
      <w:pPr>
        <w:pStyle w:val="Bibliography"/>
        <w:rPr>
          <w:rFonts w:ascii="Helvetica" w:hAnsi="Helvetica"/>
        </w:rPr>
      </w:pPr>
      <w:bookmarkStart w:id="52" w:name="ref-sobelandchen2014"/>
      <w:bookmarkEnd w:id="51"/>
      <w:r w:rsidRPr="00A411DD">
        <w:rPr>
          <w:rFonts w:ascii="Helvetica" w:hAnsi="Helvetica"/>
        </w:rPr>
        <w:t>Sobel, J. M., and G. F. Chen. 2014. Unification of methods for estimating the strength of reproductive isolation. Evolution 68:1511–1522.</w:t>
      </w:r>
    </w:p>
    <w:p w:rsidR="00750F4E" w:rsidRPr="00A411DD" w:rsidRDefault="001F7C7F">
      <w:pPr>
        <w:pStyle w:val="Bibliography"/>
        <w:rPr>
          <w:rFonts w:ascii="Helvetica" w:hAnsi="Helvetica"/>
        </w:rPr>
      </w:pPr>
      <w:bookmarkStart w:id="53" w:name="ref-westram2018"/>
      <w:bookmarkEnd w:id="52"/>
      <w:r w:rsidRPr="00A411DD">
        <w:rPr>
          <w:rFonts w:ascii="Helvetica" w:hAnsi="Helvetica"/>
        </w:rPr>
        <w:t xml:space="preserve">Westram, A. M., M. Rafajlović, P. Chaube, R. Faria, T. Larsson, M. Panova, M. Ravinet, A. </w:t>
      </w:r>
      <w:r w:rsidRPr="00A411DD">
        <w:rPr>
          <w:rFonts w:ascii="Helvetica" w:hAnsi="Helvetica"/>
        </w:rPr>
        <w:t>Blomberg, B. Mehlig, K. Johannesson, and R. K. Butlin. 2018. Clines on the seashore: The genomic architecture underlying rapid divergence in the face of gene flow. Evolution Letters 2:297–309.</w:t>
      </w:r>
      <w:bookmarkEnd w:id="2"/>
      <w:bookmarkEnd w:id="53"/>
    </w:p>
    <w:sectPr w:rsidR="00750F4E" w:rsidRPr="00A411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C7F" w:rsidRDefault="001F7C7F">
      <w:pPr>
        <w:spacing w:after="0"/>
      </w:pPr>
      <w:r>
        <w:separator/>
      </w:r>
    </w:p>
  </w:endnote>
  <w:endnote w:type="continuationSeparator" w:id="0">
    <w:p w:rsidR="001F7C7F" w:rsidRDefault="001F7C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C7F" w:rsidRDefault="001F7C7F">
      <w:r>
        <w:separator/>
      </w:r>
    </w:p>
  </w:footnote>
  <w:footnote w:type="continuationSeparator" w:id="0">
    <w:p w:rsidR="001F7C7F" w:rsidRDefault="001F7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254B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7C7F"/>
    <w:rsid w:val="004E29B3"/>
    <w:rsid w:val="00590D07"/>
    <w:rsid w:val="00750F4E"/>
    <w:rsid w:val="00784D58"/>
    <w:rsid w:val="008D6863"/>
    <w:rsid w:val="00A411D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FB5D61-DB97-2147-A57F-D106F2EE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uel.perini@g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3249</Words>
  <Characters>18521</Characters>
  <Application>Microsoft Office Word</Application>
  <DocSecurity>0</DocSecurity>
  <Lines>154</Lines>
  <Paragraphs>43</Paragraphs>
  <ScaleCrop>false</ScaleCrop>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cp:lastModifiedBy>Samuel Perini</cp:lastModifiedBy>
  <cp:revision>2</cp:revision>
  <dcterms:created xsi:type="dcterms:W3CDTF">2020-01-15T09:27:00Z</dcterms:created>
  <dcterms:modified xsi:type="dcterms:W3CDTF">2020-01-15T09:29:00Z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