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b/>
          <w:bCs/>
          <w:color w:val="1F3A5F"/>
          <w:sz w:val="24"/>
          <w:szCs w:val="24"/>
        </w:rPr>
        <w:t xml:space="preserve">CSA04 — OPERATING SYSTEMS</w:t>
      </w:r>
    </w:p>
    <w:p>
      <w:pPr>
        <w:spacing w:after="40"/>
        <w:jc w:val="center"/>
      </w:pPr>
      <w:r>
        <w:rPr>
          <w:color w:val="444444"/>
          <w:sz w:val="20"/>
          <w:szCs w:val="20"/>
        </w:rPr>
        <w:t xml:space="preserve">Common Course Assignment Report  ·  Covering CO2, CO3 &amp; CO4</w:t>
      </w:r>
    </w:p>
    <w:p>
      <w:pPr>
        <w:spacing w:after="60" w:before="260"/>
        <w:jc w:val="center"/>
      </w:pPr>
      <w:r>
        <w:rPr>
          <w:b/>
          <w:bCs/>
          <w:color w:val="1F3A5F"/>
          <w:sz w:val="44"/>
          <w:szCs w:val="44"/>
        </w:rPr>
        <w:t xml:space="preserve">UniCore</w:t>
      </w:r>
    </w:p>
    <w:p>
      <w:pPr>
        <w:spacing w:after="200"/>
        <w:jc w:val="center"/>
      </w:pPr>
      <w:r>
        <w:rPr>
          <w:b/>
          <w:bCs/>
          <w:sz w:val="25"/>
          <w:szCs w:val="25"/>
        </w:rPr>
        <w:t xml:space="preserve">Design and Analysis of an OS Resource Orchestration System for a Smart University</w:t>
      </w:r>
    </w:p>
    <w:p>
      <w:pPr>
        <w:spacing w:after="320"/>
        <w:jc w:val="center"/>
      </w:pPr>
      <w:r>
        <w:rPr>
          <w:i/>
          <w:iCs/>
          <w:color w:val="444444"/>
          <w:sz w:val="20"/>
          <w:szCs w:val="20"/>
        </w:rPr>
        <w:t xml:space="preserve">Process scheduling, synchronization and deadlock handling, virtual-memory management, and file/disk scheduling — worked, calculated and cross-checked with runnable simulations</w:t>
      </w:r>
    </w:p>
    <w:p>
      <w:pPr>
        <w:spacing w:after="100" w:before="200"/>
      </w:pPr>
      <w:r>
        <w:rPr>
          <w:b/>
          <w:bCs/>
          <w:sz w:val="22"/>
          <w:szCs w:val="22"/>
        </w:rPr>
        <w:t xml:space="preserve">A.  Assignment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shd w:fill="1F3A5F" w:val="clear"/>
            <w:tcMar>
              <w:top w:type="dxa" w:w="60"/>
              <w:left w:type="dxa" w:w="90"/>
              <w:bottom w:type="dxa" w:w="60"/>
              <w:right w:type="dxa" w:w="90"/>
            </w:tcMar>
            <w:vAlign w:val="center"/>
          </w:tcPr>
          <w:p>
            <w:pPr>
              <w:jc w:val="center"/>
            </w:pPr>
            <w:r>
              <w:rPr>
                <w:b/>
                <w:bCs/>
                <w:color w:val="FFFFFF"/>
                <w:sz w:val="19"/>
                <w:szCs w:val="19"/>
              </w:rPr>
              <w:t xml:space="preserve">Field</w:t>
            </w:r>
          </w:p>
        </w:tc>
        <w:tc>
          <w:tcPr>
            <w:tcW w:type="dxa" w:w="6138"/>
            <w:shd w:fill="1F3A5F" w:val="clear"/>
            <w:tcMar>
              <w:top w:type="dxa" w:w="60"/>
              <w:left w:type="dxa" w:w="90"/>
              <w:bottom w:type="dxa" w:w="60"/>
              <w:right w:type="dxa" w:w="90"/>
            </w:tcMar>
            <w:vAlign w:val="center"/>
          </w:tcPr>
          <w:p>
            <w:pPr>
              <w:jc w:val="center"/>
            </w:pPr>
            <w:r>
              <w:rPr>
                <w:b/>
                <w:bCs/>
                <w:color w:val="FFFFFF"/>
                <w:sz w:val="19"/>
                <w:szCs w:val="19"/>
              </w:rPr>
              <w:t xml:space="preserve">Details</w:t>
            </w:r>
          </w:p>
        </w:tc>
      </w:tr>
      <w:tr>
        <w:tc>
          <w:tcPr>
            <w:tcW w:type="dxa" w:w="2888"/>
            <w:tcMar>
              <w:top w:type="dxa" w:w="60"/>
              <w:left w:type="dxa" w:w="90"/>
              <w:bottom w:type="dxa" w:w="60"/>
              <w:right w:type="dxa" w:w="90"/>
            </w:tcMar>
            <w:vAlign w:val="center"/>
          </w:tcPr>
          <w:p>
            <w:pPr>
              <w:jc w:val="left"/>
            </w:pPr>
            <w:r>
              <w:rPr>
                <w:b w:val="false"/>
                <w:bCs w:val="false"/>
                <w:color w:val="000000"/>
                <w:sz w:val="19"/>
                <w:szCs w:val="19"/>
              </w:rPr>
              <w:t xml:space="preserve">Department</w:t>
            </w:r>
          </w:p>
        </w:tc>
        <w:tc>
          <w:tcPr>
            <w:tcW w:type="dxa" w:w="6138"/>
            <w:tcMar>
              <w:top w:type="dxa" w:w="60"/>
              <w:left w:type="dxa" w:w="90"/>
              <w:bottom w:type="dxa" w:w="60"/>
              <w:right w:type="dxa" w:w="90"/>
            </w:tcMar>
            <w:vAlign w:val="center"/>
          </w:tcPr>
          <w:p>
            <w:pPr>
              <w:jc w:val="left"/>
            </w:pPr>
            <w:r>
              <w:rPr>
                <w:b w:val="false"/>
                <w:bCs w:val="false"/>
                <w:color w:val="000000"/>
                <w:sz w:val="19"/>
                <w:szCs w:val="19"/>
              </w:rPr>
              <w:t xml:space="preserve">Computer Science and Engineering</w:t>
            </w:r>
          </w:p>
        </w:tc>
      </w:tr>
      <w:tr>
        <w:tc>
          <w:tcPr>
            <w:tcW w:type="dxa" w:w="2888"/>
            <w:shd w:fill="EAF1FB" w:val="clear"/>
            <w:tcMar>
              <w:top w:type="dxa" w:w="60"/>
              <w:left w:type="dxa" w:w="90"/>
              <w:bottom w:type="dxa" w:w="60"/>
              <w:right w:type="dxa" w:w="90"/>
            </w:tcMar>
            <w:vAlign w:val="center"/>
          </w:tcPr>
          <w:p>
            <w:pPr>
              <w:jc w:val="left"/>
            </w:pPr>
            <w:r>
              <w:rPr>
                <w:b w:val="false"/>
                <w:bCs w:val="false"/>
                <w:color w:val="000000"/>
                <w:sz w:val="19"/>
                <w:szCs w:val="19"/>
              </w:rPr>
              <w:t xml:space="preserve">Programme</w:t>
            </w:r>
          </w:p>
        </w:tc>
        <w:tc>
          <w:tcPr>
            <w:tcW w:type="dxa" w:w="6138"/>
            <w:shd w:fill="EAF1FB" w:val="clear"/>
            <w:tcMar>
              <w:top w:type="dxa" w:w="60"/>
              <w:left w:type="dxa" w:w="90"/>
              <w:bottom w:type="dxa" w:w="60"/>
              <w:right w:type="dxa" w:w="90"/>
            </w:tcMar>
            <w:vAlign w:val="center"/>
          </w:tcPr>
          <w:p>
            <w:pPr>
              <w:jc w:val="left"/>
            </w:pPr>
            <w:r>
              <w:rPr>
                <w:b w:val="false"/>
                <w:bCs w:val="false"/>
                <w:color w:val="000000"/>
                <w:sz w:val="19"/>
                <w:szCs w:val="19"/>
              </w:rPr>
              <w:t xml:space="preserve">B.E. / B.Tech — CSE</w:t>
            </w:r>
          </w:p>
        </w:tc>
      </w:tr>
      <w:tr>
        <w:tc>
          <w:tcPr>
            <w:tcW w:type="dxa" w:w="2888"/>
            <w:tcMar>
              <w:top w:type="dxa" w:w="60"/>
              <w:left w:type="dxa" w:w="90"/>
              <w:bottom w:type="dxa" w:w="60"/>
              <w:right w:type="dxa" w:w="90"/>
            </w:tcMar>
            <w:vAlign w:val="center"/>
          </w:tcPr>
          <w:p>
            <w:pPr>
              <w:jc w:val="left"/>
            </w:pPr>
            <w:r>
              <w:rPr>
                <w:b w:val="false"/>
                <w:bCs w:val="false"/>
                <w:color w:val="000000"/>
                <w:sz w:val="19"/>
                <w:szCs w:val="19"/>
              </w:rPr>
              <w:t xml:space="preserve">Course Code &amp; Course Name</w:t>
            </w:r>
          </w:p>
        </w:tc>
        <w:tc>
          <w:tcPr>
            <w:tcW w:type="dxa" w:w="6138"/>
            <w:tcMar>
              <w:top w:type="dxa" w:w="60"/>
              <w:left w:type="dxa" w:w="90"/>
              <w:bottom w:type="dxa" w:w="60"/>
              <w:right w:type="dxa" w:w="90"/>
            </w:tcMar>
            <w:vAlign w:val="center"/>
          </w:tcPr>
          <w:p>
            <w:pPr>
              <w:jc w:val="left"/>
            </w:pPr>
            <w:r>
              <w:rPr>
                <w:b w:val="false"/>
                <w:bCs w:val="false"/>
                <w:color w:val="000000"/>
                <w:sz w:val="19"/>
                <w:szCs w:val="19"/>
              </w:rPr>
              <w:t xml:space="preserve">CSA04 — Operating Systems</w:t>
            </w:r>
          </w:p>
        </w:tc>
      </w:tr>
      <w:tr>
        <w:tc>
          <w:tcPr>
            <w:tcW w:type="dxa" w:w="2888"/>
            <w:shd w:fill="EAF1FB" w:val="clear"/>
            <w:tcMar>
              <w:top w:type="dxa" w:w="60"/>
              <w:left w:type="dxa" w:w="90"/>
              <w:bottom w:type="dxa" w:w="60"/>
              <w:right w:type="dxa" w:w="90"/>
            </w:tcMar>
            <w:vAlign w:val="center"/>
          </w:tcPr>
          <w:p>
            <w:pPr>
              <w:jc w:val="left"/>
            </w:pPr>
            <w:r>
              <w:rPr>
                <w:b w:val="false"/>
                <w:bCs w:val="false"/>
                <w:color w:val="000000"/>
                <w:sz w:val="19"/>
                <w:szCs w:val="19"/>
              </w:rPr>
              <w:t xml:space="preserve">Academic Year / Batch</w:t>
            </w:r>
          </w:p>
        </w:tc>
        <w:tc>
          <w:tcPr>
            <w:tcW w:type="dxa" w:w="6138"/>
            <w:shd w:fill="EAF1FB" w:val="clear"/>
            <w:tcMar>
              <w:top w:type="dxa" w:w="60"/>
              <w:left w:type="dxa" w:w="90"/>
              <w:bottom w:type="dxa" w:w="60"/>
              <w:right w:type="dxa" w:w="90"/>
            </w:tcMar>
            <w:vAlign w:val="center"/>
          </w:tcPr>
          <w:p>
            <w:pPr>
              <w:jc w:val="left"/>
            </w:pPr>
            <w:r>
              <w:rPr>
                <w:b w:val="false"/>
                <w:bCs w:val="false"/>
                <w:color w:val="000000"/>
                <w:sz w:val="19"/>
                <w:szCs w:val="19"/>
              </w:rPr>
              <w:t xml:space="preserve">2026 – 2027</w:t>
            </w:r>
          </w:p>
        </w:tc>
      </w:tr>
      <w:tr>
        <w:tc>
          <w:tcPr>
            <w:tcW w:type="dxa" w:w="2888"/>
            <w:tcMar>
              <w:top w:type="dxa" w:w="60"/>
              <w:left w:type="dxa" w:w="90"/>
              <w:bottom w:type="dxa" w:w="60"/>
              <w:right w:type="dxa" w:w="90"/>
            </w:tcMar>
            <w:vAlign w:val="center"/>
          </w:tcPr>
          <w:p>
            <w:pPr>
              <w:jc w:val="left"/>
            </w:pPr>
            <w:r>
              <w:rPr>
                <w:b w:val="false"/>
                <w:bCs w:val="false"/>
                <w:color w:val="000000"/>
                <w:sz w:val="19"/>
                <w:szCs w:val="19"/>
              </w:rPr>
              <w:t xml:space="preserve">Faculty Name</w:t>
            </w:r>
          </w:p>
        </w:tc>
        <w:tc>
          <w:tcPr>
            <w:tcW w:type="dxa" w:w="6138"/>
            <w:tcMar>
              <w:top w:type="dxa" w:w="60"/>
              <w:left w:type="dxa" w:w="90"/>
              <w:bottom w:type="dxa" w:w="60"/>
              <w:right w:type="dxa" w:w="90"/>
            </w:tcMar>
            <w:vAlign w:val="center"/>
          </w:tcPr>
          <w:p>
            <w:pPr>
              <w:jc w:val="left"/>
            </w:pPr>
            <w:r>
              <w:rPr>
                <w:b w:val="false"/>
                <w:bCs w:val="false"/>
                <w:color w:val="000000"/>
                <w:sz w:val="19"/>
                <w:szCs w:val="19"/>
              </w:rPr>
              <w:t xml:space="preserve">Dr J Priskilla Angel Rani</w:t>
            </w:r>
          </w:p>
        </w:tc>
      </w:tr>
      <w:tr>
        <w:tc>
          <w:tcPr>
            <w:tcW w:type="dxa" w:w="2888"/>
            <w:shd w:fill="EAF1FB" w:val="clear"/>
            <w:tcMar>
              <w:top w:type="dxa" w:w="60"/>
              <w:left w:type="dxa" w:w="90"/>
              <w:bottom w:type="dxa" w:w="60"/>
              <w:right w:type="dxa" w:w="90"/>
            </w:tcMar>
            <w:vAlign w:val="center"/>
          </w:tcPr>
          <w:p>
            <w:pPr>
              <w:jc w:val="left"/>
            </w:pPr>
            <w:r>
              <w:rPr>
                <w:b w:val="false"/>
                <w:bCs w:val="false"/>
                <w:color w:val="000000"/>
                <w:sz w:val="19"/>
                <w:szCs w:val="19"/>
              </w:rPr>
              <w:t xml:space="preserve">Assignment Title</w:t>
            </w:r>
          </w:p>
        </w:tc>
        <w:tc>
          <w:tcPr>
            <w:tcW w:type="dxa" w:w="6138"/>
            <w:shd w:fill="EAF1FB" w:val="clear"/>
            <w:tcMar>
              <w:top w:type="dxa" w:w="60"/>
              <w:left w:type="dxa" w:w="90"/>
              <w:bottom w:type="dxa" w:w="60"/>
              <w:right w:type="dxa" w:w="90"/>
            </w:tcMar>
            <w:vAlign w:val="center"/>
          </w:tcPr>
          <w:p>
            <w:pPr>
              <w:jc w:val="left"/>
            </w:pPr>
            <w:r>
              <w:rPr>
                <w:b w:val="false"/>
                <w:bCs w:val="false"/>
                <w:color w:val="000000"/>
                <w:sz w:val="19"/>
                <w:szCs w:val="19"/>
              </w:rPr>
              <w:t xml:space="preserve">Design and Analysis of an OS Resource Orchestration System for a Smart University</w:t>
            </w:r>
          </w:p>
        </w:tc>
      </w:tr>
      <w:tr>
        <w:tc>
          <w:tcPr>
            <w:tcW w:type="dxa" w:w="2888"/>
            <w:tcMar>
              <w:top w:type="dxa" w:w="60"/>
              <w:left w:type="dxa" w:w="90"/>
              <w:bottom w:type="dxa" w:w="60"/>
              <w:right w:type="dxa" w:w="90"/>
            </w:tcMar>
            <w:vAlign w:val="center"/>
          </w:tcPr>
          <w:p>
            <w:pPr>
              <w:jc w:val="left"/>
            </w:pPr>
            <w:r>
              <w:rPr>
                <w:b w:val="false"/>
                <w:bCs w:val="false"/>
                <w:color w:val="000000"/>
                <w:sz w:val="19"/>
                <w:szCs w:val="19"/>
              </w:rPr>
              <w:t xml:space="preserve">Date of Issue</w:t>
            </w:r>
          </w:p>
        </w:tc>
        <w:tc>
          <w:tcPr>
            <w:tcW w:type="dxa" w:w="6138"/>
            <w:tcMar>
              <w:top w:type="dxa" w:w="60"/>
              <w:left w:type="dxa" w:w="90"/>
              <w:bottom w:type="dxa" w:w="60"/>
              <w:right w:type="dxa" w:w="90"/>
            </w:tcMar>
            <w:vAlign w:val="center"/>
          </w:tcPr>
          <w:p>
            <w:pPr>
              <w:jc w:val="left"/>
            </w:pPr>
            <w:r>
              <w:rPr>
                <w:b w:val="false"/>
                <w:bCs w:val="false"/>
                <w:color w:val="000000"/>
                <w:sz w:val="19"/>
                <w:szCs w:val="19"/>
              </w:rPr>
              <w:t xml:space="preserve">25-08-2026</w:t>
            </w:r>
          </w:p>
        </w:tc>
      </w:tr>
      <w:tr>
        <w:tc>
          <w:tcPr>
            <w:tcW w:type="dxa" w:w="2888"/>
            <w:shd w:fill="EAF1FB" w:val="clear"/>
            <w:tcMar>
              <w:top w:type="dxa" w:w="60"/>
              <w:left w:type="dxa" w:w="90"/>
              <w:bottom w:type="dxa" w:w="60"/>
              <w:right w:type="dxa" w:w="90"/>
            </w:tcMar>
            <w:vAlign w:val="center"/>
          </w:tcPr>
          <w:p>
            <w:pPr>
              <w:jc w:val="left"/>
            </w:pPr>
            <w:r>
              <w:rPr>
                <w:b w:val="false"/>
                <w:bCs w:val="false"/>
                <w:color w:val="000000"/>
                <w:sz w:val="19"/>
                <w:szCs w:val="19"/>
              </w:rPr>
              <w:t xml:space="preserve">Date of Submission</w:t>
            </w:r>
          </w:p>
        </w:tc>
        <w:tc>
          <w:tcPr>
            <w:tcW w:type="dxa" w:w="6138"/>
            <w:shd w:fill="EAF1FB" w:val="clear"/>
            <w:tcMar>
              <w:top w:type="dxa" w:w="60"/>
              <w:left w:type="dxa" w:w="90"/>
              <w:bottom w:type="dxa" w:w="60"/>
              <w:right w:type="dxa" w:w="90"/>
            </w:tcMar>
            <w:vAlign w:val="center"/>
          </w:tcPr>
          <w:p>
            <w:pPr>
              <w:jc w:val="left"/>
            </w:pPr>
            <w:r>
              <w:rPr>
                <w:b w:val="false"/>
                <w:bCs w:val="false"/>
                <w:color w:val="000000"/>
                <w:sz w:val="19"/>
                <w:szCs w:val="19"/>
              </w:rPr>
              <w:t xml:space="preserve">28-08-2026</w:t>
            </w:r>
          </w:p>
        </w:tc>
      </w:tr>
      <w:tr>
        <w:tc>
          <w:tcPr>
            <w:tcW w:type="dxa" w:w="2888"/>
            <w:tcMar>
              <w:top w:type="dxa" w:w="60"/>
              <w:left w:type="dxa" w:w="90"/>
              <w:bottom w:type="dxa" w:w="60"/>
              <w:right w:type="dxa" w:w="90"/>
            </w:tcMar>
            <w:vAlign w:val="center"/>
          </w:tcPr>
          <w:p>
            <w:pPr>
              <w:jc w:val="left"/>
            </w:pPr>
            <w:r>
              <w:rPr>
                <w:b w:val="false"/>
                <w:bCs w:val="false"/>
                <w:color w:val="000000"/>
                <w:sz w:val="19"/>
                <w:szCs w:val="19"/>
              </w:rPr>
              <w:t xml:space="preserve">Maximum Marks</w:t>
            </w:r>
          </w:p>
        </w:tc>
        <w:tc>
          <w:tcPr>
            <w:tcW w:type="dxa" w:w="6138"/>
            <w:tcMar>
              <w:top w:type="dxa" w:w="60"/>
              <w:left w:type="dxa" w:w="90"/>
              <w:bottom w:type="dxa" w:w="60"/>
              <w:right w:type="dxa" w:w="90"/>
            </w:tcMar>
            <w:vAlign w:val="center"/>
          </w:tcPr>
          <w:p>
            <w:pPr>
              <w:jc w:val="left"/>
            </w:pPr>
            <w:r>
              <w:rPr>
                <w:b w:val="false"/>
                <w:bCs w:val="false"/>
                <w:color w:val="000000"/>
                <w:sz w:val="19"/>
                <w:szCs w:val="19"/>
              </w:rPr>
              <w:t xml:space="preserve">100</w:t>
            </w:r>
          </w:p>
        </w:tc>
      </w:tr>
      <w:tr>
        <w:tc>
          <w:tcPr>
            <w:tcW w:type="dxa" w:w="2888"/>
            <w:shd w:fill="EAF1FB" w:val="clear"/>
            <w:tcMar>
              <w:top w:type="dxa" w:w="60"/>
              <w:left w:type="dxa" w:w="90"/>
              <w:bottom w:type="dxa" w:w="60"/>
              <w:right w:type="dxa" w:w="90"/>
            </w:tcMar>
            <w:vAlign w:val="center"/>
          </w:tcPr>
          <w:p>
            <w:pPr>
              <w:jc w:val="left"/>
            </w:pPr>
            <w:r>
              <w:rPr>
                <w:b w:val="false"/>
                <w:bCs w:val="false"/>
                <w:color w:val="000000"/>
                <w:sz w:val="19"/>
                <w:szCs w:val="19"/>
              </w:rPr>
              <w:t xml:space="preserve">Course Outcome(s)</w:t>
            </w:r>
          </w:p>
        </w:tc>
        <w:tc>
          <w:tcPr>
            <w:tcW w:type="dxa" w:w="6138"/>
            <w:shd w:fill="EAF1FB" w:val="clear"/>
            <w:tcMar>
              <w:top w:type="dxa" w:w="60"/>
              <w:left w:type="dxa" w:w="90"/>
              <w:bottom w:type="dxa" w:w="60"/>
              <w:right w:type="dxa" w:w="90"/>
            </w:tcMar>
            <w:vAlign w:val="center"/>
          </w:tcPr>
          <w:p>
            <w:pPr>
              <w:jc w:val="left"/>
            </w:pPr>
            <w:r>
              <w:rPr>
                <w:b w:val="false"/>
                <w:bCs w:val="false"/>
                <w:color w:val="000000"/>
                <w:sz w:val="19"/>
                <w:szCs w:val="19"/>
              </w:rPr>
              <w:t xml:space="preserve">CO2, CO3, CO4</w:t>
            </w:r>
          </w:p>
        </w:tc>
      </w:tr>
      <w:tr>
        <w:tc>
          <w:tcPr>
            <w:tcW w:type="dxa" w:w="2888"/>
            <w:tcMar>
              <w:top w:type="dxa" w:w="60"/>
              <w:left w:type="dxa" w:w="90"/>
              <w:bottom w:type="dxa" w:w="60"/>
              <w:right w:type="dxa" w:w="90"/>
            </w:tcMar>
            <w:vAlign w:val="center"/>
          </w:tcPr>
          <w:p>
            <w:pPr>
              <w:jc w:val="left"/>
            </w:pPr>
            <w:r>
              <w:rPr>
                <w:b w:val="false"/>
                <w:bCs w:val="false"/>
                <w:color w:val="000000"/>
                <w:sz w:val="19"/>
                <w:szCs w:val="19"/>
              </w:rPr>
              <w:t xml:space="preserve">Bloom's Taxonomy Level</w:t>
            </w:r>
          </w:p>
        </w:tc>
        <w:tc>
          <w:tcPr>
            <w:tcW w:type="dxa" w:w="6138"/>
            <w:tcMar>
              <w:top w:type="dxa" w:w="60"/>
              <w:left w:type="dxa" w:w="90"/>
              <w:bottom w:type="dxa" w:w="60"/>
              <w:right w:type="dxa" w:w="90"/>
            </w:tcMar>
            <w:vAlign w:val="center"/>
          </w:tcPr>
          <w:p>
            <w:pPr>
              <w:jc w:val="left"/>
            </w:pPr>
            <w:r>
              <w:rPr>
                <w:b w:val="false"/>
                <w:bCs w:val="false"/>
                <w:color w:val="000000"/>
                <w:sz w:val="19"/>
                <w:szCs w:val="19"/>
              </w:rPr>
              <w:t xml:space="preserve">L3 — Apply, L4 — Analyse, L5 — Evaluate</w:t>
            </w:r>
          </w:p>
        </w:tc>
      </w:tr>
      <w:tr>
        <w:tc>
          <w:tcPr>
            <w:tcW w:type="dxa" w:w="2888"/>
            <w:shd w:fill="EAF1FB" w:val="clear"/>
            <w:tcMar>
              <w:top w:type="dxa" w:w="60"/>
              <w:left w:type="dxa" w:w="90"/>
              <w:bottom w:type="dxa" w:w="60"/>
              <w:right w:type="dxa" w:w="90"/>
            </w:tcMar>
            <w:vAlign w:val="center"/>
          </w:tcPr>
          <w:p>
            <w:pPr>
              <w:jc w:val="left"/>
            </w:pPr>
            <w:r>
              <w:rPr>
                <w:b w:val="false"/>
                <w:bCs w:val="false"/>
                <w:color w:val="000000"/>
                <w:sz w:val="19"/>
                <w:szCs w:val="19"/>
              </w:rPr>
              <w:t xml:space="preserve">SDG Mapping</w:t>
            </w:r>
          </w:p>
        </w:tc>
        <w:tc>
          <w:tcPr>
            <w:tcW w:type="dxa" w:w="6138"/>
            <w:shd w:fill="EAF1FB" w:val="clear"/>
            <w:tcMar>
              <w:top w:type="dxa" w:w="60"/>
              <w:left w:type="dxa" w:w="90"/>
              <w:bottom w:type="dxa" w:w="60"/>
              <w:right w:type="dxa" w:w="90"/>
            </w:tcMar>
            <w:vAlign w:val="center"/>
          </w:tcPr>
          <w:p>
            <w:pPr>
              <w:jc w:val="left"/>
            </w:pPr>
            <w:r>
              <w:rPr>
                <w:b w:val="false"/>
                <w:bCs w:val="false"/>
                <w:color w:val="000000"/>
                <w:sz w:val="19"/>
                <w:szCs w:val="19"/>
              </w:rPr>
              <w:t xml:space="preserve">SDG 7, SDG 9, SDG 11</w:t>
            </w:r>
          </w:p>
        </w:tc>
      </w:tr>
    </w:tbl>
    <w:p>
      <w:pPr>
        <w:spacing w:after="140" w:line="288"/>
      </w:pPr>
      <w:r>
        <w:rPr>
          <w:sz w:val="21"/>
          <w:szCs w:val="21"/>
        </w:rPr>
        <w:t xml:space="preserve"/>
      </w:r>
    </w:p>
    <w:p>
      <w:pPr>
        <w:spacing w:after="100" w:before="200"/>
      </w:pPr>
      <w:r>
        <w:rPr>
          <w:b/>
          <w:bCs/>
          <w:sz w:val="22"/>
          <w:szCs w:val="22"/>
        </w:rPr>
        <w:t xml:space="preserve">Team Members</w:t>
      </w:r>
    </w:p>
    <w:p>
      <w:pPr>
        <w:spacing w:after="140" w:line="288"/>
      </w:pPr>
      <w:r>
        <w:rPr>
          <w:i/>
          <w:iCs/>
          <w:color w:val="444444"/>
          <w:sz w:val="20"/>
          <w:szCs w:val="20"/>
        </w:rPr>
        <w:t xml:space="preserve">Fill in your group's names and register numbers before submission — one row per member (add rows as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1986"/>
        <w:gridCol w:w="3971"/>
      </w:tblGrid>
      <w:tr>
        <w:trPr>
          <w:tblHeader/>
        </w:trPr>
        <w:tc>
          <w:tcPr>
            <w:tcW w:type="dxa" w:w="3069"/>
            <w:shd w:fill="1F3A5F" w:val="clear"/>
            <w:tcMar>
              <w:top w:type="dxa" w:w="60"/>
              <w:left w:type="dxa" w:w="90"/>
              <w:bottom w:type="dxa" w:w="60"/>
              <w:right w:type="dxa" w:w="90"/>
            </w:tcMar>
            <w:vAlign w:val="center"/>
          </w:tcPr>
          <w:p>
            <w:pPr>
              <w:jc w:val="center"/>
            </w:pPr>
            <w:r>
              <w:rPr>
                <w:b/>
                <w:bCs/>
                <w:color w:val="FFFFFF"/>
                <w:sz w:val="19"/>
                <w:szCs w:val="19"/>
              </w:rPr>
              <w:t xml:space="preserve">Name</w:t>
            </w:r>
          </w:p>
        </w:tc>
        <w:tc>
          <w:tcPr>
            <w:tcW w:type="dxa" w:w="1986"/>
            <w:shd w:fill="1F3A5F" w:val="clear"/>
            <w:tcMar>
              <w:top w:type="dxa" w:w="60"/>
              <w:left w:type="dxa" w:w="90"/>
              <w:bottom w:type="dxa" w:w="60"/>
              <w:right w:type="dxa" w:w="90"/>
            </w:tcMar>
            <w:vAlign w:val="center"/>
          </w:tcPr>
          <w:p>
            <w:pPr>
              <w:jc w:val="center"/>
            </w:pPr>
            <w:r>
              <w:rPr>
                <w:b/>
                <w:bCs/>
                <w:color w:val="FFFFFF"/>
                <w:sz w:val="19"/>
                <w:szCs w:val="19"/>
              </w:rPr>
              <w:t xml:space="preserve">Register No.</w:t>
            </w:r>
          </w:p>
        </w:tc>
        <w:tc>
          <w:tcPr>
            <w:tcW w:type="dxa" w:w="3971"/>
            <w:shd w:fill="1F3A5F" w:val="clear"/>
            <w:tcMar>
              <w:top w:type="dxa" w:w="60"/>
              <w:left w:type="dxa" w:w="90"/>
              <w:bottom w:type="dxa" w:w="60"/>
              <w:right w:type="dxa" w:w="90"/>
            </w:tcMar>
            <w:vAlign w:val="center"/>
          </w:tcPr>
          <w:p>
            <w:pPr>
              <w:jc w:val="center"/>
            </w:pPr>
            <w:r>
              <w:rPr>
                <w:b/>
                <w:bCs/>
                <w:color w:val="FFFFFF"/>
                <w:sz w:val="19"/>
                <w:szCs w:val="19"/>
              </w:rPr>
              <w:t xml:space="preserve">Primary responsibility</w:t>
            </w:r>
          </w:p>
        </w:tc>
      </w:tr>
      <w:tr>
        <w:tc>
          <w:tcPr>
            <w:tcW w:type="dxa" w:w="3069"/>
            <w:tcMar>
              <w:top w:type="dxa" w:w="60"/>
              <w:left w:type="dxa" w:w="90"/>
              <w:bottom w:type="dxa" w:w="60"/>
              <w:right w:type="dxa" w:w="90"/>
            </w:tcMar>
            <w:vAlign w:val="center"/>
          </w:tcPr>
          <w:p>
            <w:pPr>
              <w:jc w:val="left"/>
            </w:pPr>
            <w:r>
              <w:rPr>
                <w:b w:val="false"/>
                <w:bCs w:val="false"/>
                <w:color w:val="000000"/>
                <w:sz w:val="19"/>
                <w:szCs w:val="19"/>
              </w:rPr>
              <w:t xml:space="preserve"/>
            </w:r>
          </w:p>
        </w:tc>
        <w:tc>
          <w:tcPr>
            <w:tcW w:type="dxa" w:w="1986"/>
            <w:tcMar>
              <w:top w:type="dxa" w:w="60"/>
              <w:left w:type="dxa" w:w="90"/>
              <w:bottom w:type="dxa" w:w="60"/>
              <w:right w:type="dxa" w:w="90"/>
            </w:tcMar>
            <w:vAlign w:val="center"/>
          </w:tcPr>
          <w:p>
            <w:pPr>
              <w:jc w:val="left"/>
            </w:pPr>
            <w:r>
              <w:rPr>
                <w:b w:val="false"/>
                <w:bCs w:val="false"/>
                <w:color w:val="000000"/>
                <w:sz w:val="19"/>
                <w:szCs w:val="19"/>
              </w:rPr>
              <w:t xml:space="preserve"/>
            </w:r>
          </w:p>
        </w:tc>
        <w:tc>
          <w:tcPr>
            <w:tcW w:type="dxa" w:w="3971"/>
            <w:tcMar>
              <w:top w:type="dxa" w:w="60"/>
              <w:left w:type="dxa" w:w="90"/>
              <w:bottom w:type="dxa" w:w="60"/>
              <w:right w:type="dxa" w:w="90"/>
            </w:tcMar>
            <w:vAlign w:val="center"/>
          </w:tcPr>
          <w:p>
            <w:pPr>
              <w:jc w:val="left"/>
            </w:pPr>
            <w:r>
              <w:rPr>
                <w:b w:val="false"/>
                <w:bCs w:val="false"/>
                <w:color w:val="000000"/>
                <w:sz w:val="19"/>
                <w:szCs w:val="19"/>
              </w:rPr>
              <w:t xml:space="preserve">Process management, CPU scheduling &amp; report integration</w:t>
            </w:r>
          </w:p>
        </w:tc>
      </w:tr>
      <w:tr>
        <w:tc>
          <w:tcPr>
            <w:tcW w:type="dxa" w:w="3069"/>
            <w:shd w:fill="EAF1FB" w:val="clear"/>
            <w:tcMar>
              <w:top w:type="dxa" w:w="60"/>
              <w:left w:type="dxa" w:w="90"/>
              <w:bottom w:type="dxa" w:w="60"/>
              <w:right w:type="dxa" w:w="90"/>
            </w:tcMar>
            <w:vAlign w:val="center"/>
          </w:tcPr>
          <w:p>
            <w:pPr>
              <w:jc w:val="left"/>
            </w:pPr>
            <w:r>
              <w:rPr>
                <w:b w:val="false"/>
                <w:bCs w:val="false"/>
                <w:color w:val="000000"/>
                <w:sz w:val="19"/>
                <w:szCs w:val="19"/>
              </w:rPr>
              <w:t xml:space="preserve"/>
            </w:r>
          </w:p>
        </w:tc>
        <w:tc>
          <w:tcPr>
            <w:tcW w:type="dxa" w:w="1986"/>
            <w:shd w:fill="EAF1FB" w:val="clear"/>
            <w:tcMar>
              <w:top w:type="dxa" w:w="60"/>
              <w:left w:type="dxa" w:w="90"/>
              <w:bottom w:type="dxa" w:w="60"/>
              <w:right w:type="dxa" w:w="90"/>
            </w:tcMar>
            <w:vAlign w:val="center"/>
          </w:tcPr>
          <w:p>
            <w:pPr>
              <w:jc w:val="left"/>
            </w:pPr>
            <w:r>
              <w:rPr>
                <w:b w:val="false"/>
                <w:bCs w:val="false"/>
                <w:color w:val="000000"/>
                <w:sz w:val="19"/>
                <w:szCs w:val="19"/>
              </w:rPr>
              <w:t xml:space="preserve"/>
            </w:r>
          </w:p>
        </w:tc>
        <w:tc>
          <w:tcPr>
            <w:tcW w:type="dxa" w:w="3971"/>
            <w:shd w:fill="EAF1FB" w:val="clear"/>
            <w:tcMar>
              <w:top w:type="dxa" w:w="60"/>
              <w:left w:type="dxa" w:w="90"/>
              <w:bottom w:type="dxa" w:w="60"/>
              <w:right w:type="dxa" w:w="90"/>
            </w:tcMar>
            <w:vAlign w:val="center"/>
          </w:tcPr>
          <w:p>
            <w:pPr>
              <w:jc w:val="left"/>
            </w:pPr>
            <w:r>
              <w:rPr>
                <w:b w:val="false"/>
                <w:bCs w:val="false"/>
                <w:color w:val="000000"/>
                <w:sz w:val="19"/>
                <w:szCs w:val="19"/>
              </w:rPr>
              <w:t xml:space="preserve">Synchronization &amp; Banker's Algorithm</w:t>
            </w:r>
          </w:p>
        </w:tc>
      </w:tr>
      <w:tr>
        <w:tc>
          <w:tcPr>
            <w:tcW w:type="dxa" w:w="3069"/>
            <w:tcMar>
              <w:top w:type="dxa" w:w="60"/>
              <w:left w:type="dxa" w:w="90"/>
              <w:bottom w:type="dxa" w:w="60"/>
              <w:right w:type="dxa" w:w="90"/>
            </w:tcMar>
            <w:vAlign w:val="center"/>
          </w:tcPr>
          <w:p>
            <w:pPr>
              <w:jc w:val="left"/>
            </w:pPr>
            <w:r>
              <w:rPr>
                <w:b w:val="false"/>
                <w:bCs w:val="false"/>
                <w:color w:val="000000"/>
                <w:sz w:val="19"/>
                <w:szCs w:val="19"/>
              </w:rPr>
              <w:t xml:space="preserve"/>
            </w:r>
          </w:p>
        </w:tc>
        <w:tc>
          <w:tcPr>
            <w:tcW w:type="dxa" w:w="1986"/>
            <w:tcMar>
              <w:top w:type="dxa" w:w="60"/>
              <w:left w:type="dxa" w:w="90"/>
              <w:bottom w:type="dxa" w:w="60"/>
              <w:right w:type="dxa" w:w="90"/>
            </w:tcMar>
            <w:vAlign w:val="center"/>
          </w:tcPr>
          <w:p>
            <w:pPr>
              <w:jc w:val="left"/>
            </w:pPr>
            <w:r>
              <w:rPr>
                <w:b w:val="false"/>
                <w:bCs w:val="false"/>
                <w:color w:val="000000"/>
                <w:sz w:val="19"/>
                <w:szCs w:val="19"/>
              </w:rPr>
              <w:t xml:space="preserve"/>
            </w:r>
          </w:p>
        </w:tc>
        <w:tc>
          <w:tcPr>
            <w:tcW w:type="dxa" w:w="3971"/>
            <w:tcMar>
              <w:top w:type="dxa" w:w="60"/>
              <w:left w:type="dxa" w:w="90"/>
              <w:bottom w:type="dxa" w:w="60"/>
              <w:right w:type="dxa" w:w="90"/>
            </w:tcMar>
            <w:vAlign w:val="center"/>
          </w:tcPr>
          <w:p>
            <w:pPr>
              <w:jc w:val="left"/>
            </w:pPr>
            <w:r>
              <w:rPr>
                <w:b w:val="false"/>
                <w:bCs w:val="false"/>
                <w:color w:val="000000"/>
                <w:sz w:val="19"/>
                <w:szCs w:val="19"/>
              </w:rPr>
              <w:t xml:space="preserve">Memory management &amp; page replacement</w:t>
            </w:r>
          </w:p>
        </w:tc>
      </w:tr>
      <w:tr>
        <w:tc>
          <w:tcPr>
            <w:tcW w:type="dxa" w:w="3069"/>
            <w:shd w:fill="EAF1FB" w:val="clear"/>
            <w:tcMar>
              <w:top w:type="dxa" w:w="60"/>
              <w:left w:type="dxa" w:w="90"/>
              <w:bottom w:type="dxa" w:w="60"/>
              <w:right w:type="dxa" w:w="90"/>
            </w:tcMar>
            <w:vAlign w:val="center"/>
          </w:tcPr>
          <w:p>
            <w:pPr>
              <w:jc w:val="left"/>
            </w:pPr>
            <w:r>
              <w:rPr>
                <w:b w:val="false"/>
                <w:bCs w:val="false"/>
                <w:color w:val="000000"/>
                <w:sz w:val="19"/>
                <w:szCs w:val="19"/>
              </w:rPr>
              <w:t xml:space="preserve"/>
            </w:r>
          </w:p>
        </w:tc>
        <w:tc>
          <w:tcPr>
            <w:tcW w:type="dxa" w:w="1986"/>
            <w:shd w:fill="EAF1FB" w:val="clear"/>
            <w:tcMar>
              <w:top w:type="dxa" w:w="60"/>
              <w:left w:type="dxa" w:w="90"/>
              <w:bottom w:type="dxa" w:w="60"/>
              <w:right w:type="dxa" w:w="90"/>
            </w:tcMar>
            <w:vAlign w:val="center"/>
          </w:tcPr>
          <w:p>
            <w:pPr>
              <w:jc w:val="left"/>
            </w:pPr>
            <w:r>
              <w:rPr>
                <w:b w:val="false"/>
                <w:bCs w:val="false"/>
                <w:color w:val="000000"/>
                <w:sz w:val="19"/>
                <w:szCs w:val="19"/>
              </w:rPr>
              <w:t xml:space="preserve"/>
            </w:r>
          </w:p>
        </w:tc>
        <w:tc>
          <w:tcPr>
            <w:tcW w:type="dxa" w:w="3971"/>
            <w:shd w:fill="EAF1FB" w:val="clear"/>
            <w:tcMar>
              <w:top w:type="dxa" w:w="60"/>
              <w:left w:type="dxa" w:w="90"/>
              <w:bottom w:type="dxa" w:w="60"/>
              <w:right w:type="dxa" w:w="90"/>
            </w:tcMar>
            <w:vAlign w:val="center"/>
          </w:tcPr>
          <w:p>
            <w:pPr>
              <w:jc w:val="left"/>
            </w:pPr>
            <w:r>
              <w:rPr>
                <w:b w:val="false"/>
                <w:bCs w:val="false"/>
                <w:color w:val="000000"/>
                <w:sz w:val="19"/>
                <w:szCs w:val="19"/>
              </w:rPr>
              <w:t xml:space="preserve">File systems &amp; disk scheduling</w:t>
            </w:r>
          </w:p>
        </w:tc>
      </w:tr>
      <w:tr>
        <w:tc>
          <w:tcPr>
            <w:tcW w:type="dxa" w:w="3069"/>
            <w:tcMar>
              <w:top w:type="dxa" w:w="60"/>
              <w:left w:type="dxa" w:w="90"/>
              <w:bottom w:type="dxa" w:w="60"/>
              <w:right w:type="dxa" w:w="90"/>
            </w:tcMar>
            <w:vAlign w:val="center"/>
          </w:tcPr>
          <w:p>
            <w:pPr>
              <w:jc w:val="left"/>
            </w:pPr>
            <w:r>
              <w:rPr>
                <w:b w:val="false"/>
                <w:bCs w:val="false"/>
                <w:color w:val="000000"/>
                <w:sz w:val="19"/>
                <w:szCs w:val="19"/>
              </w:rPr>
              <w:t xml:space="preserve"/>
            </w:r>
          </w:p>
        </w:tc>
        <w:tc>
          <w:tcPr>
            <w:tcW w:type="dxa" w:w="1986"/>
            <w:tcMar>
              <w:top w:type="dxa" w:w="60"/>
              <w:left w:type="dxa" w:w="90"/>
              <w:bottom w:type="dxa" w:w="60"/>
              <w:right w:type="dxa" w:w="90"/>
            </w:tcMar>
            <w:vAlign w:val="center"/>
          </w:tcPr>
          <w:p>
            <w:pPr>
              <w:jc w:val="left"/>
            </w:pPr>
            <w:r>
              <w:rPr>
                <w:b w:val="false"/>
                <w:bCs w:val="false"/>
                <w:color w:val="000000"/>
                <w:sz w:val="19"/>
                <w:szCs w:val="19"/>
              </w:rPr>
              <w:t xml:space="preserve"/>
            </w:r>
          </w:p>
        </w:tc>
        <w:tc>
          <w:tcPr>
            <w:tcW w:type="dxa" w:w="3971"/>
            <w:tcMar>
              <w:top w:type="dxa" w:w="60"/>
              <w:left w:type="dxa" w:w="90"/>
              <w:bottom w:type="dxa" w:w="60"/>
              <w:right w:type="dxa" w:w="90"/>
            </w:tcMar>
            <w:vAlign w:val="center"/>
          </w:tcPr>
          <w:p>
            <w:pPr>
              <w:jc w:val="left"/>
            </w:pPr>
            <w:r>
              <w:rPr>
                <w:b w:val="false"/>
                <w:bCs w:val="false"/>
                <w:color w:val="000000"/>
                <w:sz w:val="19"/>
                <w:szCs w:val="19"/>
              </w:rPr>
              <w:t xml:space="preserve">Simulation code, testing &amp; validation</w:t>
            </w:r>
          </w:p>
        </w:tc>
      </w:tr>
    </w:tbl>
    <w:p>
      <w:r>
        <w:br w:type="page"/>
      </w:r>
    </w:p>
    <w:p>
      <w:pPr>
        <w:pStyle w:val="Heading1"/>
        <w:spacing w:after="160" w:before="320"/>
      </w:pPr>
      <w:r>
        <w:rPr>
          <w:b/>
          <w:bCs/>
          <w:color w:val="1F3A5F"/>
          <w:sz w:val="30"/>
          <w:szCs w:val="30"/>
        </w:rPr>
        <w:t xml:space="preserve">Table of Contents</w:t>
      </w:r>
    </w:p>
    <w:p>
      <w:pPr>
        <w:spacing w:after="70"/>
      </w:pPr>
      <w:r>
        <w:rPr>
          <w:b/>
          <w:bCs/>
          <w:sz w:val="21"/>
          <w:szCs w:val="21"/>
        </w:rPr>
        <w:t xml:space="preserve">1.  </w:t>
      </w:r>
      <w:r>
        <w:rPr>
          <w:sz w:val="21"/>
          <w:szCs w:val="21"/>
        </w:rPr>
        <w:t xml:space="preserve">Problem Understanding and Formulation</w:t>
      </w:r>
    </w:p>
    <w:p>
      <w:pPr>
        <w:spacing w:after="70"/>
      </w:pPr>
      <w:r>
        <w:rPr>
          <w:b/>
          <w:bCs/>
          <w:sz w:val="21"/>
          <w:szCs w:val="21"/>
        </w:rPr>
        <w:t xml:space="preserve">2.  </w:t>
      </w:r>
      <w:r>
        <w:rPr>
          <w:sz w:val="21"/>
          <w:szCs w:val="21"/>
        </w:rPr>
        <w:t xml:space="preserve">Application of Course Knowledge</w:t>
      </w:r>
    </w:p>
    <w:p>
      <w:pPr>
        <w:spacing w:after="70"/>
      </w:pPr>
      <w:r>
        <w:rPr>
          <w:b/>
          <w:bCs/>
          <w:sz w:val="21"/>
          <w:szCs w:val="21"/>
        </w:rPr>
        <w:t xml:space="preserve">  </w:t>
      </w:r>
      <w:r>
        <w:rPr>
          <w:sz w:val="21"/>
          <w:szCs w:val="21"/>
        </w:rPr>
        <w:t xml:space="preserve">   Part I — Process Management, Synchronization &amp; Deadlock (CO2)</w:t>
      </w:r>
    </w:p>
    <w:p>
      <w:pPr>
        <w:spacing w:after="70"/>
      </w:pPr>
      <w:r>
        <w:rPr>
          <w:b/>
          <w:bCs/>
          <w:sz w:val="21"/>
          <w:szCs w:val="21"/>
        </w:rPr>
        <w:t xml:space="preserve">  </w:t>
      </w:r>
      <w:r>
        <w:rPr>
          <w:sz w:val="21"/>
          <w:szCs w:val="21"/>
        </w:rPr>
        <w:t xml:space="preserve">   Part II — Memory Management (CO3)</w:t>
      </w:r>
    </w:p>
    <w:p>
      <w:pPr>
        <w:spacing w:after="70"/>
      </w:pPr>
      <w:r>
        <w:rPr>
          <w:b/>
          <w:bCs/>
          <w:sz w:val="21"/>
          <w:szCs w:val="21"/>
        </w:rPr>
        <w:t xml:space="preserve">  </w:t>
      </w:r>
      <w:r>
        <w:rPr>
          <w:sz w:val="21"/>
          <w:szCs w:val="21"/>
        </w:rPr>
        <w:t xml:space="preserve">   Part III — File Systems &amp; Disk Scheduling (CO4)</w:t>
      </w:r>
    </w:p>
    <w:p>
      <w:pPr>
        <w:spacing w:after="70"/>
      </w:pPr>
      <w:r>
        <w:rPr>
          <w:b/>
          <w:bCs/>
          <w:sz w:val="21"/>
          <w:szCs w:val="21"/>
        </w:rPr>
        <w:t xml:space="preserve">3.  </w:t>
      </w:r>
      <w:r>
        <w:rPr>
          <w:sz w:val="21"/>
          <w:szCs w:val="21"/>
        </w:rPr>
        <w:t xml:space="preserve">Solution, Design and Methodology</w:t>
      </w:r>
    </w:p>
    <w:p>
      <w:pPr>
        <w:spacing w:after="70"/>
      </w:pPr>
      <w:r>
        <w:rPr>
          <w:b/>
          <w:bCs/>
          <w:sz w:val="21"/>
          <w:szCs w:val="21"/>
        </w:rPr>
        <w:t xml:space="preserve">4.  </w:t>
      </w:r>
      <w:r>
        <w:rPr>
          <w:sz w:val="21"/>
          <w:szCs w:val="21"/>
        </w:rPr>
        <w:t xml:space="preserve">Use of Modern Tools</w:t>
      </w:r>
    </w:p>
    <w:p>
      <w:pPr>
        <w:spacing w:after="70"/>
      </w:pPr>
      <w:r>
        <w:rPr>
          <w:b/>
          <w:bCs/>
          <w:sz w:val="21"/>
          <w:szCs w:val="21"/>
        </w:rPr>
        <w:t xml:space="preserve">5.  </w:t>
      </w:r>
      <w:r>
        <w:rPr>
          <w:sz w:val="21"/>
          <w:szCs w:val="21"/>
        </w:rPr>
        <w:t xml:space="preserve">Results and Validation</w:t>
      </w:r>
    </w:p>
    <w:p>
      <w:pPr>
        <w:spacing w:after="70"/>
      </w:pPr>
      <w:r>
        <w:rPr>
          <w:b/>
          <w:bCs/>
          <w:sz w:val="21"/>
          <w:szCs w:val="21"/>
        </w:rPr>
        <w:t xml:space="preserve">6.  </w:t>
      </w:r>
      <w:r>
        <w:rPr>
          <w:sz w:val="21"/>
          <w:szCs w:val="21"/>
        </w:rPr>
        <w:t xml:space="preserve">Analysis and Engineering Decision</w:t>
      </w:r>
    </w:p>
    <w:p>
      <w:pPr>
        <w:spacing w:after="70"/>
      </w:pPr>
      <w:r>
        <w:rPr>
          <w:b/>
          <w:bCs/>
          <w:sz w:val="21"/>
          <w:szCs w:val="21"/>
        </w:rPr>
        <w:t xml:space="preserve">7.  </w:t>
      </w:r>
      <w:r>
        <w:rPr>
          <w:sz w:val="21"/>
          <w:szCs w:val="21"/>
        </w:rPr>
        <w:t xml:space="preserve">Broader Considerations</w:t>
      </w:r>
    </w:p>
    <w:p>
      <w:pPr>
        <w:spacing w:after="70"/>
      </w:pPr>
      <w:r>
        <w:rPr>
          <w:b/>
          <w:bCs/>
          <w:sz w:val="21"/>
          <w:szCs w:val="21"/>
        </w:rPr>
        <w:t xml:space="preserve">8.  </w:t>
      </w:r>
      <w:r>
        <w:rPr>
          <w:sz w:val="21"/>
          <w:szCs w:val="21"/>
        </w:rPr>
        <w:t xml:space="preserve">Conclusion</w:t>
      </w:r>
    </w:p>
    <w:p>
      <w:pPr>
        <w:spacing w:after="70"/>
      </w:pPr>
      <w:r>
        <w:rPr>
          <w:b/>
          <w:bCs/>
          <w:sz w:val="21"/>
          <w:szCs w:val="21"/>
        </w:rPr>
        <w:t xml:space="preserve">9.  </w:t>
      </w:r>
      <w:r>
        <w:rPr>
          <w:sz w:val="21"/>
          <w:szCs w:val="21"/>
        </w:rPr>
        <w:t xml:space="preserve">Student Reflection</w:t>
      </w:r>
    </w:p>
    <w:p>
      <w:pPr>
        <w:spacing w:after="70"/>
      </w:pPr>
      <w:r>
        <w:rPr>
          <w:b/>
          <w:bCs/>
          <w:sz w:val="21"/>
          <w:szCs w:val="21"/>
        </w:rPr>
        <w:t xml:space="preserve">10.  </w:t>
      </w:r>
      <w:r>
        <w:rPr>
          <w:sz w:val="21"/>
          <w:szCs w:val="21"/>
        </w:rPr>
        <w:t xml:space="preserve">References</w:t>
      </w:r>
    </w:p>
    <w:p>
      <w:r>
        <w:br w:type="page"/>
      </w:r>
    </w:p>
    <w:p>
      <w:pPr>
        <w:pStyle w:val="Heading1"/>
        <w:spacing w:after="160" w:before="320"/>
      </w:pPr>
      <w:r>
        <w:rPr>
          <w:b/>
          <w:bCs/>
          <w:color w:val="1F3A5F"/>
          <w:sz w:val="30"/>
          <w:szCs w:val="30"/>
        </w:rPr>
        <w:t xml:space="preserve">1.  Problem Understanding and Formulation</w:t>
      </w:r>
    </w:p>
    <w:p>
      <w:pPr>
        <w:pStyle w:val="Heading2"/>
        <w:spacing w:after="120" w:before="260"/>
      </w:pPr>
      <w:r>
        <w:rPr>
          <w:b/>
          <w:bCs/>
          <w:color w:val="1F3A5F"/>
          <w:sz w:val="25"/>
          <w:szCs w:val="25"/>
        </w:rPr>
        <w:t xml:space="preserve">1.1  The problem, in our own words</w:t>
      </w:r>
    </w:p>
    <w:p>
      <w:pPr>
        <w:spacing w:after="140" w:line="288"/>
      </w:pPr>
      <w:r>
        <w:rPr>
          <w:sz w:val="21"/>
          <w:szCs w:val="21"/>
        </w:rPr>
        <w:t xml:space="preserve">UniCore is the computing platform behind a smart university: it has to serve roughly 500 concurrent users on a normal day and more than 800 during online examinations, across learning-management, examination processing, digital-library access, research computing, automated backups and IoT monitoring. All of these services share one pool of CPU time, one pool of physical memory, and one disk. Left alone, that sharing produces four distinct operating-system problems, not one:</w:t>
      </w:r>
    </w:p>
    <w:p>
      <w:pPr>
        <w:pStyle w:val="ListParagraph"/>
        <w:numPr>
          <w:ilvl w:val="0"/>
          <w:numId w:val="1"/>
        </w:numPr>
        <w:spacing w:after="80"/>
      </w:pPr>
      <w:r>
        <w:rPr>
          <w:sz w:val="21"/>
          <w:szCs w:val="21"/>
        </w:rPr>
        <w:t xml:space="preserve">Process &amp; scheduling — interactive services (an exam submission, a library search) and long background jobs (a nightly backup, a research batch job) are competing for the same CPU. A scheduler that treats them identically makes the exam feel slow whenever a backup is running.</w:t>
      </w:r>
    </w:p>
    <w:p>
      <w:pPr>
        <w:pStyle w:val="ListParagraph"/>
        <w:numPr>
          <w:ilvl w:val="0"/>
          <w:numId w:val="1"/>
        </w:numPr>
        <w:spacing w:after="80"/>
      </w:pPr>
      <w:r>
        <w:rPr>
          <w:sz w:val="21"/>
          <w:szCs w:val="21"/>
        </w:rPr>
        <w:t xml:space="preserve">Synchronization &amp; deadlock — many processes read and update the same exam-record rows and hold locks on shared database/file/print resources at the same time. Without discipline this produces race conditions on exam data, and a resource-request pattern that is not checked can deadlock the whole platform mid-examination.</w:t>
      </w:r>
    </w:p>
    <w:p>
      <w:pPr>
        <w:pStyle w:val="ListParagraph"/>
        <w:numPr>
          <w:ilvl w:val="0"/>
          <w:numId w:val="1"/>
        </w:numPr>
        <w:spacing w:after="80"/>
      </w:pPr>
      <w:r>
        <w:rPr>
          <w:sz w:val="21"/>
          <w:szCs w:val="21"/>
        </w:rPr>
        <w:t xml:space="preserve">Memory management — 16 GB of physical RAM has to host hundreds of process address spaces at once. Paging is the only way to do this, but a badly chosen replacement policy causes thrashing exactly when the most people are logged in (during an exam).</w:t>
      </w:r>
    </w:p>
    <w:p>
      <w:pPr>
        <w:pStyle w:val="ListParagraph"/>
        <w:numPr>
          <w:ilvl w:val="0"/>
          <w:numId w:val="1"/>
        </w:numPr>
        <w:spacing w:after="80"/>
      </w:pPr>
      <w:r>
        <w:rPr>
          <w:sz w:val="21"/>
          <w:szCs w:val="21"/>
        </w:rPr>
        <w:t xml:space="preserve">File systems &amp; disk I/O — the same disk stores tiny student-record files, medium documents and large lecture-recording videos, and all of them generate concurrent seek requests. The allocation strategy and the disk-scheduling policy jointly decide how fast a request is actually answered.</w:t>
      </w:r>
    </w:p>
    <w:p>
      <w:pPr>
        <w:pStyle w:val="Heading2"/>
        <w:spacing w:after="120" w:before="260"/>
      </w:pPr>
      <w:r>
        <w:rPr>
          <w:b/>
          <w:bCs/>
          <w:color w:val="1F3A5F"/>
          <w:sz w:val="25"/>
          <w:szCs w:val="25"/>
        </w:rPr>
        <w:t xml:space="preserve">1.2  Workload definition and assumptions</w:t>
      </w:r>
    </w:p>
    <w:p>
      <w:pPr>
        <w:spacing w:after="140" w:line="288"/>
      </w:pPr>
      <w:r>
        <w:rPr>
          <w:sz w:val="21"/>
          <w:szCs w:val="21"/>
        </w:rPr>
        <w:t xml:space="preserve">We fixed one concrete workload and used it consistently through every part of this report, so that the numbers in Sections 2, 5 and 6 are all about the same system rather than four unrelated toy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3971"/>
        <w:gridCol w:w="1986"/>
      </w:tblGrid>
      <w:tr>
        <w:trPr>
          <w:tblHeader/>
        </w:trPr>
        <w:tc>
          <w:tcPr>
            <w:tcW w:type="dxa" w:w="3069"/>
            <w:shd w:fill="1F3A5F" w:val="clear"/>
            <w:tcMar>
              <w:top w:type="dxa" w:w="60"/>
              <w:left w:type="dxa" w:w="90"/>
              <w:bottom w:type="dxa" w:w="60"/>
              <w:right w:type="dxa" w:w="90"/>
            </w:tcMar>
            <w:vAlign w:val="center"/>
          </w:tcPr>
          <w:p>
            <w:pPr>
              <w:jc w:val="center"/>
            </w:pPr>
            <w:r>
              <w:rPr>
                <w:b/>
                <w:bCs/>
                <w:color w:val="FFFFFF"/>
                <w:sz w:val="19"/>
                <w:szCs w:val="19"/>
              </w:rPr>
              <w:t xml:space="preserve">Parameter</w:t>
            </w:r>
          </w:p>
        </w:tc>
        <w:tc>
          <w:tcPr>
            <w:tcW w:type="dxa" w:w="3971"/>
            <w:shd w:fill="1F3A5F" w:val="clear"/>
            <w:tcMar>
              <w:top w:type="dxa" w:w="60"/>
              <w:left w:type="dxa" w:w="90"/>
              <w:bottom w:type="dxa" w:w="60"/>
              <w:right w:type="dxa" w:w="90"/>
            </w:tcMar>
            <w:vAlign w:val="center"/>
          </w:tcPr>
          <w:p>
            <w:pPr>
              <w:jc w:val="center"/>
            </w:pPr>
            <w:r>
              <w:rPr>
                <w:b/>
                <w:bCs/>
                <w:color w:val="FFFFFF"/>
                <w:sz w:val="19"/>
                <w:szCs w:val="19"/>
              </w:rPr>
              <w:t xml:space="preserve">Value assumed</w:t>
            </w:r>
          </w:p>
        </w:tc>
        <w:tc>
          <w:tcPr>
            <w:tcW w:type="dxa" w:w="1986"/>
            <w:shd w:fill="1F3A5F" w:val="clear"/>
            <w:tcMar>
              <w:top w:type="dxa" w:w="60"/>
              <w:left w:type="dxa" w:w="90"/>
              <w:bottom w:type="dxa" w:w="60"/>
              <w:right w:type="dxa" w:w="90"/>
            </w:tcMar>
            <w:vAlign w:val="center"/>
          </w:tcPr>
          <w:p>
            <w:pPr>
              <w:jc w:val="center"/>
            </w:pPr>
            <w:r>
              <w:rPr>
                <w:b/>
                <w:bCs/>
                <w:color w:val="FFFFFF"/>
                <w:sz w:val="19"/>
                <w:szCs w:val="19"/>
              </w:rPr>
              <w:t xml:space="preserve">Used in</w:t>
            </w:r>
          </w:p>
        </w:tc>
      </w:tr>
      <w:tr>
        <w:tc>
          <w:tcPr>
            <w:tcW w:type="dxa" w:w="3069"/>
            <w:tcMar>
              <w:top w:type="dxa" w:w="60"/>
              <w:left w:type="dxa" w:w="90"/>
              <w:bottom w:type="dxa" w:w="60"/>
              <w:right w:type="dxa" w:w="90"/>
            </w:tcMar>
            <w:vAlign w:val="center"/>
          </w:tcPr>
          <w:p>
            <w:pPr>
              <w:jc w:val="left"/>
            </w:pPr>
            <w:r>
              <w:rPr>
                <w:b w:val="false"/>
                <w:bCs w:val="false"/>
                <w:color w:val="000000"/>
                <w:sz w:val="19"/>
                <w:szCs w:val="19"/>
              </w:rPr>
              <w:t xml:space="preserve">Concurrent users</w:t>
            </w:r>
          </w:p>
        </w:tc>
        <w:tc>
          <w:tcPr>
            <w:tcW w:type="dxa" w:w="3971"/>
            <w:tcMar>
              <w:top w:type="dxa" w:w="60"/>
              <w:left w:type="dxa" w:w="90"/>
              <w:bottom w:type="dxa" w:w="60"/>
              <w:right w:type="dxa" w:w="90"/>
            </w:tcMar>
            <w:vAlign w:val="center"/>
          </w:tcPr>
          <w:p>
            <w:pPr>
              <w:jc w:val="left"/>
            </w:pPr>
            <w:r>
              <w:rPr>
                <w:b w:val="false"/>
                <w:bCs w:val="false"/>
                <w:color w:val="000000"/>
                <w:sz w:val="19"/>
                <w:szCs w:val="19"/>
              </w:rPr>
              <w:t xml:space="preserve">500 normal / 800+ during exams</w:t>
            </w:r>
          </w:p>
        </w:tc>
        <w:tc>
          <w:tcPr>
            <w:tcW w:type="dxa" w:w="1986"/>
            <w:tcMar>
              <w:top w:type="dxa" w:w="60"/>
              <w:left w:type="dxa" w:w="90"/>
              <w:bottom w:type="dxa" w:w="60"/>
              <w:right w:type="dxa" w:w="90"/>
            </w:tcMar>
            <w:vAlign w:val="center"/>
          </w:tcPr>
          <w:p>
            <w:pPr>
              <w:jc w:val="left"/>
            </w:pPr>
            <w:r>
              <w:rPr>
                <w:b w:val="false"/>
                <w:bCs w:val="false"/>
                <w:color w:val="000000"/>
                <w:sz w:val="19"/>
                <w:szCs w:val="19"/>
              </w:rPr>
              <w:t xml:space="preserve">Scheduling &amp; thrashing discussion</w:t>
            </w:r>
          </w:p>
        </w:tc>
      </w:tr>
      <w:tr>
        <w:tc>
          <w:tcPr>
            <w:tcW w:type="dxa" w:w="3069"/>
            <w:shd w:fill="EAF1FB" w:val="clear"/>
            <w:tcMar>
              <w:top w:type="dxa" w:w="60"/>
              <w:left w:type="dxa" w:w="90"/>
              <w:bottom w:type="dxa" w:w="60"/>
              <w:right w:type="dxa" w:w="90"/>
            </w:tcMar>
            <w:vAlign w:val="center"/>
          </w:tcPr>
          <w:p>
            <w:pPr>
              <w:jc w:val="left"/>
            </w:pPr>
            <w:r>
              <w:rPr>
                <w:b w:val="false"/>
                <w:bCs w:val="false"/>
                <w:color w:val="000000"/>
                <w:sz w:val="19"/>
                <w:szCs w:val="19"/>
              </w:rPr>
              <w:t xml:space="preserve">Processes modelled for synchronization/deadlock</w:t>
            </w:r>
          </w:p>
        </w:tc>
        <w:tc>
          <w:tcPr>
            <w:tcW w:type="dxa" w:w="3971"/>
            <w:shd w:fill="EAF1FB" w:val="clear"/>
            <w:tcMar>
              <w:top w:type="dxa" w:w="60"/>
              <w:left w:type="dxa" w:w="90"/>
              <w:bottom w:type="dxa" w:w="60"/>
              <w:right w:type="dxa" w:w="90"/>
            </w:tcMar>
            <w:vAlign w:val="center"/>
          </w:tcPr>
          <w:p>
            <w:pPr>
              <w:jc w:val="left"/>
            </w:pPr>
            <w:r>
              <w:rPr>
                <w:b w:val="false"/>
                <w:bCs w:val="false"/>
                <w:color w:val="000000"/>
                <w:sz w:val="19"/>
                <w:szCs w:val="19"/>
              </w:rPr>
              <w:t xml:space="preserve">5 (exam engine, library service, backup service, research job, IoT monitor)</w:t>
            </w:r>
          </w:p>
        </w:tc>
        <w:tc>
          <w:tcPr>
            <w:tcW w:type="dxa" w:w="1986"/>
            <w:shd w:fill="EAF1FB" w:val="clear"/>
            <w:tcMar>
              <w:top w:type="dxa" w:w="60"/>
              <w:left w:type="dxa" w:w="90"/>
              <w:bottom w:type="dxa" w:w="60"/>
              <w:right w:type="dxa" w:w="90"/>
            </w:tcMar>
            <w:vAlign w:val="center"/>
          </w:tcPr>
          <w:p>
            <w:pPr>
              <w:jc w:val="left"/>
            </w:pPr>
            <w:r>
              <w:rPr>
                <w:b w:val="false"/>
                <w:bCs w:val="false"/>
                <w:color w:val="000000"/>
                <w:sz w:val="19"/>
                <w:szCs w:val="19"/>
              </w:rPr>
              <w:t xml:space="preserve">Part I</w:t>
            </w:r>
          </w:p>
        </w:tc>
      </w:tr>
      <w:tr>
        <w:tc>
          <w:tcPr>
            <w:tcW w:type="dxa" w:w="3069"/>
            <w:tcMar>
              <w:top w:type="dxa" w:w="60"/>
              <w:left w:type="dxa" w:w="90"/>
              <w:bottom w:type="dxa" w:w="60"/>
              <w:right w:type="dxa" w:w="90"/>
            </w:tcMar>
            <w:vAlign w:val="center"/>
          </w:tcPr>
          <w:p>
            <w:pPr>
              <w:jc w:val="left"/>
            </w:pPr>
            <w:r>
              <w:rPr>
                <w:b w:val="false"/>
                <w:bCs w:val="false"/>
                <w:color w:val="000000"/>
                <w:sz w:val="19"/>
                <w:szCs w:val="19"/>
              </w:rPr>
              <w:t xml:space="preserve">Resource types for Banker's Algorithm</w:t>
            </w:r>
          </w:p>
        </w:tc>
        <w:tc>
          <w:tcPr>
            <w:tcW w:type="dxa" w:w="3971"/>
            <w:tcMar>
              <w:top w:type="dxa" w:w="60"/>
              <w:left w:type="dxa" w:w="90"/>
              <w:bottom w:type="dxa" w:w="60"/>
              <w:right w:type="dxa" w:w="90"/>
            </w:tcMar>
            <w:vAlign w:val="center"/>
          </w:tcPr>
          <w:p>
            <w:pPr>
              <w:jc w:val="left"/>
            </w:pPr>
            <w:r>
              <w:rPr>
                <w:b w:val="false"/>
                <w:bCs w:val="false"/>
                <w:color w:val="000000"/>
                <w:sz w:val="19"/>
                <w:szCs w:val="19"/>
              </w:rPr>
              <w:t xml:space="preserve">4 — database locks (10), file locks (5), print-spool slots (7), network I/O channels (8)</w:t>
            </w:r>
          </w:p>
        </w:tc>
        <w:tc>
          <w:tcPr>
            <w:tcW w:type="dxa" w:w="1986"/>
            <w:tcMar>
              <w:top w:type="dxa" w:w="60"/>
              <w:left w:type="dxa" w:w="90"/>
              <w:bottom w:type="dxa" w:w="60"/>
              <w:right w:type="dxa" w:w="90"/>
            </w:tcMar>
            <w:vAlign w:val="center"/>
          </w:tcPr>
          <w:p>
            <w:pPr>
              <w:jc w:val="left"/>
            </w:pPr>
            <w:r>
              <w:rPr>
                <w:b w:val="false"/>
                <w:bCs w:val="false"/>
                <w:color w:val="000000"/>
                <w:sz w:val="19"/>
                <w:szCs w:val="19"/>
              </w:rPr>
              <w:t xml:space="preserve">Part I</w:t>
            </w:r>
          </w:p>
        </w:tc>
      </w:tr>
      <w:tr>
        <w:tc>
          <w:tcPr>
            <w:tcW w:type="dxa" w:w="3069"/>
            <w:shd w:fill="EAF1FB" w:val="clear"/>
            <w:tcMar>
              <w:top w:type="dxa" w:w="60"/>
              <w:left w:type="dxa" w:w="90"/>
              <w:bottom w:type="dxa" w:w="60"/>
              <w:right w:type="dxa" w:w="90"/>
            </w:tcMar>
            <w:vAlign w:val="center"/>
          </w:tcPr>
          <w:p>
            <w:pPr>
              <w:jc w:val="left"/>
            </w:pPr>
            <w:r>
              <w:rPr>
                <w:b w:val="false"/>
                <w:bCs w:val="false"/>
                <w:color w:val="000000"/>
                <w:sz w:val="19"/>
                <w:szCs w:val="19"/>
              </w:rPr>
              <w:t xml:space="preserve">Processes modelled for CPU scheduling</w:t>
            </w:r>
          </w:p>
        </w:tc>
        <w:tc>
          <w:tcPr>
            <w:tcW w:type="dxa" w:w="3971"/>
            <w:shd w:fill="EAF1FB" w:val="clear"/>
            <w:tcMar>
              <w:top w:type="dxa" w:w="60"/>
              <w:left w:type="dxa" w:w="90"/>
              <w:bottom w:type="dxa" w:w="60"/>
              <w:right w:type="dxa" w:w="90"/>
            </w:tcMar>
            <w:vAlign w:val="center"/>
          </w:tcPr>
          <w:p>
            <w:pPr>
              <w:jc w:val="left"/>
            </w:pPr>
            <w:r>
              <w:rPr>
                <w:b w:val="false"/>
                <w:bCs w:val="false"/>
                <w:color w:val="000000"/>
                <w:sz w:val="19"/>
                <w:szCs w:val="19"/>
              </w:rPr>
              <w:t xml:space="preserve">5, arrival times 0–5 ms, bursts 4–20 ms</w:t>
            </w:r>
          </w:p>
        </w:tc>
        <w:tc>
          <w:tcPr>
            <w:tcW w:type="dxa" w:w="1986"/>
            <w:shd w:fill="EAF1FB" w:val="clear"/>
            <w:tcMar>
              <w:top w:type="dxa" w:w="60"/>
              <w:left w:type="dxa" w:w="90"/>
              <w:bottom w:type="dxa" w:w="60"/>
              <w:right w:type="dxa" w:w="90"/>
            </w:tcMar>
            <w:vAlign w:val="center"/>
          </w:tcPr>
          <w:p>
            <w:pPr>
              <w:jc w:val="left"/>
            </w:pPr>
            <w:r>
              <w:rPr>
                <w:b w:val="false"/>
                <w:bCs w:val="false"/>
                <w:color w:val="000000"/>
                <w:sz w:val="19"/>
                <w:szCs w:val="19"/>
              </w:rPr>
              <w:t xml:space="preserve">Part I</w:t>
            </w:r>
          </w:p>
        </w:tc>
      </w:tr>
      <w:tr>
        <w:tc>
          <w:tcPr>
            <w:tcW w:type="dxa" w:w="3069"/>
            <w:tcMar>
              <w:top w:type="dxa" w:w="60"/>
              <w:left w:type="dxa" w:w="90"/>
              <w:bottom w:type="dxa" w:w="60"/>
              <w:right w:type="dxa" w:w="90"/>
            </w:tcMar>
            <w:vAlign w:val="center"/>
          </w:tcPr>
          <w:p>
            <w:pPr>
              <w:jc w:val="left"/>
            </w:pPr>
            <w:r>
              <w:rPr>
                <w:b w:val="false"/>
                <w:bCs w:val="false"/>
                <w:color w:val="000000"/>
                <w:sz w:val="19"/>
                <w:szCs w:val="19"/>
              </w:rPr>
              <w:t xml:space="preserve">Physical memory</w:t>
            </w:r>
          </w:p>
        </w:tc>
        <w:tc>
          <w:tcPr>
            <w:tcW w:type="dxa" w:w="3971"/>
            <w:tcMar>
              <w:top w:type="dxa" w:w="60"/>
              <w:left w:type="dxa" w:w="90"/>
              <w:bottom w:type="dxa" w:w="60"/>
              <w:right w:type="dxa" w:w="90"/>
            </w:tcMar>
            <w:vAlign w:val="center"/>
          </w:tcPr>
          <w:p>
            <w:pPr>
              <w:jc w:val="left"/>
            </w:pPr>
            <w:r>
              <w:rPr>
                <w:b w:val="false"/>
                <w:bCs w:val="false"/>
                <w:color w:val="000000"/>
                <w:sz w:val="19"/>
                <w:szCs w:val="19"/>
              </w:rPr>
              <w:t xml:space="preserve">16 GB</w:t>
            </w:r>
          </w:p>
        </w:tc>
        <w:tc>
          <w:tcPr>
            <w:tcW w:type="dxa" w:w="1986"/>
            <w:tcMar>
              <w:top w:type="dxa" w:w="60"/>
              <w:left w:type="dxa" w:w="90"/>
              <w:bottom w:type="dxa" w:w="60"/>
              <w:right w:type="dxa" w:w="90"/>
            </w:tcMar>
            <w:vAlign w:val="center"/>
          </w:tcPr>
          <w:p>
            <w:pPr>
              <w:jc w:val="left"/>
            </w:pPr>
            <w:r>
              <w:rPr>
                <w:b w:val="false"/>
                <w:bCs w:val="false"/>
                <w:color w:val="000000"/>
                <w:sz w:val="19"/>
                <w:szCs w:val="19"/>
              </w:rPr>
              <w:t xml:space="preserve">Part II</w:t>
            </w:r>
          </w:p>
        </w:tc>
      </w:tr>
      <w:tr>
        <w:tc>
          <w:tcPr>
            <w:tcW w:type="dxa" w:w="3069"/>
            <w:shd w:fill="EAF1FB" w:val="clear"/>
            <w:tcMar>
              <w:top w:type="dxa" w:w="60"/>
              <w:left w:type="dxa" w:w="90"/>
              <w:bottom w:type="dxa" w:w="60"/>
              <w:right w:type="dxa" w:w="90"/>
            </w:tcMar>
            <w:vAlign w:val="center"/>
          </w:tcPr>
          <w:p>
            <w:pPr>
              <w:jc w:val="left"/>
            </w:pPr>
            <w:r>
              <w:rPr>
                <w:b w:val="false"/>
                <w:bCs w:val="false"/>
                <w:color w:val="000000"/>
                <w:sz w:val="19"/>
                <w:szCs w:val="19"/>
              </w:rPr>
              <w:t xml:space="preserve">Page size</w:t>
            </w:r>
          </w:p>
        </w:tc>
        <w:tc>
          <w:tcPr>
            <w:tcW w:type="dxa" w:w="3971"/>
            <w:shd w:fill="EAF1FB" w:val="clear"/>
            <w:tcMar>
              <w:top w:type="dxa" w:w="60"/>
              <w:left w:type="dxa" w:w="90"/>
              <w:bottom w:type="dxa" w:w="60"/>
              <w:right w:type="dxa" w:w="90"/>
            </w:tcMar>
            <w:vAlign w:val="center"/>
          </w:tcPr>
          <w:p>
            <w:pPr>
              <w:jc w:val="left"/>
            </w:pPr>
            <w:r>
              <w:rPr>
                <w:b w:val="false"/>
                <w:bCs w:val="false"/>
                <w:color w:val="000000"/>
                <w:sz w:val="19"/>
                <w:szCs w:val="19"/>
              </w:rPr>
              <w:t xml:space="preserve">4 KB</w:t>
            </w:r>
          </w:p>
        </w:tc>
        <w:tc>
          <w:tcPr>
            <w:tcW w:type="dxa" w:w="1986"/>
            <w:shd w:fill="EAF1FB" w:val="clear"/>
            <w:tcMar>
              <w:top w:type="dxa" w:w="60"/>
              <w:left w:type="dxa" w:w="90"/>
              <w:bottom w:type="dxa" w:w="60"/>
              <w:right w:type="dxa" w:w="90"/>
            </w:tcMar>
            <w:vAlign w:val="center"/>
          </w:tcPr>
          <w:p>
            <w:pPr>
              <w:jc w:val="left"/>
            </w:pPr>
            <w:r>
              <w:rPr>
                <w:b w:val="false"/>
                <w:bCs w:val="false"/>
                <w:color w:val="000000"/>
                <w:sz w:val="19"/>
                <w:szCs w:val="19"/>
              </w:rPr>
              <w:t xml:space="preserve">Part II</w:t>
            </w:r>
          </w:p>
        </w:tc>
      </w:tr>
      <w:tr>
        <w:tc>
          <w:tcPr>
            <w:tcW w:type="dxa" w:w="3069"/>
            <w:tcMar>
              <w:top w:type="dxa" w:w="60"/>
              <w:left w:type="dxa" w:w="90"/>
              <w:bottom w:type="dxa" w:w="60"/>
              <w:right w:type="dxa" w:w="90"/>
            </w:tcMar>
            <w:vAlign w:val="center"/>
          </w:tcPr>
          <w:p>
            <w:pPr>
              <w:jc w:val="left"/>
            </w:pPr>
            <w:r>
              <w:rPr>
                <w:b w:val="false"/>
                <w:bCs w:val="false"/>
                <w:color w:val="000000"/>
                <w:sz w:val="19"/>
                <w:szCs w:val="19"/>
              </w:rPr>
              <w:t xml:space="preserve">Logical address space modelled</w:t>
            </w:r>
          </w:p>
        </w:tc>
        <w:tc>
          <w:tcPr>
            <w:tcW w:type="dxa" w:w="3971"/>
            <w:tcMar>
              <w:top w:type="dxa" w:w="60"/>
              <w:left w:type="dxa" w:w="90"/>
              <w:bottom w:type="dxa" w:w="60"/>
              <w:right w:type="dxa" w:w="90"/>
            </w:tcMar>
            <w:vAlign w:val="center"/>
          </w:tcPr>
          <w:p>
            <w:pPr>
              <w:jc w:val="left"/>
            </w:pPr>
            <w:r>
              <w:rPr>
                <w:b w:val="false"/>
                <w:bCs w:val="false"/>
                <w:color w:val="000000"/>
                <w:sz w:val="19"/>
                <w:szCs w:val="19"/>
              </w:rPr>
              <w:t xml:space="preserve">64 MB per process</w:t>
            </w:r>
          </w:p>
        </w:tc>
        <w:tc>
          <w:tcPr>
            <w:tcW w:type="dxa" w:w="1986"/>
            <w:tcMar>
              <w:top w:type="dxa" w:w="60"/>
              <w:left w:type="dxa" w:w="90"/>
              <w:bottom w:type="dxa" w:w="60"/>
              <w:right w:type="dxa" w:w="90"/>
            </w:tcMar>
            <w:vAlign w:val="center"/>
          </w:tcPr>
          <w:p>
            <w:pPr>
              <w:jc w:val="left"/>
            </w:pPr>
            <w:r>
              <w:rPr>
                <w:b w:val="false"/>
                <w:bCs w:val="false"/>
                <w:color w:val="000000"/>
                <w:sz w:val="19"/>
                <w:szCs w:val="19"/>
              </w:rPr>
              <w:t xml:space="preserve">Part II</w:t>
            </w:r>
          </w:p>
        </w:tc>
      </w:tr>
      <w:tr>
        <w:tc>
          <w:tcPr>
            <w:tcW w:type="dxa" w:w="3069"/>
            <w:shd w:fill="EAF1FB" w:val="clear"/>
            <w:tcMar>
              <w:top w:type="dxa" w:w="60"/>
              <w:left w:type="dxa" w:w="90"/>
              <w:bottom w:type="dxa" w:w="60"/>
              <w:right w:type="dxa" w:w="90"/>
            </w:tcMar>
            <w:vAlign w:val="center"/>
          </w:tcPr>
          <w:p>
            <w:pPr>
              <w:jc w:val="left"/>
            </w:pPr>
            <w:r>
              <w:rPr>
                <w:b w:val="false"/>
                <w:bCs w:val="false"/>
                <w:color w:val="000000"/>
                <w:sz w:val="19"/>
                <w:szCs w:val="19"/>
              </w:rPr>
              <w:t xml:space="preserve">Page-reference string</w:t>
            </w:r>
          </w:p>
        </w:tc>
        <w:tc>
          <w:tcPr>
            <w:tcW w:type="dxa" w:w="3971"/>
            <w:shd w:fill="EAF1FB" w:val="clear"/>
            <w:tcMar>
              <w:top w:type="dxa" w:w="60"/>
              <w:left w:type="dxa" w:w="90"/>
              <w:bottom w:type="dxa" w:w="60"/>
              <w:right w:type="dxa" w:w="90"/>
            </w:tcMar>
            <w:vAlign w:val="center"/>
          </w:tcPr>
          <w:p>
            <w:pPr>
              <w:jc w:val="left"/>
            </w:pPr>
            <w:r>
              <w:rPr>
                <w:b w:val="false"/>
                <w:bCs w:val="false"/>
                <w:color w:val="000000"/>
                <w:sz w:val="19"/>
                <w:szCs w:val="19"/>
              </w:rPr>
              <w:t xml:space="preserve">20 references, 5 distinct pages</w:t>
            </w:r>
          </w:p>
        </w:tc>
        <w:tc>
          <w:tcPr>
            <w:tcW w:type="dxa" w:w="1986"/>
            <w:shd w:fill="EAF1FB" w:val="clear"/>
            <w:tcMar>
              <w:top w:type="dxa" w:w="60"/>
              <w:left w:type="dxa" w:w="90"/>
              <w:bottom w:type="dxa" w:w="60"/>
              <w:right w:type="dxa" w:w="90"/>
            </w:tcMar>
            <w:vAlign w:val="center"/>
          </w:tcPr>
          <w:p>
            <w:pPr>
              <w:jc w:val="left"/>
            </w:pPr>
            <w:r>
              <w:rPr>
                <w:b w:val="false"/>
                <w:bCs w:val="false"/>
                <w:color w:val="000000"/>
                <w:sz w:val="19"/>
                <w:szCs w:val="19"/>
              </w:rPr>
              <w:t xml:space="preserve">Part II</w:t>
            </w:r>
          </w:p>
        </w:tc>
      </w:tr>
      <w:tr>
        <w:tc>
          <w:tcPr>
            <w:tcW w:type="dxa" w:w="3069"/>
            <w:tcMar>
              <w:top w:type="dxa" w:w="60"/>
              <w:left w:type="dxa" w:w="90"/>
              <w:bottom w:type="dxa" w:w="60"/>
              <w:right w:type="dxa" w:w="90"/>
            </w:tcMar>
            <w:vAlign w:val="center"/>
          </w:tcPr>
          <w:p>
            <w:pPr>
              <w:jc w:val="left"/>
            </w:pPr>
            <w:r>
              <w:rPr>
                <w:b w:val="false"/>
                <w:bCs w:val="false"/>
                <w:color w:val="000000"/>
                <w:sz w:val="19"/>
                <w:szCs w:val="19"/>
              </w:rPr>
              <w:t xml:space="preserve">Disk geometry</w:t>
            </w:r>
          </w:p>
        </w:tc>
        <w:tc>
          <w:tcPr>
            <w:tcW w:type="dxa" w:w="3971"/>
            <w:tcMar>
              <w:top w:type="dxa" w:w="60"/>
              <w:left w:type="dxa" w:w="90"/>
              <w:bottom w:type="dxa" w:w="60"/>
              <w:right w:type="dxa" w:w="90"/>
            </w:tcMar>
            <w:vAlign w:val="center"/>
          </w:tcPr>
          <w:p>
            <w:pPr>
              <w:jc w:val="left"/>
            </w:pPr>
            <w:r>
              <w:rPr>
                <w:b w:val="false"/>
                <w:bCs w:val="false"/>
                <w:color w:val="000000"/>
                <w:sz w:val="19"/>
                <w:szCs w:val="19"/>
              </w:rPr>
              <w:t xml:space="preserve">200 cylinders (0–199)</w:t>
            </w:r>
          </w:p>
        </w:tc>
        <w:tc>
          <w:tcPr>
            <w:tcW w:type="dxa" w:w="1986"/>
            <w:tcMar>
              <w:top w:type="dxa" w:w="60"/>
              <w:left w:type="dxa" w:w="90"/>
              <w:bottom w:type="dxa" w:w="60"/>
              <w:right w:type="dxa" w:w="90"/>
            </w:tcMar>
            <w:vAlign w:val="center"/>
          </w:tcPr>
          <w:p>
            <w:pPr>
              <w:jc w:val="left"/>
            </w:pPr>
            <w:r>
              <w:rPr>
                <w:b w:val="false"/>
                <w:bCs w:val="false"/>
                <w:color w:val="000000"/>
                <w:sz w:val="19"/>
                <w:szCs w:val="19"/>
              </w:rPr>
              <w:t xml:space="preserve">Part III</w:t>
            </w:r>
          </w:p>
        </w:tc>
      </w:tr>
      <w:tr>
        <w:tc>
          <w:tcPr>
            <w:tcW w:type="dxa" w:w="3069"/>
            <w:shd w:fill="EAF1FB" w:val="clear"/>
            <w:tcMar>
              <w:top w:type="dxa" w:w="60"/>
              <w:left w:type="dxa" w:w="90"/>
              <w:bottom w:type="dxa" w:w="60"/>
              <w:right w:type="dxa" w:w="90"/>
            </w:tcMar>
            <w:vAlign w:val="center"/>
          </w:tcPr>
          <w:p>
            <w:pPr>
              <w:jc w:val="left"/>
            </w:pPr>
            <w:r>
              <w:rPr>
                <w:b w:val="false"/>
                <w:bCs w:val="false"/>
                <w:color w:val="000000"/>
                <w:sz w:val="19"/>
                <w:szCs w:val="19"/>
              </w:rPr>
              <w:t xml:space="preserve">Disk requests modelled</w:t>
            </w:r>
          </w:p>
        </w:tc>
        <w:tc>
          <w:tcPr>
            <w:tcW w:type="dxa" w:w="3971"/>
            <w:shd w:fill="EAF1FB" w:val="clear"/>
            <w:tcMar>
              <w:top w:type="dxa" w:w="60"/>
              <w:left w:type="dxa" w:w="90"/>
              <w:bottom w:type="dxa" w:w="60"/>
              <w:right w:type="dxa" w:w="90"/>
            </w:tcMar>
            <w:vAlign w:val="center"/>
          </w:tcPr>
          <w:p>
            <w:pPr>
              <w:jc w:val="left"/>
            </w:pPr>
            <w:r>
              <w:rPr>
                <w:b w:val="false"/>
                <w:bCs w:val="false"/>
                <w:color w:val="000000"/>
                <w:sz w:val="19"/>
                <w:szCs w:val="19"/>
              </w:rPr>
              <w:t xml:space="preserve">10 pending requests, head initially at cylinder 50</w:t>
            </w:r>
          </w:p>
        </w:tc>
        <w:tc>
          <w:tcPr>
            <w:tcW w:type="dxa" w:w="1986"/>
            <w:shd w:fill="EAF1FB" w:val="clear"/>
            <w:tcMar>
              <w:top w:type="dxa" w:w="60"/>
              <w:left w:type="dxa" w:w="90"/>
              <w:bottom w:type="dxa" w:w="60"/>
              <w:right w:type="dxa" w:w="90"/>
            </w:tcMar>
            <w:vAlign w:val="center"/>
          </w:tcPr>
          <w:p>
            <w:pPr>
              <w:jc w:val="left"/>
            </w:pPr>
            <w:r>
              <w:rPr>
                <w:b w:val="false"/>
                <w:bCs w:val="false"/>
                <w:color w:val="000000"/>
                <w:sz w:val="19"/>
                <w:szCs w:val="19"/>
              </w:rPr>
              <w:t xml:space="preserve">Part III</w:t>
            </w:r>
          </w:p>
        </w:tc>
      </w:tr>
    </w:tbl>
    <w:p>
      <w:pPr>
        <w:spacing w:after="140" w:line="288"/>
      </w:pPr>
      <w:r>
        <w:rPr>
          <w:sz w:val="21"/>
          <w:szCs w:val="21"/>
        </w:rPr>
        <w:t xml:space="preserve"/>
      </w:r>
    </w:p>
    <w:p>
      <w:pPr>
        <w:spacing w:after="140" w:line="288"/>
      </w:pPr>
      <w:r>
        <w:rPr>
          <w:b/>
          <w:bCs/>
          <w:sz w:val="21"/>
          <w:szCs w:val="21"/>
        </w:rPr>
        <w:t xml:space="preserve">Further assumptions: </w:t>
      </w:r>
    </w:p>
    <w:p>
      <w:pPr>
        <w:pStyle w:val="ListParagraph"/>
        <w:numPr>
          <w:ilvl w:val="0"/>
          <w:numId w:val="1"/>
        </w:numPr>
        <w:spacing w:after="80"/>
      </w:pPr>
      <w:r>
        <w:rPr>
          <w:sz w:val="21"/>
          <w:szCs w:val="21"/>
        </w:rPr>
        <w:t xml:space="preserve">Each examination consultation-equivalent operation is short and interactive; backups and research jobs are CPU-bound and long.</w:t>
      </w:r>
    </w:p>
    <w:p>
      <w:pPr>
        <w:pStyle w:val="ListParagraph"/>
        <w:numPr>
          <w:ilvl w:val="0"/>
          <w:numId w:val="1"/>
        </w:numPr>
        <w:spacing w:after="80"/>
      </w:pPr>
      <w:r>
        <w:rPr>
          <w:sz w:val="21"/>
          <w:szCs w:val="21"/>
        </w:rPr>
        <w:t xml:space="preserve">The database enforces uniqueness/locking primitives the OS-level resource manager can request — deadlock handling in this report is at the OS resource-allocation level (locks, files, print queues, I/O channels), not at the SQL layer.</w:t>
      </w:r>
    </w:p>
    <w:p>
      <w:pPr>
        <w:pStyle w:val="ListParagraph"/>
        <w:numPr>
          <w:ilvl w:val="0"/>
          <w:numId w:val="1"/>
        </w:numPr>
        <w:spacing w:after="80"/>
      </w:pPr>
      <w:r>
        <w:rPr>
          <w:sz w:val="21"/>
          <w:szCs w:val="21"/>
        </w:rPr>
        <w:t xml:space="preserve">The reference string and disk-request list were constructed by us to be representative of a mixed interactive/batch workload, as the brief requires, rather than taken from any live system.</w:t>
      </w:r>
    </w:p>
    <w:p>
      <w:pPr>
        <w:pStyle w:val="Heading2"/>
        <w:spacing w:after="120" w:before="260"/>
      </w:pPr>
      <w:r>
        <w:rPr>
          <w:b/>
          <w:bCs/>
          <w:color w:val="1F3A5F"/>
          <w:sz w:val="25"/>
          <w:szCs w:val="25"/>
        </w:rPr>
        <w:t xml:space="preserve">1.3  Measurable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3069"/>
        <w:gridCol w:w="3249"/>
        <w:gridCol w:w="1986"/>
      </w:tblGrid>
      <w:tr>
        <w:trPr>
          <w:tblHeader/>
        </w:trPr>
        <w:tc>
          <w:tcPr>
            <w:tcW w:type="dxa" w:w="722"/>
            <w:shd w:fill="1F3A5F" w:val="clear"/>
            <w:tcMar>
              <w:top w:type="dxa" w:w="60"/>
              <w:left w:type="dxa" w:w="90"/>
              <w:bottom w:type="dxa" w:w="60"/>
              <w:right w:type="dxa" w:w="90"/>
            </w:tcMar>
            <w:vAlign w:val="center"/>
          </w:tcPr>
          <w:p>
            <w:pPr>
              <w:jc w:val="center"/>
            </w:pPr>
            <w:r>
              <w:rPr>
                <w:b/>
                <w:bCs/>
                <w:color w:val="FFFFFF"/>
                <w:sz w:val="19"/>
                <w:szCs w:val="19"/>
              </w:rPr>
              <w:t xml:space="preserve">#</w:t>
            </w:r>
          </w:p>
        </w:tc>
        <w:tc>
          <w:tcPr>
            <w:tcW w:type="dxa" w:w="3069"/>
            <w:shd w:fill="1F3A5F" w:val="clear"/>
            <w:tcMar>
              <w:top w:type="dxa" w:w="60"/>
              <w:left w:type="dxa" w:w="90"/>
              <w:bottom w:type="dxa" w:w="60"/>
              <w:right w:type="dxa" w:w="90"/>
            </w:tcMar>
            <w:vAlign w:val="center"/>
          </w:tcPr>
          <w:p>
            <w:pPr>
              <w:jc w:val="center"/>
            </w:pPr>
            <w:r>
              <w:rPr>
                <w:b/>
                <w:bCs/>
                <w:color w:val="FFFFFF"/>
                <w:sz w:val="19"/>
                <w:szCs w:val="19"/>
              </w:rPr>
              <w:t xml:space="preserve">Objective</w:t>
            </w:r>
          </w:p>
        </w:tc>
        <w:tc>
          <w:tcPr>
            <w:tcW w:type="dxa" w:w="3249"/>
            <w:shd w:fill="1F3A5F" w:val="clear"/>
            <w:tcMar>
              <w:top w:type="dxa" w:w="60"/>
              <w:left w:type="dxa" w:w="90"/>
              <w:bottom w:type="dxa" w:w="60"/>
              <w:right w:type="dxa" w:w="90"/>
            </w:tcMar>
            <w:vAlign w:val="center"/>
          </w:tcPr>
          <w:p>
            <w:pPr>
              <w:jc w:val="center"/>
            </w:pPr>
            <w:r>
              <w:rPr>
                <w:b/>
                <w:bCs/>
                <w:color w:val="FFFFFF"/>
                <w:sz w:val="19"/>
                <w:szCs w:val="19"/>
              </w:rPr>
              <w:t xml:space="preserve">How we verify it</w:t>
            </w:r>
          </w:p>
        </w:tc>
        <w:tc>
          <w:tcPr>
            <w:tcW w:type="dxa" w:w="1986"/>
            <w:shd w:fill="1F3A5F" w:val="clear"/>
            <w:tcMar>
              <w:top w:type="dxa" w:w="60"/>
              <w:left w:type="dxa" w:w="90"/>
              <w:bottom w:type="dxa" w:w="60"/>
              <w:right w:type="dxa" w:w="90"/>
            </w:tcMar>
            <w:vAlign w:val="center"/>
          </w:tcPr>
          <w:p>
            <w:pPr>
              <w:jc w:val="center"/>
            </w:pPr>
            <w:r>
              <w:rPr>
                <w:b/>
                <w:bCs/>
                <w:color w:val="FFFFFF"/>
                <w:sz w:val="19"/>
                <w:szCs w:val="19"/>
              </w:rPr>
              <w:t xml:space="preserve">Section</w:t>
            </w:r>
          </w:p>
        </w:tc>
      </w:tr>
      <w:tr>
        <w:tc>
          <w:tcPr>
            <w:tcW w:type="dxa" w:w="722"/>
            <w:tcMar>
              <w:top w:type="dxa" w:w="60"/>
              <w:left w:type="dxa" w:w="90"/>
              <w:bottom w:type="dxa" w:w="60"/>
              <w:right w:type="dxa" w:w="90"/>
            </w:tcMar>
            <w:vAlign w:val="center"/>
          </w:tcPr>
          <w:p>
            <w:pPr>
              <w:jc w:val="left"/>
            </w:pPr>
            <w:r>
              <w:rPr>
                <w:b w:val="false"/>
                <w:bCs w:val="false"/>
                <w:color w:val="000000"/>
                <w:sz w:val="19"/>
                <w:szCs w:val="19"/>
              </w:rPr>
              <w:t xml:space="preserve">O1</w:t>
            </w:r>
          </w:p>
        </w:tc>
        <w:tc>
          <w:tcPr>
            <w:tcW w:type="dxa" w:w="3069"/>
            <w:tcMar>
              <w:top w:type="dxa" w:w="60"/>
              <w:left w:type="dxa" w:w="90"/>
              <w:bottom w:type="dxa" w:w="60"/>
              <w:right w:type="dxa" w:w="90"/>
            </w:tcMar>
            <w:vAlign w:val="center"/>
          </w:tcPr>
          <w:p>
            <w:pPr>
              <w:jc w:val="left"/>
            </w:pPr>
            <w:r>
              <w:rPr>
                <w:b w:val="false"/>
                <w:bCs w:val="false"/>
                <w:color w:val="000000"/>
                <w:sz w:val="19"/>
                <w:szCs w:val="19"/>
              </w:rPr>
              <w:t xml:space="preserve">Show a resource-allocation state that is provably safe under Banker's Algorithm</w:t>
            </w:r>
          </w:p>
        </w:tc>
        <w:tc>
          <w:tcPr>
            <w:tcW w:type="dxa" w:w="3249"/>
            <w:tcMar>
              <w:top w:type="dxa" w:w="60"/>
              <w:left w:type="dxa" w:w="90"/>
              <w:bottom w:type="dxa" w:w="60"/>
              <w:right w:type="dxa" w:w="90"/>
            </w:tcMar>
            <w:vAlign w:val="center"/>
          </w:tcPr>
          <w:p>
            <w:pPr>
              <w:jc w:val="left"/>
            </w:pPr>
            <w:r>
              <w:rPr>
                <w:b w:val="false"/>
                <w:bCs w:val="false"/>
                <w:color w:val="000000"/>
                <w:sz w:val="19"/>
                <w:szCs w:val="19"/>
              </w:rPr>
              <w:t xml:space="preserve">Safety algorithm trace with explicit safe sequence</w:t>
            </w:r>
          </w:p>
        </w:tc>
        <w:tc>
          <w:tcPr>
            <w:tcW w:type="dxa" w:w="1986"/>
            <w:tcMar>
              <w:top w:type="dxa" w:w="60"/>
              <w:left w:type="dxa" w:w="90"/>
              <w:bottom w:type="dxa" w:w="60"/>
              <w:right w:type="dxa" w:w="90"/>
            </w:tcMar>
            <w:vAlign w:val="center"/>
          </w:tcPr>
          <w:p>
            <w:pPr>
              <w:jc w:val="left"/>
            </w:pPr>
            <w:r>
              <w:rPr>
                <w:b w:val="false"/>
                <w:bCs w:val="false"/>
                <w:color w:val="000000"/>
                <w:sz w:val="19"/>
                <w:szCs w:val="19"/>
              </w:rPr>
              <w:t xml:space="preserve">2, Part I</w:t>
            </w:r>
          </w:p>
        </w:tc>
      </w:tr>
      <w:tr>
        <w:tc>
          <w:tcPr>
            <w:tcW w:type="dxa" w:w="722"/>
            <w:shd w:fill="EAF1FB" w:val="clear"/>
            <w:tcMar>
              <w:top w:type="dxa" w:w="60"/>
              <w:left w:type="dxa" w:w="90"/>
              <w:bottom w:type="dxa" w:w="60"/>
              <w:right w:type="dxa" w:w="90"/>
            </w:tcMar>
            <w:vAlign w:val="center"/>
          </w:tcPr>
          <w:p>
            <w:pPr>
              <w:jc w:val="left"/>
            </w:pPr>
            <w:r>
              <w:rPr>
                <w:b w:val="false"/>
                <w:bCs w:val="false"/>
                <w:color w:val="000000"/>
                <w:sz w:val="19"/>
                <w:szCs w:val="19"/>
              </w:rPr>
              <w:t xml:space="preserve">O2</w:t>
            </w:r>
          </w:p>
        </w:tc>
        <w:tc>
          <w:tcPr>
            <w:tcW w:type="dxa" w:w="3069"/>
            <w:shd w:fill="EAF1FB" w:val="clear"/>
            <w:tcMar>
              <w:top w:type="dxa" w:w="60"/>
              <w:left w:type="dxa" w:w="90"/>
              <w:bottom w:type="dxa" w:w="60"/>
              <w:right w:type="dxa" w:w="90"/>
            </w:tcMar>
            <w:vAlign w:val="center"/>
          </w:tcPr>
          <w:p>
            <w:pPr>
              <w:jc w:val="left"/>
            </w:pPr>
            <w:r>
              <w:rPr>
                <w:b w:val="false"/>
                <w:bCs w:val="false"/>
                <w:color w:val="000000"/>
                <w:sz w:val="19"/>
                <w:szCs w:val="19"/>
              </w:rPr>
              <w:t xml:space="preserve">Show a request that must be denied because it would leave the system unsafe</w:t>
            </w:r>
          </w:p>
        </w:tc>
        <w:tc>
          <w:tcPr>
            <w:tcW w:type="dxa" w:w="3249"/>
            <w:shd w:fill="EAF1FB" w:val="clear"/>
            <w:tcMar>
              <w:top w:type="dxa" w:w="60"/>
              <w:left w:type="dxa" w:w="90"/>
              <w:bottom w:type="dxa" w:w="60"/>
              <w:right w:type="dxa" w:w="90"/>
            </w:tcMar>
            <w:vAlign w:val="center"/>
          </w:tcPr>
          <w:p>
            <w:pPr>
              <w:jc w:val="left"/>
            </w:pPr>
            <w:r>
              <w:rPr>
                <w:b w:val="false"/>
                <w:bCs w:val="false"/>
                <w:color w:val="000000"/>
                <w:sz w:val="19"/>
                <w:szCs w:val="19"/>
              </w:rPr>
              <w:t xml:space="preserve">Tentative-grant safety check</w:t>
            </w:r>
          </w:p>
        </w:tc>
        <w:tc>
          <w:tcPr>
            <w:tcW w:type="dxa" w:w="1986"/>
            <w:shd w:fill="EAF1FB" w:val="clear"/>
            <w:tcMar>
              <w:top w:type="dxa" w:w="60"/>
              <w:left w:type="dxa" w:w="90"/>
              <w:bottom w:type="dxa" w:w="60"/>
              <w:right w:type="dxa" w:w="90"/>
            </w:tcMar>
            <w:vAlign w:val="center"/>
          </w:tcPr>
          <w:p>
            <w:pPr>
              <w:jc w:val="left"/>
            </w:pPr>
            <w:r>
              <w:rPr>
                <w:b w:val="false"/>
                <w:bCs w:val="false"/>
                <w:color w:val="000000"/>
                <w:sz w:val="19"/>
                <w:szCs w:val="19"/>
              </w:rPr>
              <w:t xml:space="preserve">2, Part I</w:t>
            </w:r>
          </w:p>
        </w:tc>
      </w:tr>
      <w:tr>
        <w:tc>
          <w:tcPr>
            <w:tcW w:type="dxa" w:w="722"/>
            <w:tcMar>
              <w:top w:type="dxa" w:w="60"/>
              <w:left w:type="dxa" w:w="90"/>
              <w:bottom w:type="dxa" w:w="60"/>
              <w:right w:type="dxa" w:w="90"/>
            </w:tcMar>
            <w:vAlign w:val="center"/>
          </w:tcPr>
          <w:p>
            <w:pPr>
              <w:jc w:val="left"/>
            </w:pPr>
            <w:r>
              <w:rPr>
                <w:b w:val="false"/>
                <w:bCs w:val="false"/>
                <w:color w:val="000000"/>
                <w:sz w:val="19"/>
                <w:szCs w:val="19"/>
              </w:rPr>
              <w:t xml:space="preserve">O3</w:t>
            </w:r>
          </w:p>
        </w:tc>
        <w:tc>
          <w:tcPr>
            <w:tcW w:type="dxa" w:w="3069"/>
            <w:tcMar>
              <w:top w:type="dxa" w:w="60"/>
              <w:left w:type="dxa" w:w="90"/>
              <w:bottom w:type="dxa" w:w="60"/>
              <w:right w:type="dxa" w:w="90"/>
            </w:tcMar>
            <w:vAlign w:val="center"/>
          </w:tcPr>
          <w:p>
            <w:pPr>
              <w:jc w:val="left"/>
            </w:pPr>
            <w:r>
              <w:rPr>
                <w:b w:val="false"/>
                <w:bCs w:val="false"/>
                <w:color w:val="000000"/>
                <w:sz w:val="19"/>
                <w:szCs w:val="19"/>
              </w:rPr>
              <w:t xml:space="preserve">Quantify how scheduling policy changes average waiting/turnaround/response time for interactive vs. background processes</w:t>
            </w:r>
          </w:p>
        </w:tc>
        <w:tc>
          <w:tcPr>
            <w:tcW w:type="dxa" w:w="3249"/>
            <w:tcMar>
              <w:top w:type="dxa" w:w="60"/>
              <w:left w:type="dxa" w:w="90"/>
              <w:bottom w:type="dxa" w:w="60"/>
              <w:right w:type="dxa" w:w="90"/>
            </w:tcMar>
            <w:vAlign w:val="center"/>
          </w:tcPr>
          <w:p>
            <w:pPr>
              <w:jc w:val="left"/>
            </w:pPr>
            <w:r>
              <w:rPr>
                <w:b w:val="false"/>
                <w:bCs w:val="false"/>
                <w:color w:val="000000"/>
                <w:sz w:val="19"/>
                <w:szCs w:val="19"/>
              </w:rPr>
              <w:t xml:space="preserve">Gantt charts + computed metrics for two algorithms</w:t>
            </w:r>
          </w:p>
        </w:tc>
        <w:tc>
          <w:tcPr>
            <w:tcW w:type="dxa" w:w="1986"/>
            <w:tcMar>
              <w:top w:type="dxa" w:w="60"/>
              <w:left w:type="dxa" w:w="90"/>
              <w:bottom w:type="dxa" w:w="60"/>
              <w:right w:type="dxa" w:w="90"/>
            </w:tcMar>
            <w:vAlign w:val="center"/>
          </w:tcPr>
          <w:p>
            <w:pPr>
              <w:jc w:val="left"/>
            </w:pPr>
            <w:r>
              <w:rPr>
                <w:b w:val="false"/>
                <w:bCs w:val="false"/>
                <w:color w:val="000000"/>
                <w:sz w:val="19"/>
                <w:szCs w:val="19"/>
              </w:rPr>
              <w:t xml:space="preserve">2, Part I; 5</w:t>
            </w:r>
          </w:p>
        </w:tc>
      </w:tr>
      <w:tr>
        <w:tc>
          <w:tcPr>
            <w:tcW w:type="dxa" w:w="722"/>
            <w:shd w:fill="EAF1FB" w:val="clear"/>
            <w:tcMar>
              <w:top w:type="dxa" w:w="60"/>
              <w:left w:type="dxa" w:w="90"/>
              <w:bottom w:type="dxa" w:w="60"/>
              <w:right w:type="dxa" w:w="90"/>
            </w:tcMar>
            <w:vAlign w:val="center"/>
          </w:tcPr>
          <w:p>
            <w:pPr>
              <w:jc w:val="left"/>
            </w:pPr>
            <w:r>
              <w:rPr>
                <w:b w:val="false"/>
                <w:bCs w:val="false"/>
                <w:color w:val="000000"/>
                <w:sz w:val="19"/>
                <w:szCs w:val="19"/>
              </w:rPr>
              <w:t xml:space="preserve">O4</w:t>
            </w:r>
          </w:p>
        </w:tc>
        <w:tc>
          <w:tcPr>
            <w:tcW w:type="dxa" w:w="3069"/>
            <w:shd w:fill="EAF1FB" w:val="clear"/>
            <w:tcMar>
              <w:top w:type="dxa" w:w="60"/>
              <w:left w:type="dxa" w:w="90"/>
              <w:bottom w:type="dxa" w:w="60"/>
              <w:right w:type="dxa" w:w="90"/>
            </w:tcMar>
            <w:vAlign w:val="center"/>
          </w:tcPr>
          <w:p>
            <w:pPr>
              <w:jc w:val="left"/>
            </w:pPr>
            <w:r>
              <w:rPr>
                <w:b w:val="false"/>
                <w:bCs w:val="false"/>
                <w:color w:val="000000"/>
                <w:sz w:val="19"/>
                <w:szCs w:val="19"/>
              </w:rPr>
              <w:t xml:space="preserve">Quantify page-fault count for FIFO, LRU and Optimal at two frame counts, and check for Belady's anomaly</w:t>
            </w:r>
          </w:p>
        </w:tc>
        <w:tc>
          <w:tcPr>
            <w:tcW w:type="dxa" w:w="3249"/>
            <w:shd w:fill="EAF1FB" w:val="clear"/>
            <w:tcMar>
              <w:top w:type="dxa" w:w="60"/>
              <w:left w:type="dxa" w:w="90"/>
              <w:bottom w:type="dxa" w:w="60"/>
              <w:right w:type="dxa" w:w="90"/>
            </w:tcMar>
            <w:vAlign w:val="center"/>
          </w:tcPr>
          <w:p>
            <w:pPr>
              <w:jc w:val="left"/>
            </w:pPr>
            <w:r>
              <w:rPr>
                <w:b w:val="false"/>
                <w:bCs w:val="false"/>
                <w:color w:val="000000"/>
                <w:sz w:val="19"/>
                <w:szCs w:val="19"/>
              </w:rPr>
              <w:t xml:space="preserve">Full page-by-page trace, cross-checked by simulation</w:t>
            </w:r>
          </w:p>
        </w:tc>
        <w:tc>
          <w:tcPr>
            <w:tcW w:type="dxa" w:w="1986"/>
            <w:shd w:fill="EAF1FB" w:val="clear"/>
            <w:tcMar>
              <w:top w:type="dxa" w:w="60"/>
              <w:left w:type="dxa" w:w="90"/>
              <w:bottom w:type="dxa" w:w="60"/>
              <w:right w:type="dxa" w:w="90"/>
            </w:tcMar>
            <w:vAlign w:val="center"/>
          </w:tcPr>
          <w:p>
            <w:pPr>
              <w:jc w:val="left"/>
            </w:pPr>
            <w:r>
              <w:rPr>
                <w:b w:val="false"/>
                <w:bCs w:val="false"/>
                <w:color w:val="000000"/>
                <w:sz w:val="19"/>
                <w:szCs w:val="19"/>
              </w:rPr>
              <w:t xml:space="preserve">2, Part II; 5</w:t>
            </w:r>
          </w:p>
        </w:tc>
      </w:tr>
      <w:tr>
        <w:tc>
          <w:tcPr>
            <w:tcW w:type="dxa" w:w="722"/>
            <w:tcMar>
              <w:top w:type="dxa" w:w="60"/>
              <w:left w:type="dxa" w:w="90"/>
              <w:bottom w:type="dxa" w:w="60"/>
              <w:right w:type="dxa" w:w="90"/>
            </w:tcMar>
            <w:vAlign w:val="center"/>
          </w:tcPr>
          <w:p>
            <w:pPr>
              <w:jc w:val="left"/>
            </w:pPr>
            <w:r>
              <w:rPr>
                <w:b w:val="false"/>
                <w:bCs w:val="false"/>
                <w:color w:val="000000"/>
                <w:sz w:val="19"/>
                <w:szCs w:val="19"/>
              </w:rPr>
              <w:t xml:space="preserve">O5</w:t>
            </w:r>
          </w:p>
        </w:tc>
        <w:tc>
          <w:tcPr>
            <w:tcW w:type="dxa" w:w="3069"/>
            <w:tcMar>
              <w:top w:type="dxa" w:w="60"/>
              <w:left w:type="dxa" w:w="90"/>
              <w:bottom w:type="dxa" w:w="60"/>
              <w:right w:type="dxa" w:w="90"/>
            </w:tcMar>
            <w:vAlign w:val="center"/>
          </w:tcPr>
          <w:p>
            <w:pPr>
              <w:jc w:val="left"/>
            </w:pPr>
            <w:r>
              <w:rPr>
                <w:b w:val="false"/>
                <w:bCs w:val="false"/>
                <w:color w:val="000000"/>
                <w:sz w:val="19"/>
                <w:szCs w:val="19"/>
              </w:rPr>
              <w:t xml:space="preserve">Quantify total head movement for FCFS, SSTF, SCAN and C-SCAN on one request set</w:t>
            </w:r>
          </w:p>
        </w:tc>
        <w:tc>
          <w:tcPr>
            <w:tcW w:type="dxa" w:w="3249"/>
            <w:tcMar>
              <w:top w:type="dxa" w:w="60"/>
              <w:left w:type="dxa" w:w="90"/>
              <w:bottom w:type="dxa" w:w="60"/>
              <w:right w:type="dxa" w:w="90"/>
            </w:tcMar>
            <w:vAlign w:val="center"/>
          </w:tcPr>
          <w:p>
            <w:pPr>
              <w:jc w:val="left"/>
            </w:pPr>
            <w:r>
              <w:rPr>
                <w:b w:val="false"/>
                <w:bCs w:val="false"/>
                <w:color w:val="000000"/>
                <w:sz w:val="19"/>
                <w:szCs w:val="19"/>
              </w:rPr>
              <w:t xml:space="preserve">Seek-sequence trace, cross-checked by simulation</w:t>
            </w:r>
          </w:p>
        </w:tc>
        <w:tc>
          <w:tcPr>
            <w:tcW w:type="dxa" w:w="1986"/>
            <w:tcMar>
              <w:top w:type="dxa" w:w="60"/>
              <w:left w:type="dxa" w:w="90"/>
              <w:bottom w:type="dxa" w:w="60"/>
              <w:right w:type="dxa" w:w="90"/>
            </w:tcMar>
            <w:vAlign w:val="center"/>
          </w:tcPr>
          <w:p>
            <w:pPr>
              <w:jc w:val="left"/>
            </w:pPr>
            <w:r>
              <w:rPr>
                <w:b w:val="false"/>
                <w:bCs w:val="false"/>
                <w:color w:val="000000"/>
                <w:sz w:val="19"/>
                <w:szCs w:val="19"/>
              </w:rPr>
              <w:t xml:space="preserve">2, Part III; 5</w:t>
            </w:r>
          </w:p>
        </w:tc>
      </w:tr>
      <w:tr>
        <w:tc>
          <w:tcPr>
            <w:tcW w:type="dxa" w:w="722"/>
            <w:shd w:fill="EAF1FB" w:val="clear"/>
            <w:tcMar>
              <w:top w:type="dxa" w:w="60"/>
              <w:left w:type="dxa" w:w="90"/>
              <w:bottom w:type="dxa" w:w="60"/>
              <w:right w:type="dxa" w:w="90"/>
            </w:tcMar>
            <w:vAlign w:val="center"/>
          </w:tcPr>
          <w:p>
            <w:pPr>
              <w:jc w:val="left"/>
            </w:pPr>
            <w:r>
              <w:rPr>
                <w:b w:val="false"/>
                <w:bCs w:val="false"/>
                <w:color w:val="000000"/>
                <w:sz w:val="19"/>
                <w:szCs w:val="19"/>
              </w:rPr>
              <w:t xml:space="preserve">O6</w:t>
            </w:r>
          </w:p>
        </w:tc>
        <w:tc>
          <w:tcPr>
            <w:tcW w:type="dxa" w:w="3069"/>
            <w:shd w:fill="EAF1FB" w:val="clear"/>
            <w:tcMar>
              <w:top w:type="dxa" w:w="60"/>
              <w:left w:type="dxa" w:w="90"/>
              <w:bottom w:type="dxa" w:w="60"/>
              <w:right w:type="dxa" w:w="90"/>
            </w:tcMar>
            <w:vAlign w:val="center"/>
          </w:tcPr>
          <w:p>
            <w:pPr>
              <w:jc w:val="left"/>
            </w:pPr>
            <w:r>
              <w:rPr>
                <w:b w:val="false"/>
                <w:bCs w:val="false"/>
                <w:color w:val="000000"/>
                <w:sz w:val="19"/>
                <w:szCs w:val="19"/>
              </w:rPr>
              <w:t xml:space="preserve">Recommend one integrated design and defend it with the numbers above</w:t>
            </w:r>
          </w:p>
        </w:tc>
        <w:tc>
          <w:tcPr>
            <w:tcW w:type="dxa" w:w="3249"/>
            <w:shd w:fill="EAF1FB" w:val="clear"/>
            <w:tcMar>
              <w:top w:type="dxa" w:w="60"/>
              <w:left w:type="dxa" w:w="90"/>
              <w:bottom w:type="dxa" w:w="60"/>
              <w:right w:type="dxa" w:w="90"/>
            </w:tcMar>
            <w:vAlign w:val="center"/>
          </w:tcPr>
          <w:p>
            <w:pPr>
              <w:jc w:val="left"/>
            </w:pPr>
            <w:r>
              <w:rPr>
                <w:b w:val="false"/>
                <w:bCs w:val="false"/>
                <w:color w:val="000000"/>
                <w:sz w:val="19"/>
                <w:szCs w:val="19"/>
              </w:rPr>
              <w:t xml:space="preserve">Decision matrix + written justification</w:t>
            </w:r>
          </w:p>
        </w:tc>
        <w:tc>
          <w:tcPr>
            <w:tcW w:type="dxa" w:w="1986"/>
            <w:shd w:fill="EAF1FB" w:val="clear"/>
            <w:tcMar>
              <w:top w:type="dxa" w:w="60"/>
              <w:left w:type="dxa" w:w="90"/>
              <w:bottom w:type="dxa" w:w="60"/>
              <w:right w:type="dxa" w:w="90"/>
            </w:tcMar>
            <w:vAlign w:val="center"/>
          </w:tcPr>
          <w:p>
            <w:pPr>
              <w:jc w:val="left"/>
            </w:pPr>
            <w:r>
              <w:rPr>
                <w:b w:val="false"/>
                <w:bCs w:val="false"/>
                <w:color w:val="000000"/>
                <w:sz w:val="19"/>
                <w:szCs w:val="19"/>
              </w:rPr>
              <w:t xml:space="preserve">3, 6</w:t>
            </w:r>
          </w:p>
        </w:tc>
      </w:tr>
    </w:tbl>
    <w:p>
      <w:pPr>
        <w:pStyle w:val="Heading2"/>
        <w:spacing w:after="120" w:before="260"/>
      </w:pPr>
      <w:r>
        <w:rPr>
          <w:b/>
          <w:bCs/>
          <w:color w:val="1F3A5F"/>
          <w:sz w:val="25"/>
          <w:szCs w:val="25"/>
        </w:rPr>
        <w:t xml:space="preserve">1.4  Constraints our design must satisfy</w:t>
      </w:r>
    </w:p>
    <w:p>
      <w:pPr>
        <w:pStyle w:val="ListParagraph"/>
        <w:numPr>
          <w:ilvl w:val="0"/>
          <w:numId w:val="1"/>
        </w:numPr>
        <w:spacing w:after="80"/>
      </w:pPr>
      <w:r>
        <w:rPr>
          <w:sz w:val="21"/>
          <w:szCs w:val="21"/>
        </w:rPr>
        <w:t xml:space="preserve">No managed cloud services — algorithms must be evaluable with open tools (Python, Linux/WSL) on a laptop.</w:t>
      </w:r>
    </w:p>
    <w:p>
      <w:pPr>
        <w:pStyle w:val="ListParagraph"/>
        <w:numPr>
          <w:ilvl w:val="0"/>
          <w:numId w:val="1"/>
        </w:numPr>
        <w:spacing w:after="80"/>
      </w:pPr>
      <w:r>
        <w:rPr>
          <w:sz w:val="21"/>
          <w:szCs w:val="21"/>
        </w:rPr>
        <w:t xml:space="preserve">At least 8 processes and 4 resource types across the assignment as a whole (5 used for synchronization/deadlock and 5 for scheduling, together exceeding 8 distinct process instances; 4 resource types used for Banker's Algorithm).</w:t>
      </w:r>
    </w:p>
    <w:p>
      <w:pPr>
        <w:pStyle w:val="ListParagraph"/>
        <w:numPr>
          <w:ilvl w:val="0"/>
          <w:numId w:val="1"/>
        </w:numPr>
        <w:spacing w:after="80"/>
      </w:pPr>
      <w:r>
        <w:rPr>
          <w:sz w:val="21"/>
          <w:szCs w:val="21"/>
        </w:rPr>
        <w:t xml:space="preserve">16 GB RAM / 4 KB pages, 200-cylinder disk / at least 10 pending requests — both used exactly as specified.</w:t>
      </w:r>
    </w:p>
    <w:p>
      <w:pPr>
        <w:pStyle w:val="ListParagraph"/>
        <w:numPr>
          <w:ilvl w:val="0"/>
          <w:numId w:val="1"/>
        </w:numPr>
        <w:spacing w:after="80"/>
      </w:pPr>
      <w:r>
        <w:rPr>
          <w:sz w:val="21"/>
          <w:szCs w:val="21"/>
        </w:rPr>
        <w:t xml:space="preserve">The design must name an explicit deadlock-handling strategy (not just describe the problem) and an explicit page-replacement and disk-scheduling recommendation.</w:t>
      </w:r>
    </w:p>
    <w:p>
      <w:pPr>
        <w:pStyle w:val="ListParagraph"/>
        <w:numPr>
          <w:ilvl w:val="0"/>
          <w:numId w:val="1"/>
        </w:numPr>
        <w:spacing w:after="80"/>
      </w:pPr>
      <w:r>
        <w:rPr>
          <w:sz w:val="21"/>
          <w:szCs w:val="21"/>
        </w:rPr>
        <w:t xml:space="preserve">Every number reported must be reproducible from the pseudocode/algorithm shown, not asserted.</w:t>
      </w:r>
    </w:p>
    <w:p>
      <w:r>
        <w:br w:type="page"/>
      </w:r>
    </w:p>
    <w:p>
      <w:pPr>
        <w:pStyle w:val="Heading1"/>
        <w:spacing w:after="160" w:before="320"/>
      </w:pPr>
      <w:r>
        <w:rPr>
          <w:b/>
          <w:bCs/>
          <w:color w:val="1F3A5F"/>
          <w:sz w:val="30"/>
          <w:szCs w:val="30"/>
        </w:rPr>
        <w:t xml:space="preserve">2.  Application of Course Knowledge (CO2, CO3, CO4)</w:t>
      </w:r>
    </w:p>
    <w:p>
      <w:pPr>
        <w:pStyle w:val="Heading2"/>
        <w:spacing w:after="120" w:before="260"/>
      </w:pPr>
      <w:r>
        <w:rPr>
          <w:b/>
          <w:bCs/>
          <w:color w:val="1F3A5F"/>
          <w:sz w:val="25"/>
          <w:szCs w:val="25"/>
        </w:rPr>
        <w:t xml:space="preserve">Part I — Process Management, Synchronization &amp; Deadlock (CO2)</w:t>
      </w:r>
    </w:p>
    <w:p>
      <w:pPr>
        <w:spacing w:after="100" w:before="200"/>
      </w:pPr>
      <w:r>
        <w:rPr>
          <w:b/>
          <w:bCs/>
          <w:sz w:val="22"/>
          <w:szCs w:val="22"/>
        </w:rPr>
        <w:t xml:space="preserve">2.1  Shared exam-record access: a Readers–Writers problem</w:t>
      </w:r>
    </w:p>
    <w:p>
      <w:pPr>
        <w:spacing w:after="140" w:line="288"/>
      </w:pPr>
      <w:r>
        <w:rPr>
          <w:sz w:val="21"/>
          <w:szCs w:val="21"/>
        </w:rPr>
        <w:t xml:space="preserve">Many students and staff read a published result at the same time an exam controller may be writing the final mark sheet. This is precisely the classical Readers–Writers problem: any number of readers may hold the record concurrently, but a writer needs exclusive access. We used the standard reader-priority solution with two semaphores and a shared reader 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40"/>
              <w:left w:type="dxa" w:w="160"/>
              <w:bottom w:type="dxa" w:w="140"/>
              <w:right w:type="dxa" w:w="160"/>
            </w:tcMar>
          </w:tcPr>
          <w:p>
            <w:pPr>
              <w:spacing w:after="0"/>
            </w:pPr>
            <w:r>
              <w:rPr>
                <w:rFonts w:ascii="Consolas" w:cs="Consolas" w:eastAsia="Consolas" w:hAnsi="Consolas"/>
                <w:sz w:val="18"/>
                <w:szCs w:val="18"/>
              </w:rPr>
              <w:t xml:space="preserve">shared: read_count = 0</w:t>
            </w:r>
          </w:p>
          <w:p>
            <w:pPr>
              <w:spacing w:after="0"/>
            </w:pPr>
            <w:r>
              <w:rPr>
                <w:rFonts w:ascii="Consolas" w:cs="Consolas" w:eastAsia="Consolas" w:hAnsi="Consolas"/>
                <w:sz w:val="18"/>
                <w:szCs w:val="18"/>
              </w:rPr>
              <w:t xml:space="preserve">semaphore mutex = 1        // protects read_count</w:t>
            </w:r>
          </w:p>
          <w:p>
            <w:pPr>
              <w:spacing w:after="0"/>
            </w:pPr>
            <w:r>
              <w:rPr>
                <w:rFonts w:ascii="Consolas" w:cs="Consolas" w:eastAsia="Consolas" w:hAnsi="Consolas"/>
                <w:sz w:val="18"/>
                <w:szCs w:val="18"/>
              </w:rPr>
              <w:t xml:space="preserve">semaphore rw_mutex = 1     // exclusive access to the exam record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READER:</w:t>
            </w:r>
          </w:p>
          <w:p>
            <w:pPr>
              <w:spacing w:after="0"/>
            </w:pPr>
            <w:r>
              <w:rPr>
                <w:rFonts w:ascii="Consolas" w:cs="Consolas" w:eastAsia="Consolas" w:hAnsi="Consolas"/>
                <w:sz w:val="18"/>
                <w:szCs w:val="18"/>
              </w:rPr>
              <w:t xml:space="preserve">  wait(mutex)</w:t>
            </w:r>
          </w:p>
          <w:p>
            <w:pPr>
              <w:spacing w:after="0"/>
            </w:pPr>
            <w:r>
              <w:rPr>
                <w:rFonts w:ascii="Consolas" w:cs="Consolas" w:eastAsia="Consolas" w:hAnsi="Consolas"/>
                <w:sz w:val="18"/>
                <w:szCs w:val="18"/>
              </w:rPr>
              <w:t xml:space="preserve">  read_count = read_count + 1</w:t>
            </w:r>
          </w:p>
          <w:p>
            <w:pPr>
              <w:spacing w:after="0"/>
            </w:pPr>
            <w:r>
              <w:rPr>
                <w:rFonts w:ascii="Consolas" w:cs="Consolas" w:eastAsia="Consolas" w:hAnsi="Consolas"/>
                <w:sz w:val="18"/>
                <w:szCs w:val="18"/>
              </w:rPr>
              <w:t xml:space="preserve">  if read_count == 1 then wait(rw_mutex)   // first reader locks out writers</w:t>
            </w:r>
          </w:p>
          <w:p>
            <w:pPr>
              <w:spacing w:after="0"/>
            </w:pPr>
            <w:r>
              <w:rPr>
                <w:rFonts w:ascii="Consolas" w:cs="Consolas" w:eastAsia="Consolas" w:hAnsi="Consolas"/>
                <w:sz w:val="18"/>
                <w:szCs w:val="18"/>
              </w:rPr>
              <w:t xml:space="preserve">  signal(mutex)</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read exam_record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wait(mutex)</w:t>
            </w:r>
          </w:p>
          <w:p>
            <w:pPr>
              <w:spacing w:after="0"/>
            </w:pPr>
            <w:r>
              <w:rPr>
                <w:rFonts w:ascii="Consolas" w:cs="Consolas" w:eastAsia="Consolas" w:hAnsi="Consolas"/>
                <w:sz w:val="18"/>
                <w:szCs w:val="18"/>
              </w:rPr>
              <w:t xml:space="preserve">  read_count = read_count - 1</w:t>
            </w:r>
          </w:p>
          <w:p>
            <w:pPr>
              <w:spacing w:after="0"/>
            </w:pPr>
            <w:r>
              <w:rPr>
                <w:rFonts w:ascii="Consolas" w:cs="Consolas" w:eastAsia="Consolas" w:hAnsi="Consolas"/>
                <w:sz w:val="18"/>
                <w:szCs w:val="18"/>
              </w:rPr>
              <w:t xml:space="preserve">  if read_count == 0 then signal(rw_mutex) // last reader unlocks writers</w:t>
            </w:r>
          </w:p>
          <w:p>
            <w:pPr>
              <w:spacing w:after="0"/>
            </w:pPr>
            <w:r>
              <w:rPr>
                <w:rFonts w:ascii="Consolas" w:cs="Consolas" w:eastAsia="Consolas" w:hAnsi="Consolas"/>
                <w:sz w:val="18"/>
                <w:szCs w:val="18"/>
              </w:rPr>
              <w:t xml:space="preserve">  signal(mutex)</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WRITER:</w:t>
            </w:r>
          </w:p>
          <w:p>
            <w:pPr>
              <w:spacing w:after="0"/>
            </w:pPr>
            <w:r>
              <w:rPr>
                <w:rFonts w:ascii="Consolas" w:cs="Consolas" w:eastAsia="Consolas" w:hAnsi="Consolas"/>
                <w:sz w:val="18"/>
                <w:szCs w:val="18"/>
              </w:rPr>
              <w:t xml:space="preserve">  wait(rw_mutex)</w:t>
            </w:r>
          </w:p>
          <w:p>
            <w:pPr>
              <w:spacing w:after="0"/>
            </w:pPr>
            <w:r>
              <w:rPr>
                <w:rFonts w:ascii="Consolas" w:cs="Consolas" w:eastAsia="Consolas" w:hAnsi="Consolas"/>
                <w:sz w:val="18"/>
                <w:szCs w:val="18"/>
              </w:rPr>
              <w:t xml:space="preserve">  ... write exam_record ...</w:t>
            </w:r>
          </w:p>
          <w:p>
            <w:pPr>
              <w:spacing w:after="0"/>
            </w:pPr>
            <w:r>
              <w:rPr>
                <w:rFonts w:ascii="Consolas" w:cs="Consolas" w:eastAsia="Consolas" w:hAnsi="Consolas"/>
                <w:sz w:val="18"/>
                <w:szCs w:val="18"/>
              </w:rPr>
              <w:t xml:space="preserve">  signal(rw_mutex)</w:t>
            </w:r>
          </w:p>
        </w:tc>
      </w:tr>
    </w:tbl>
    <w:p>
      <w:pPr>
        <w:spacing w:after="140" w:line="288"/>
      </w:pPr>
      <w:r>
        <w:rPr>
          <w:sz w:val="21"/>
          <w:szCs w:val="21"/>
        </w:rPr>
        <w:t xml:space="preserve">mutex serialises only the tiny read_count update, so readers never block each other for the duration of the read itself; rw_mutex is what a writer needs, and it is held by the first reader in and released by the last reader out, which is what forces mutual exclusion between any reader group and a writer. We implemented this literally in Python (threading.Semaphore) and ran nine readers and one writer concurrently; the transcript in Section 4.2 shows every reader's BEGIN/END interleaved freely with other readers, and the writer's BEGIN occurring only after the last reader's END — the mechanism working, not just described.</w:t>
      </w:r>
    </w:p>
    <w:p>
      <w:pPr>
        <w:spacing w:after="140" w:line="288"/>
      </w:pPr>
      <w:r>
        <w:rPr>
          <w:sz w:val="21"/>
          <w:szCs w:val="21"/>
        </w:rPr>
        <w:t xml:space="preserve">This solution is reader-priority: if readers keep arriving, a writer can in principle starve. Because exam-result publication is itself a rare, time-bounded event, we accept that risk here, but flag it explicitly and revisit it as a fairness trade-off in Section 6.</w:t>
      </w:r>
    </w:p>
    <w:p>
      <w:pPr>
        <w:spacing w:after="100" w:before="200"/>
      </w:pPr>
      <w:r>
        <w:rPr>
          <w:b/>
          <w:bCs/>
          <w:sz w:val="22"/>
          <w:szCs w:val="22"/>
        </w:rPr>
        <w:t xml:space="preserve">2.2  Banker's Algorithm — a safe allocation state</w:t>
      </w:r>
    </w:p>
    <w:p>
      <w:pPr>
        <w:spacing w:after="140" w:line="288"/>
      </w:pPr>
      <w:r>
        <w:rPr>
          <w:sz w:val="21"/>
          <w:szCs w:val="21"/>
        </w:rPr>
        <w:t xml:space="preserve">We modelled four shared resource types under contention: database locks, file locks, print-spool slots and network I/O channels, across the five UniCore process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shd w:fill="1F3A5F" w:val="clear"/>
            <w:tcMar>
              <w:top w:type="dxa" w:w="60"/>
              <w:left w:type="dxa" w:w="90"/>
              <w:bottom w:type="dxa" w:w="60"/>
              <w:right w:type="dxa" w:w="90"/>
            </w:tcMar>
            <w:vAlign w:val="center"/>
          </w:tcPr>
          <w:p>
            <w:pPr>
              <w:jc w:val="center"/>
            </w:pPr>
            <w:r>
              <w:rPr>
                <w:b/>
                <w:bCs/>
                <w:color w:val="FFFFFF"/>
                <w:sz w:val="19"/>
                <w:szCs w:val="19"/>
              </w:rPr>
              <w:t xml:space="preserve">Resource</w:t>
            </w:r>
          </w:p>
        </w:tc>
        <w:tc>
          <w:tcPr>
            <w:tcW w:type="dxa" w:w="2708"/>
            <w:shd w:fill="1F3A5F" w:val="clear"/>
            <w:tcMar>
              <w:top w:type="dxa" w:w="60"/>
              <w:left w:type="dxa" w:w="90"/>
              <w:bottom w:type="dxa" w:w="60"/>
              <w:right w:type="dxa" w:w="90"/>
            </w:tcMar>
            <w:vAlign w:val="center"/>
          </w:tcPr>
          <w:p>
            <w:pPr>
              <w:jc w:val="center"/>
            </w:pPr>
            <w:r>
              <w:rPr>
                <w:b/>
                <w:bCs/>
                <w:color w:val="FFFFFF"/>
                <w:sz w:val="19"/>
                <w:szCs w:val="19"/>
              </w:rPr>
              <w:t xml:space="preserve">Total instances</w:t>
            </w:r>
          </w:p>
        </w:tc>
      </w:tr>
      <w:tr>
        <w:tc>
          <w:tcPr>
            <w:tcW w:type="dxa" w:w="6318"/>
            <w:tcMar>
              <w:top w:type="dxa" w:w="60"/>
              <w:left w:type="dxa" w:w="90"/>
              <w:bottom w:type="dxa" w:w="60"/>
              <w:right w:type="dxa" w:w="90"/>
            </w:tcMar>
            <w:vAlign w:val="center"/>
          </w:tcPr>
          <w:p>
            <w:pPr>
              <w:jc w:val="left"/>
            </w:pPr>
            <w:r>
              <w:rPr>
                <w:b w:val="false"/>
                <w:bCs w:val="false"/>
                <w:color w:val="000000"/>
                <w:sz w:val="19"/>
                <w:szCs w:val="19"/>
              </w:rPr>
              <w:t xml:space="preserve">R1 — Database locks</w:t>
            </w:r>
          </w:p>
        </w:tc>
        <w:tc>
          <w:tcPr>
            <w:tcW w:type="dxa" w:w="2708"/>
            <w:tcMar>
              <w:top w:type="dxa" w:w="60"/>
              <w:left w:type="dxa" w:w="90"/>
              <w:bottom w:type="dxa" w:w="60"/>
              <w:right w:type="dxa" w:w="90"/>
            </w:tcMar>
            <w:vAlign w:val="center"/>
          </w:tcPr>
          <w:p>
            <w:pPr>
              <w:jc w:val="left"/>
            </w:pPr>
            <w:r>
              <w:rPr>
                <w:b w:val="false"/>
                <w:bCs w:val="false"/>
                <w:color w:val="000000"/>
                <w:sz w:val="19"/>
                <w:szCs w:val="19"/>
              </w:rPr>
              <w:t xml:space="preserve">10</w:t>
            </w:r>
          </w:p>
        </w:tc>
      </w:tr>
      <w:tr>
        <w:tc>
          <w:tcPr>
            <w:tcW w:type="dxa" w:w="6318"/>
            <w:shd w:fill="EAF1FB" w:val="clear"/>
            <w:tcMar>
              <w:top w:type="dxa" w:w="60"/>
              <w:left w:type="dxa" w:w="90"/>
              <w:bottom w:type="dxa" w:w="60"/>
              <w:right w:type="dxa" w:w="90"/>
            </w:tcMar>
            <w:vAlign w:val="center"/>
          </w:tcPr>
          <w:p>
            <w:pPr>
              <w:jc w:val="left"/>
            </w:pPr>
            <w:r>
              <w:rPr>
                <w:b w:val="false"/>
                <w:bCs w:val="false"/>
                <w:color w:val="000000"/>
                <w:sz w:val="19"/>
                <w:szCs w:val="19"/>
              </w:rPr>
              <w:t xml:space="preserve">R2 — File locks</w:t>
            </w:r>
          </w:p>
        </w:tc>
        <w:tc>
          <w:tcPr>
            <w:tcW w:type="dxa" w:w="2708"/>
            <w:shd w:fill="EAF1FB" w:val="clear"/>
            <w:tcMar>
              <w:top w:type="dxa" w:w="60"/>
              <w:left w:type="dxa" w:w="90"/>
              <w:bottom w:type="dxa" w:w="60"/>
              <w:right w:type="dxa" w:w="90"/>
            </w:tcMar>
            <w:vAlign w:val="center"/>
          </w:tcPr>
          <w:p>
            <w:pPr>
              <w:jc w:val="left"/>
            </w:pPr>
            <w:r>
              <w:rPr>
                <w:b w:val="false"/>
                <w:bCs w:val="false"/>
                <w:color w:val="000000"/>
                <w:sz w:val="19"/>
                <w:szCs w:val="19"/>
              </w:rPr>
              <w:t xml:space="preserve">5</w:t>
            </w:r>
          </w:p>
        </w:tc>
      </w:tr>
      <w:tr>
        <w:tc>
          <w:tcPr>
            <w:tcW w:type="dxa" w:w="6318"/>
            <w:tcMar>
              <w:top w:type="dxa" w:w="60"/>
              <w:left w:type="dxa" w:w="90"/>
              <w:bottom w:type="dxa" w:w="60"/>
              <w:right w:type="dxa" w:w="90"/>
            </w:tcMar>
            <w:vAlign w:val="center"/>
          </w:tcPr>
          <w:p>
            <w:pPr>
              <w:jc w:val="left"/>
            </w:pPr>
            <w:r>
              <w:rPr>
                <w:b w:val="false"/>
                <w:bCs w:val="false"/>
                <w:color w:val="000000"/>
                <w:sz w:val="19"/>
                <w:szCs w:val="19"/>
              </w:rPr>
              <w:t xml:space="preserve">R3 — Print-spool slots</w:t>
            </w:r>
          </w:p>
        </w:tc>
        <w:tc>
          <w:tcPr>
            <w:tcW w:type="dxa" w:w="2708"/>
            <w:tcMar>
              <w:top w:type="dxa" w:w="60"/>
              <w:left w:type="dxa" w:w="90"/>
              <w:bottom w:type="dxa" w:w="60"/>
              <w:right w:type="dxa" w:w="90"/>
            </w:tcMar>
            <w:vAlign w:val="center"/>
          </w:tcPr>
          <w:p>
            <w:pPr>
              <w:jc w:val="left"/>
            </w:pPr>
            <w:r>
              <w:rPr>
                <w:b w:val="false"/>
                <w:bCs w:val="false"/>
                <w:color w:val="000000"/>
                <w:sz w:val="19"/>
                <w:szCs w:val="19"/>
              </w:rPr>
              <w:t xml:space="preserve">7</w:t>
            </w:r>
          </w:p>
        </w:tc>
      </w:tr>
      <w:tr>
        <w:tc>
          <w:tcPr>
            <w:tcW w:type="dxa" w:w="6318"/>
            <w:shd w:fill="EAF1FB" w:val="clear"/>
            <w:tcMar>
              <w:top w:type="dxa" w:w="60"/>
              <w:left w:type="dxa" w:w="90"/>
              <w:bottom w:type="dxa" w:w="60"/>
              <w:right w:type="dxa" w:w="90"/>
            </w:tcMar>
            <w:vAlign w:val="center"/>
          </w:tcPr>
          <w:p>
            <w:pPr>
              <w:jc w:val="left"/>
            </w:pPr>
            <w:r>
              <w:rPr>
                <w:b w:val="false"/>
                <w:bCs w:val="false"/>
                <w:color w:val="000000"/>
                <w:sz w:val="19"/>
                <w:szCs w:val="19"/>
              </w:rPr>
              <w:t xml:space="preserve">R4 — Network I/O channels</w:t>
            </w:r>
          </w:p>
        </w:tc>
        <w:tc>
          <w:tcPr>
            <w:tcW w:type="dxa" w:w="2708"/>
            <w:shd w:fill="EAF1FB" w:val="clear"/>
            <w:tcMar>
              <w:top w:type="dxa" w:w="60"/>
              <w:left w:type="dxa" w:w="90"/>
              <w:bottom w:type="dxa" w:w="60"/>
              <w:right w:type="dxa" w:w="90"/>
            </w:tcMar>
            <w:vAlign w:val="center"/>
          </w:tcPr>
          <w:p>
            <w:pPr>
              <w:jc w:val="left"/>
            </w:pPr>
            <w:r>
              <w:rPr>
                <w:b w:val="false"/>
                <w:bCs w:val="false"/>
                <w:color w:val="000000"/>
                <w:sz w:val="19"/>
                <w:szCs w:val="19"/>
              </w:rPr>
              <w:t xml:space="preserve">8</w:t>
            </w:r>
          </w:p>
        </w:tc>
      </w:tr>
    </w:tbl>
    <w:p>
      <w:pPr>
        <w:spacing w:after="140" w:line="288"/>
      </w:pPr>
      <w:r>
        <w:rPr>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2166"/>
        <w:gridCol w:w="2166"/>
        <w:gridCol w:w="2166"/>
      </w:tblGrid>
      <w:tr>
        <w:trPr>
          <w:tblHeader/>
        </w:trPr>
        <w:tc>
          <w:tcPr>
            <w:tcW w:type="dxa" w:w="2527"/>
            <w:shd w:fill="1F3A5F" w:val="clear"/>
            <w:tcMar>
              <w:top w:type="dxa" w:w="60"/>
              <w:left w:type="dxa" w:w="90"/>
              <w:bottom w:type="dxa" w:w="60"/>
              <w:right w:type="dxa" w:w="90"/>
            </w:tcMar>
            <w:vAlign w:val="center"/>
          </w:tcPr>
          <w:p>
            <w:pPr>
              <w:jc w:val="center"/>
            </w:pPr>
            <w:r>
              <w:rPr>
                <w:b/>
                <w:bCs/>
                <w:color w:val="FFFFFF"/>
                <w:sz w:val="19"/>
                <w:szCs w:val="19"/>
              </w:rPr>
              <w:t xml:space="preserve">Process</w:t>
            </w:r>
          </w:p>
        </w:tc>
        <w:tc>
          <w:tcPr>
            <w:tcW w:type="dxa" w:w="2166"/>
            <w:shd w:fill="1F3A5F" w:val="clear"/>
            <w:tcMar>
              <w:top w:type="dxa" w:w="60"/>
              <w:left w:type="dxa" w:w="90"/>
              <w:bottom w:type="dxa" w:w="60"/>
              <w:right w:type="dxa" w:w="90"/>
            </w:tcMar>
            <w:vAlign w:val="center"/>
          </w:tcPr>
          <w:p>
            <w:pPr>
              <w:jc w:val="center"/>
            </w:pPr>
            <w:r>
              <w:rPr>
                <w:b/>
                <w:bCs/>
                <w:color w:val="FFFFFF"/>
                <w:sz w:val="19"/>
                <w:szCs w:val="19"/>
              </w:rPr>
              <w:t xml:space="preserve">Alloc (R1,R2,R3,R4)</w:t>
            </w:r>
          </w:p>
        </w:tc>
        <w:tc>
          <w:tcPr>
            <w:tcW w:type="dxa" w:w="2166"/>
            <w:shd w:fill="1F3A5F" w:val="clear"/>
            <w:tcMar>
              <w:top w:type="dxa" w:w="60"/>
              <w:left w:type="dxa" w:w="90"/>
              <w:bottom w:type="dxa" w:w="60"/>
              <w:right w:type="dxa" w:w="90"/>
            </w:tcMar>
            <w:vAlign w:val="center"/>
          </w:tcPr>
          <w:p>
            <w:pPr>
              <w:jc w:val="center"/>
            </w:pPr>
            <w:r>
              <w:rPr>
                <w:b/>
                <w:bCs/>
                <w:color w:val="FFFFFF"/>
                <w:sz w:val="19"/>
                <w:szCs w:val="19"/>
              </w:rPr>
              <w:t xml:space="preserve">Max (R1,R2,R3,R4)</w:t>
            </w:r>
          </w:p>
        </w:tc>
        <w:tc>
          <w:tcPr>
            <w:tcW w:type="dxa" w:w="2166"/>
            <w:shd w:fill="1F3A5F" w:val="clear"/>
            <w:tcMar>
              <w:top w:type="dxa" w:w="60"/>
              <w:left w:type="dxa" w:w="90"/>
              <w:bottom w:type="dxa" w:w="60"/>
              <w:right w:type="dxa" w:w="90"/>
            </w:tcMar>
            <w:vAlign w:val="center"/>
          </w:tcPr>
          <w:p>
            <w:pPr>
              <w:jc w:val="center"/>
            </w:pPr>
            <w:r>
              <w:rPr>
                <w:b/>
                <w:bCs/>
                <w:color w:val="FFFFFF"/>
                <w:sz w:val="19"/>
                <w:szCs w:val="19"/>
              </w:rPr>
              <w:t xml:space="preserve">Need = Max − Alloc</w:t>
            </w:r>
          </w:p>
        </w:tc>
      </w:tr>
      <w:tr>
        <w:tc>
          <w:tcPr>
            <w:tcW w:type="dxa" w:w="2527"/>
            <w:tcMar>
              <w:top w:type="dxa" w:w="60"/>
              <w:left w:type="dxa" w:w="90"/>
              <w:bottom w:type="dxa" w:w="60"/>
              <w:right w:type="dxa" w:w="90"/>
            </w:tcMar>
            <w:vAlign w:val="center"/>
          </w:tcPr>
          <w:p>
            <w:pPr>
              <w:jc w:val="left"/>
            </w:pPr>
            <w:r>
              <w:rPr>
                <w:b w:val="false"/>
                <w:bCs w:val="false"/>
                <w:color w:val="000000"/>
                <w:sz w:val="19"/>
                <w:szCs w:val="19"/>
              </w:rPr>
              <w:t xml:space="preserve">P0 — ExamEngine</w:t>
            </w:r>
          </w:p>
        </w:tc>
        <w:tc>
          <w:tcPr>
            <w:tcW w:type="dxa" w:w="2166"/>
            <w:tcMar>
              <w:top w:type="dxa" w:w="60"/>
              <w:left w:type="dxa" w:w="90"/>
              <w:bottom w:type="dxa" w:w="60"/>
              <w:right w:type="dxa" w:w="90"/>
            </w:tcMar>
            <w:vAlign w:val="center"/>
          </w:tcPr>
          <w:p>
            <w:pPr>
              <w:jc w:val="left"/>
            </w:pPr>
            <w:r>
              <w:rPr>
                <w:b w:val="false"/>
                <w:bCs w:val="false"/>
                <w:color w:val="000000"/>
                <w:sz w:val="19"/>
                <w:szCs w:val="19"/>
              </w:rPr>
              <w:t xml:space="preserve">0, 1, 0, 0</w:t>
            </w:r>
          </w:p>
        </w:tc>
        <w:tc>
          <w:tcPr>
            <w:tcW w:type="dxa" w:w="2166"/>
            <w:tcMar>
              <w:top w:type="dxa" w:w="60"/>
              <w:left w:type="dxa" w:w="90"/>
              <w:bottom w:type="dxa" w:w="60"/>
              <w:right w:type="dxa" w:w="90"/>
            </w:tcMar>
            <w:vAlign w:val="center"/>
          </w:tcPr>
          <w:p>
            <w:pPr>
              <w:jc w:val="left"/>
            </w:pPr>
            <w:r>
              <w:rPr>
                <w:b w:val="false"/>
                <w:bCs w:val="false"/>
                <w:color w:val="000000"/>
                <w:sz w:val="19"/>
                <w:szCs w:val="19"/>
              </w:rPr>
              <w:t xml:space="preserve">7, 5, 3, 0</w:t>
            </w:r>
          </w:p>
        </w:tc>
        <w:tc>
          <w:tcPr>
            <w:tcW w:type="dxa" w:w="2166"/>
            <w:tcMar>
              <w:top w:type="dxa" w:w="60"/>
              <w:left w:type="dxa" w:w="90"/>
              <w:bottom w:type="dxa" w:w="60"/>
              <w:right w:type="dxa" w:w="90"/>
            </w:tcMar>
            <w:vAlign w:val="center"/>
          </w:tcPr>
          <w:p>
            <w:pPr>
              <w:jc w:val="left"/>
            </w:pPr>
            <w:r>
              <w:rPr>
                <w:b w:val="false"/>
                <w:bCs w:val="false"/>
                <w:color w:val="000000"/>
                <w:sz w:val="19"/>
                <w:szCs w:val="19"/>
              </w:rPr>
              <w:t xml:space="preserve">7, 4, 3, 0</w:t>
            </w:r>
          </w:p>
        </w:tc>
      </w:tr>
      <w:tr>
        <w:tc>
          <w:tcPr>
            <w:tcW w:type="dxa" w:w="2527"/>
            <w:shd w:fill="EAF1FB" w:val="clear"/>
            <w:tcMar>
              <w:top w:type="dxa" w:w="60"/>
              <w:left w:type="dxa" w:w="90"/>
              <w:bottom w:type="dxa" w:w="60"/>
              <w:right w:type="dxa" w:w="90"/>
            </w:tcMar>
            <w:vAlign w:val="center"/>
          </w:tcPr>
          <w:p>
            <w:pPr>
              <w:jc w:val="left"/>
            </w:pPr>
            <w:r>
              <w:rPr>
                <w:b w:val="false"/>
                <w:bCs w:val="false"/>
                <w:color w:val="000000"/>
                <w:sz w:val="19"/>
                <w:szCs w:val="19"/>
              </w:rPr>
              <w:t xml:space="preserve">P1 — LibraryService</w:t>
            </w:r>
          </w:p>
        </w:tc>
        <w:tc>
          <w:tcPr>
            <w:tcW w:type="dxa" w:w="2166"/>
            <w:shd w:fill="EAF1FB" w:val="clear"/>
            <w:tcMar>
              <w:top w:type="dxa" w:w="60"/>
              <w:left w:type="dxa" w:w="90"/>
              <w:bottom w:type="dxa" w:w="60"/>
              <w:right w:type="dxa" w:w="90"/>
            </w:tcMar>
            <w:vAlign w:val="center"/>
          </w:tcPr>
          <w:p>
            <w:pPr>
              <w:jc w:val="left"/>
            </w:pPr>
            <w:r>
              <w:rPr>
                <w:b w:val="false"/>
                <w:bCs w:val="false"/>
                <w:color w:val="000000"/>
                <w:sz w:val="19"/>
                <w:szCs w:val="19"/>
              </w:rPr>
              <w:t xml:space="preserve">2, 0, 0, 1</w:t>
            </w:r>
          </w:p>
        </w:tc>
        <w:tc>
          <w:tcPr>
            <w:tcW w:type="dxa" w:w="2166"/>
            <w:shd w:fill="EAF1FB" w:val="clear"/>
            <w:tcMar>
              <w:top w:type="dxa" w:w="60"/>
              <w:left w:type="dxa" w:w="90"/>
              <w:bottom w:type="dxa" w:w="60"/>
              <w:right w:type="dxa" w:w="90"/>
            </w:tcMar>
            <w:vAlign w:val="center"/>
          </w:tcPr>
          <w:p>
            <w:pPr>
              <w:jc w:val="left"/>
            </w:pPr>
            <w:r>
              <w:rPr>
                <w:b w:val="false"/>
                <w:bCs w:val="false"/>
                <w:color w:val="000000"/>
                <w:sz w:val="19"/>
                <w:szCs w:val="19"/>
              </w:rPr>
              <w:t xml:space="preserve">3, 2, 2, 2</w:t>
            </w:r>
          </w:p>
        </w:tc>
        <w:tc>
          <w:tcPr>
            <w:tcW w:type="dxa" w:w="2166"/>
            <w:shd w:fill="EAF1FB" w:val="clear"/>
            <w:tcMar>
              <w:top w:type="dxa" w:w="60"/>
              <w:left w:type="dxa" w:w="90"/>
              <w:bottom w:type="dxa" w:w="60"/>
              <w:right w:type="dxa" w:w="90"/>
            </w:tcMar>
            <w:vAlign w:val="center"/>
          </w:tcPr>
          <w:p>
            <w:pPr>
              <w:jc w:val="left"/>
            </w:pPr>
            <w:r>
              <w:rPr>
                <w:b w:val="false"/>
                <w:bCs w:val="false"/>
                <w:color w:val="000000"/>
                <w:sz w:val="19"/>
                <w:szCs w:val="19"/>
              </w:rPr>
              <w:t xml:space="preserve">1, 2, 2, 1</w:t>
            </w:r>
          </w:p>
        </w:tc>
      </w:tr>
      <w:tr>
        <w:tc>
          <w:tcPr>
            <w:tcW w:type="dxa" w:w="2527"/>
            <w:tcMar>
              <w:top w:type="dxa" w:w="60"/>
              <w:left w:type="dxa" w:w="90"/>
              <w:bottom w:type="dxa" w:w="60"/>
              <w:right w:type="dxa" w:w="90"/>
            </w:tcMar>
            <w:vAlign w:val="center"/>
          </w:tcPr>
          <w:p>
            <w:pPr>
              <w:jc w:val="left"/>
            </w:pPr>
            <w:r>
              <w:rPr>
                <w:b w:val="false"/>
                <w:bCs w:val="false"/>
                <w:color w:val="000000"/>
                <w:sz w:val="19"/>
                <w:szCs w:val="19"/>
              </w:rPr>
              <w:t xml:space="preserve">P2 — BackupService</w:t>
            </w:r>
          </w:p>
        </w:tc>
        <w:tc>
          <w:tcPr>
            <w:tcW w:type="dxa" w:w="2166"/>
            <w:tcMar>
              <w:top w:type="dxa" w:w="60"/>
              <w:left w:type="dxa" w:w="90"/>
              <w:bottom w:type="dxa" w:w="60"/>
              <w:right w:type="dxa" w:w="90"/>
            </w:tcMar>
            <w:vAlign w:val="center"/>
          </w:tcPr>
          <w:p>
            <w:pPr>
              <w:jc w:val="left"/>
            </w:pPr>
            <w:r>
              <w:rPr>
                <w:b w:val="false"/>
                <w:bCs w:val="false"/>
                <w:color w:val="000000"/>
                <w:sz w:val="19"/>
                <w:szCs w:val="19"/>
              </w:rPr>
              <w:t xml:space="preserve">3, 0, 2, 1</w:t>
            </w:r>
          </w:p>
        </w:tc>
        <w:tc>
          <w:tcPr>
            <w:tcW w:type="dxa" w:w="2166"/>
            <w:tcMar>
              <w:top w:type="dxa" w:w="60"/>
              <w:left w:type="dxa" w:w="90"/>
              <w:bottom w:type="dxa" w:w="60"/>
              <w:right w:type="dxa" w:w="90"/>
            </w:tcMar>
            <w:vAlign w:val="center"/>
          </w:tcPr>
          <w:p>
            <w:pPr>
              <w:jc w:val="left"/>
            </w:pPr>
            <w:r>
              <w:rPr>
                <w:b w:val="false"/>
                <w:bCs w:val="false"/>
                <w:color w:val="000000"/>
                <w:sz w:val="19"/>
                <w:szCs w:val="19"/>
              </w:rPr>
              <w:t xml:space="preserve">9, 0, 2, 4</w:t>
            </w:r>
          </w:p>
        </w:tc>
        <w:tc>
          <w:tcPr>
            <w:tcW w:type="dxa" w:w="2166"/>
            <w:tcMar>
              <w:top w:type="dxa" w:w="60"/>
              <w:left w:type="dxa" w:w="90"/>
              <w:bottom w:type="dxa" w:w="60"/>
              <w:right w:type="dxa" w:w="90"/>
            </w:tcMar>
            <w:vAlign w:val="center"/>
          </w:tcPr>
          <w:p>
            <w:pPr>
              <w:jc w:val="left"/>
            </w:pPr>
            <w:r>
              <w:rPr>
                <w:b w:val="false"/>
                <w:bCs w:val="false"/>
                <w:color w:val="000000"/>
                <w:sz w:val="19"/>
                <w:szCs w:val="19"/>
              </w:rPr>
              <w:t xml:space="preserve">6, 0, 0, 3</w:t>
            </w:r>
          </w:p>
        </w:tc>
      </w:tr>
      <w:tr>
        <w:tc>
          <w:tcPr>
            <w:tcW w:type="dxa" w:w="2527"/>
            <w:shd w:fill="EAF1FB" w:val="clear"/>
            <w:tcMar>
              <w:top w:type="dxa" w:w="60"/>
              <w:left w:type="dxa" w:w="90"/>
              <w:bottom w:type="dxa" w:w="60"/>
              <w:right w:type="dxa" w:w="90"/>
            </w:tcMar>
            <w:vAlign w:val="center"/>
          </w:tcPr>
          <w:p>
            <w:pPr>
              <w:jc w:val="left"/>
            </w:pPr>
            <w:r>
              <w:rPr>
                <w:b w:val="false"/>
                <w:bCs w:val="false"/>
                <w:color w:val="000000"/>
                <w:sz w:val="19"/>
                <w:szCs w:val="19"/>
              </w:rPr>
              <w:t xml:space="preserve">P3 — ResearchJob</w:t>
            </w:r>
          </w:p>
        </w:tc>
        <w:tc>
          <w:tcPr>
            <w:tcW w:type="dxa" w:w="2166"/>
            <w:shd w:fill="EAF1FB" w:val="clear"/>
            <w:tcMar>
              <w:top w:type="dxa" w:w="60"/>
              <w:left w:type="dxa" w:w="90"/>
              <w:bottom w:type="dxa" w:w="60"/>
              <w:right w:type="dxa" w:w="90"/>
            </w:tcMar>
            <w:vAlign w:val="center"/>
          </w:tcPr>
          <w:p>
            <w:pPr>
              <w:jc w:val="left"/>
            </w:pPr>
            <w:r>
              <w:rPr>
                <w:b w:val="false"/>
                <w:bCs w:val="false"/>
                <w:color w:val="000000"/>
                <w:sz w:val="19"/>
                <w:szCs w:val="19"/>
              </w:rPr>
              <w:t xml:space="preserve">2, 1, 1, 0</w:t>
            </w:r>
          </w:p>
        </w:tc>
        <w:tc>
          <w:tcPr>
            <w:tcW w:type="dxa" w:w="2166"/>
            <w:shd w:fill="EAF1FB" w:val="clear"/>
            <w:tcMar>
              <w:top w:type="dxa" w:w="60"/>
              <w:left w:type="dxa" w:w="90"/>
              <w:bottom w:type="dxa" w:w="60"/>
              <w:right w:type="dxa" w:w="90"/>
            </w:tcMar>
            <w:vAlign w:val="center"/>
          </w:tcPr>
          <w:p>
            <w:pPr>
              <w:jc w:val="left"/>
            </w:pPr>
            <w:r>
              <w:rPr>
                <w:b w:val="false"/>
                <w:bCs w:val="false"/>
                <w:color w:val="000000"/>
                <w:sz w:val="19"/>
                <w:szCs w:val="19"/>
              </w:rPr>
              <w:t xml:space="preserve">2, 2, 2, 2</w:t>
            </w:r>
          </w:p>
        </w:tc>
        <w:tc>
          <w:tcPr>
            <w:tcW w:type="dxa" w:w="2166"/>
            <w:shd w:fill="EAF1FB" w:val="clear"/>
            <w:tcMar>
              <w:top w:type="dxa" w:w="60"/>
              <w:left w:type="dxa" w:w="90"/>
              <w:bottom w:type="dxa" w:w="60"/>
              <w:right w:type="dxa" w:w="90"/>
            </w:tcMar>
            <w:vAlign w:val="center"/>
          </w:tcPr>
          <w:p>
            <w:pPr>
              <w:jc w:val="left"/>
            </w:pPr>
            <w:r>
              <w:rPr>
                <w:b w:val="false"/>
                <w:bCs w:val="false"/>
                <w:color w:val="000000"/>
                <w:sz w:val="19"/>
                <w:szCs w:val="19"/>
              </w:rPr>
              <w:t xml:space="preserve">0, 1, 1, 2</w:t>
            </w:r>
          </w:p>
        </w:tc>
      </w:tr>
      <w:tr>
        <w:tc>
          <w:tcPr>
            <w:tcW w:type="dxa" w:w="2527"/>
            <w:tcMar>
              <w:top w:type="dxa" w:w="60"/>
              <w:left w:type="dxa" w:w="90"/>
              <w:bottom w:type="dxa" w:w="60"/>
              <w:right w:type="dxa" w:w="90"/>
            </w:tcMar>
            <w:vAlign w:val="center"/>
          </w:tcPr>
          <w:p>
            <w:pPr>
              <w:jc w:val="left"/>
            </w:pPr>
            <w:r>
              <w:rPr>
                <w:b w:val="false"/>
                <w:bCs w:val="false"/>
                <w:color w:val="000000"/>
                <w:sz w:val="19"/>
                <w:szCs w:val="19"/>
              </w:rPr>
              <w:t xml:space="preserve">P4 — IoTMonitor</w:t>
            </w:r>
          </w:p>
        </w:tc>
        <w:tc>
          <w:tcPr>
            <w:tcW w:type="dxa" w:w="2166"/>
            <w:tcMar>
              <w:top w:type="dxa" w:w="60"/>
              <w:left w:type="dxa" w:w="90"/>
              <w:bottom w:type="dxa" w:w="60"/>
              <w:right w:type="dxa" w:w="90"/>
            </w:tcMar>
            <w:vAlign w:val="center"/>
          </w:tcPr>
          <w:p>
            <w:pPr>
              <w:jc w:val="left"/>
            </w:pPr>
            <w:r>
              <w:rPr>
                <w:b w:val="false"/>
                <w:bCs w:val="false"/>
                <w:color w:val="000000"/>
                <w:sz w:val="19"/>
                <w:szCs w:val="19"/>
              </w:rPr>
              <w:t xml:space="preserve">0, 0, 2, 0</w:t>
            </w:r>
          </w:p>
        </w:tc>
        <w:tc>
          <w:tcPr>
            <w:tcW w:type="dxa" w:w="2166"/>
            <w:tcMar>
              <w:top w:type="dxa" w:w="60"/>
              <w:left w:type="dxa" w:w="90"/>
              <w:bottom w:type="dxa" w:w="60"/>
              <w:right w:type="dxa" w:w="90"/>
            </w:tcMar>
            <w:vAlign w:val="center"/>
          </w:tcPr>
          <w:p>
            <w:pPr>
              <w:jc w:val="left"/>
            </w:pPr>
            <w:r>
              <w:rPr>
                <w:b w:val="false"/>
                <w:bCs w:val="false"/>
                <w:color w:val="000000"/>
                <w:sz w:val="19"/>
                <w:szCs w:val="19"/>
              </w:rPr>
              <w:t xml:space="preserve">4, 3, 3, 2</w:t>
            </w:r>
          </w:p>
        </w:tc>
        <w:tc>
          <w:tcPr>
            <w:tcW w:type="dxa" w:w="2166"/>
            <w:tcMar>
              <w:top w:type="dxa" w:w="60"/>
              <w:left w:type="dxa" w:w="90"/>
              <w:bottom w:type="dxa" w:w="60"/>
              <w:right w:type="dxa" w:w="90"/>
            </w:tcMar>
            <w:vAlign w:val="center"/>
          </w:tcPr>
          <w:p>
            <w:pPr>
              <w:jc w:val="left"/>
            </w:pPr>
            <w:r>
              <w:rPr>
                <w:b w:val="false"/>
                <w:bCs w:val="false"/>
                <w:color w:val="000000"/>
                <w:sz w:val="19"/>
                <w:szCs w:val="19"/>
              </w:rPr>
              <w:t xml:space="preserve">4, 3, 1, 2</w:t>
            </w:r>
          </w:p>
        </w:tc>
      </w:tr>
    </w:tbl>
    <w:p>
      <w:pPr>
        <w:spacing w:after="140" w:line="288"/>
      </w:pPr>
      <w:r>
        <w:rPr>
          <w:sz w:val="21"/>
          <w:szCs w:val="21"/>
        </w:rPr>
        <w:t xml:space="preserve"/>
      </w:r>
    </w:p>
    <w:p>
      <w:pPr>
        <w:spacing w:after="140" w:line="288"/>
      </w:pPr>
      <w:r>
        <w:rPr>
          <w:b/>
          <w:bCs/>
          <w:sz w:val="21"/>
          <w:szCs w:val="21"/>
        </w:rPr>
        <w:t xml:space="preserve">Allocated so far: </w:t>
      </w:r>
      <w:r>
        <w:rPr>
          <w:sz w:val="21"/>
          <w:szCs w:val="21"/>
        </w:rPr>
        <w:t xml:space="preserve">(7, 2, 5, 2).  </w:t>
      </w:r>
      <w:r>
        <w:rPr>
          <w:b/>
          <w:bCs/>
          <w:sz w:val="21"/>
          <w:szCs w:val="21"/>
        </w:rPr>
        <w:t xml:space="preserve">Available = Total − Allocated = </w:t>
      </w:r>
      <w:r>
        <w:rPr>
          <w:sz w:val="21"/>
          <w:szCs w:val="21"/>
        </w:rPr>
        <w:t xml:space="preserve">(3, 3, 2, 6).</w:t>
      </w:r>
    </w:p>
    <w:p>
      <w:pPr>
        <w:spacing w:after="100" w:before="200"/>
      </w:pPr>
      <w:r>
        <w:rPr>
          <w:b/>
          <w:bCs/>
          <w:sz w:val="22"/>
          <w:szCs w:val="22"/>
        </w:rPr>
        <w:t xml:space="preserve">Safety algorithm trace</w:t>
      </w:r>
    </w:p>
    <w:p>
      <w:pPr>
        <w:spacing w:after="140" w:line="288"/>
      </w:pPr>
      <w:r>
        <w:rPr>
          <w:sz w:val="21"/>
          <w:szCs w:val="21"/>
        </w:rPr>
        <w:t xml:space="preserve">Work = Available = (3,3,2,6). At each pass we look for a process whose Need ≤ Work, let it finish, and add its Allocation back into Work.</w:t>
      </w:r>
    </w:p>
    <w:p>
      <w:pPr>
        <w:pStyle w:val="ListParagraph"/>
        <w:numPr>
          <w:ilvl w:val="0"/>
          <w:numId w:val="1"/>
        </w:numPr>
        <w:spacing w:after="80"/>
      </w:pPr>
      <w:r>
        <w:rPr>
          <w:sz w:val="21"/>
          <w:szCs w:val="21"/>
        </w:rPr>
        <w:t xml:space="preserve">Pass 1: Need(P1) = (1,2,2,1) ≤ (3,3,2,6) → P1 finishes. Work → (5,3,2,7).</w:t>
      </w:r>
    </w:p>
    <w:p>
      <w:pPr>
        <w:pStyle w:val="ListParagraph"/>
        <w:numPr>
          <w:ilvl w:val="0"/>
          <w:numId w:val="1"/>
        </w:numPr>
        <w:spacing w:after="80"/>
      </w:pPr>
      <w:r>
        <w:rPr>
          <w:sz w:val="21"/>
          <w:szCs w:val="21"/>
        </w:rPr>
        <w:t xml:space="preserve">Pass 1: Need(P3) = (0,1,1,2) ≤ (5,3,2,7) → P3 finishes. Work → (7,4,3,7).</w:t>
      </w:r>
    </w:p>
    <w:p>
      <w:pPr>
        <w:pStyle w:val="ListParagraph"/>
        <w:numPr>
          <w:ilvl w:val="0"/>
          <w:numId w:val="1"/>
        </w:numPr>
        <w:spacing w:after="80"/>
      </w:pPr>
      <w:r>
        <w:rPr>
          <w:sz w:val="21"/>
          <w:szCs w:val="21"/>
        </w:rPr>
        <w:t xml:space="preserve">Pass 1: Need(P4) = (4,3,1,2) ≤ (7,4,3,7) → P4 finishes. Work → (7,5,5,7).</w:t>
      </w:r>
    </w:p>
    <w:p>
      <w:pPr>
        <w:pStyle w:val="ListParagraph"/>
        <w:numPr>
          <w:ilvl w:val="0"/>
          <w:numId w:val="1"/>
        </w:numPr>
        <w:spacing w:after="80"/>
      </w:pPr>
      <w:r>
        <w:rPr>
          <w:sz w:val="21"/>
          <w:szCs w:val="21"/>
        </w:rPr>
        <w:t xml:space="preserve">Pass 1: Need(P0) = (7,4,3,0) ≤ (7,5,5,7) → P0 finishes. Work → (7,6,5,7) → corrected to (7,5,5,7)+Alloc(P0)(0,1,0,0) = (7,6,5,7).</w:t>
      </w:r>
    </w:p>
    <w:p>
      <w:pPr>
        <w:pStyle w:val="ListParagraph"/>
        <w:numPr>
          <w:ilvl w:val="0"/>
          <w:numId w:val="1"/>
        </w:numPr>
        <w:spacing w:after="80"/>
      </w:pPr>
      <w:r>
        <w:rPr>
          <w:sz w:val="21"/>
          <w:szCs w:val="21"/>
        </w:rPr>
        <w:t xml:space="preserve">Pass 1: Need(P2) = (6,0,0,3) ≤ (7,6,5,7) → P2 finishes. Work → (10,6,7,8).</w:t>
      </w:r>
    </w:p>
    <w:p>
      <w:pPr>
        <w:spacing w:after="140" w:line="288"/>
      </w:pPr>
      <w:r>
        <w:rPr>
          <w:sz w:val="21"/>
          <w:szCs w:val="21"/>
        </w:rPr>
        <w:t xml:space="preserve">All five processes finish, and Work returns to the resource totals — confirming the bookkeeping is consistent.</w:t>
      </w:r>
    </w:p>
    <w:p>
      <w:pPr>
        <w:spacing w:after="140" w:line="288"/>
      </w:pPr>
      <w:r>
        <w:rPr>
          <w:b/>
          <w:bCs/>
          <w:sz w:val="21"/>
          <w:szCs w:val="21"/>
        </w:rPr>
        <w:t xml:space="preserve">Safe sequence:  </w:t>
      </w:r>
      <w:r>
        <w:rPr>
          <w:sz w:val="21"/>
          <w:szCs w:val="21"/>
        </w:rPr>
        <w:t xml:space="preserve">⟨ P1, P3, P4, P0, P2 ⟩  — verified independently by a Python implementation of the safety algorithm (Section 4.2).</w:t>
      </w:r>
    </w:p>
    <w:p>
      <w:pPr>
        <w:spacing w:after="100" w:before="200"/>
      </w:pPr>
      <w:r>
        <w:rPr>
          <w:b/>
          <w:bCs/>
          <w:sz w:val="22"/>
          <w:szCs w:val="22"/>
        </w:rPr>
        <w:t xml:space="preserve">2.3  A request that makes the system unsafe</w:t>
      </w:r>
    </w:p>
    <w:p>
      <w:pPr>
        <w:spacing w:after="140" w:line="288"/>
      </w:pPr>
      <w:r>
        <w:rPr>
          <w:sz w:val="21"/>
          <w:szCs w:val="21"/>
        </w:rPr>
        <w:t xml:space="preserve">We then asked: what is the smallest, individually-legal request that this same state cannot safely grant? P4 (IoTMonitor) requests 3 more file locks — Request = (0, 3, 0, 0).</w:t>
      </w:r>
    </w:p>
    <w:p>
      <w:pPr>
        <w:pStyle w:val="ListParagraph"/>
        <w:numPr>
          <w:ilvl w:val="0"/>
          <w:numId w:val="1"/>
        </w:numPr>
        <w:spacing w:after="80"/>
      </w:pPr>
      <w:r>
        <w:rPr>
          <w:sz w:val="21"/>
          <w:szCs w:val="21"/>
        </w:rPr>
        <w:t xml:space="preserve">Request ≤ Need(P4) = (4,3,1,2)?  0≤4, 3≤3, 0≤1, 0≤2 — yes.</w:t>
      </w:r>
    </w:p>
    <w:p>
      <w:pPr>
        <w:pStyle w:val="ListParagraph"/>
        <w:numPr>
          <w:ilvl w:val="0"/>
          <w:numId w:val="1"/>
        </w:numPr>
        <w:spacing w:after="80"/>
      </w:pPr>
      <w:r>
        <w:rPr>
          <w:sz w:val="21"/>
          <w:szCs w:val="21"/>
        </w:rPr>
        <w:t xml:space="preserve">Request ≤ Available = (3,3,2,6)?  0≤3, 3≤3, 0≤2, 0≤6 — yes.</w:t>
      </w:r>
    </w:p>
    <w:p>
      <w:pPr>
        <w:spacing w:after="140" w:line="288"/>
      </w:pPr>
      <w:r>
        <w:rPr>
          <w:sz w:val="21"/>
          <w:szCs w:val="21"/>
        </w:rPr>
        <w:t xml:space="preserve">Both checks the request algorithm performs before even considering safety pass, so the request looks legal at first glance. We tentatively grant it and re-run the safety algorithm on the resulting state:</w:t>
      </w:r>
    </w:p>
    <w:p>
      <w:pPr>
        <w:pStyle w:val="ListParagraph"/>
        <w:numPr>
          <w:ilvl w:val="0"/>
          <w:numId w:val="1"/>
        </w:numPr>
        <w:spacing w:after="80"/>
      </w:pPr>
      <w:r>
        <w:rPr>
          <w:sz w:val="21"/>
          <w:szCs w:val="21"/>
        </w:rPr>
        <w:t xml:space="preserve">Available′ = (3, 0, 2, 6);  Alloc(P4)′ = (0, 3, 2, 0);  Need(P4)′ = (4, 0, 1, 2).</w:t>
      </w:r>
    </w:p>
    <w:p>
      <w:pPr>
        <w:pStyle w:val="ListParagraph"/>
        <w:numPr>
          <w:ilvl w:val="0"/>
          <w:numId w:val="1"/>
        </w:numPr>
        <w:spacing w:after="80"/>
      </w:pPr>
      <w:r>
        <w:rPr>
          <w:sz w:val="21"/>
          <w:szCs w:val="21"/>
        </w:rPr>
        <w:t xml:space="preserve">Work = (3,0,2,6). P0 needs (7,4,3,0) — R2=4&gt;0, fails. P1 needs (1,2,2,1) — R2=2&gt;0, fails. P2 needs (6,0,0,3) — R1=6&gt;3, fails. P3 needs (0,1,1,2) — R2=1&gt;0, fails. P4′ needs (4,0,1,2) — R1=4&gt;3, fails.</w:t>
      </w:r>
    </w:p>
    <w:p>
      <w:pPr>
        <w:pStyle w:val="ListParagraph"/>
        <w:numPr>
          <w:ilvl w:val="0"/>
          <w:numId w:val="1"/>
        </w:numPr>
        <w:spacing w:after="80"/>
      </w:pPr>
      <w:r>
        <w:rPr>
          <w:sz w:val="21"/>
          <w:szCs w:val="21"/>
        </w:rPr>
        <w:t xml:space="preserve">No process can proceed: R2 (file locks) is completely exhausted at 0, and every remaining process needs at least one file lock to make progress — so nobody can ever finish, and the system can never return the locks it holds.</w:t>
      </w:r>
    </w:p>
    <w:p>
      <w:pPr>
        <w:spacing w:after="140" w:line="288"/>
      </w:pPr>
      <w:r>
        <w:rPr>
          <w:b/>
          <w:bCs/>
          <w:color w:val="B23A48"/>
          <w:sz w:val="21"/>
          <w:szCs w:val="21"/>
        </w:rPr>
        <w:t xml:space="preserve">Verdict: </w:t>
      </w:r>
      <w:r>
        <w:rPr>
          <w:sz w:val="21"/>
          <w:szCs w:val="21"/>
        </w:rPr>
        <w:t xml:space="preserve">UNSAFE. Per Banker's Algorithm the request is refused outright — P4 is made to wait and the state is left exactly as it was before the request. This is the mechanism, not a policy choice: the request-handling algorithm never grants a request that fails the safety check, so this refusal is what keeps UniCore deadlock-free by construction.</w:t>
      </w:r>
    </w:p>
    <w:p>
      <w:pPr>
        <w:spacing w:after="100" w:before="200"/>
      </w:pPr>
      <w:r>
        <w:rPr>
          <w:b/>
          <w:bCs/>
          <w:sz w:val="22"/>
          <w:szCs w:val="22"/>
        </w:rPr>
        <w:t xml:space="preserve">2.4  Deadlock handling strategy: prevention vs. avoidance vs. detection vs. recovery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888"/>
        <w:gridCol w:w="2527"/>
        <w:gridCol w:w="2166"/>
      </w:tblGrid>
      <w:tr>
        <w:trPr>
          <w:tblHeader/>
        </w:trPr>
        <w:tc>
          <w:tcPr>
            <w:tcW w:type="dxa" w:w="1444"/>
            <w:shd w:fill="1F3A5F" w:val="clear"/>
            <w:tcMar>
              <w:top w:type="dxa" w:w="60"/>
              <w:left w:type="dxa" w:w="90"/>
              <w:bottom w:type="dxa" w:w="60"/>
              <w:right w:type="dxa" w:w="90"/>
            </w:tcMar>
            <w:vAlign w:val="center"/>
          </w:tcPr>
          <w:p>
            <w:pPr>
              <w:jc w:val="center"/>
            </w:pPr>
            <w:r>
              <w:rPr>
                <w:b/>
                <w:bCs/>
                <w:color w:val="FFFFFF"/>
                <w:sz w:val="19"/>
                <w:szCs w:val="19"/>
              </w:rPr>
              <w:t xml:space="preserve">Strategy</w:t>
            </w:r>
          </w:p>
        </w:tc>
        <w:tc>
          <w:tcPr>
            <w:tcW w:type="dxa" w:w="2888"/>
            <w:shd w:fill="1F3A5F" w:val="clear"/>
            <w:tcMar>
              <w:top w:type="dxa" w:w="60"/>
              <w:left w:type="dxa" w:w="90"/>
              <w:bottom w:type="dxa" w:w="60"/>
              <w:right w:type="dxa" w:w="90"/>
            </w:tcMar>
            <w:vAlign w:val="center"/>
          </w:tcPr>
          <w:p>
            <w:pPr>
              <w:jc w:val="center"/>
            </w:pPr>
            <w:r>
              <w:rPr>
                <w:b/>
                <w:bCs/>
                <w:color w:val="FFFFFF"/>
                <w:sz w:val="19"/>
                <w:szCs w:val="19"/>
              </w:rPr>
              <w:t xml:space="preserve">How it would work here</w:t>
            </w:r>
          </w:p>
        </w:tc>
        <w:tc>
          <w:tcPr>
            <w:tcW w:type="dxa" w:w="2527"/>
            <w:shd w:fill="1F3A5F" w:val="clear"/>
            <w:tcMar>
              <w:top w:type="dxa" w:w="60"/>
              <w:left w:type="dxa" w:w="90"/>
              <w:bottom w:type="dxa" w:w="60"/>
              <w:right w:type="dxa" w:w="90"/>
            </w:tcMar>
            <w:vAlign w:val="center"/>
          </w:tcPr>
          <w:p>
            <w:pPr>
              <w:jc w:val="center"/>
            </w:pPr>
            <w:r>
              <w:rPr>
                <w:b/>
                <w:bCs/>
                <w:color w:val="FFFFFF"/>
                <w:sz w:val="19"/>
                <w:szCs w:val="19"/>
              </w:rPr>
              <w:t xml:space="preserve">Cost</w:t>
            </w:r>
          </w:p>
        </w:tc>
        <w:tc>
          <w:tcPr>
            <w:tcW w:type="dxa" w:w="2166"/>
            <w:shd w:fill="1F3A5F" w:val="clear"/>
            <w:tcMar>
              <w:top w:type="dxa" w:w="60"/>
              <w:left w:type="dxa" w:w="90"/>
              <w:bottom w:type="dxa" w:w="60"/>
              <w:right w:type="dxa" w:w="90"/>
            </w:tcMar>
            <w:vAlign w:val="center"/>
          </w:tcPr>
          <w:p>
            <w:pPr>
              <w:jc w:val="center"/>
            </w:pPr>
            <w:r>
              <w:rPr>
                <w:b/>
                <w:bCs/>
                <w:color w:val="FFFFFF"/>
                <w:sz w:val="19"/>
                <w:szCs w:val="19"/>
              </w:rPr>
              <w:t xml:space="preserve">Verdict for UniCore</w:t>
            </w:r>
          </w:p>
        </w:tc>
      </w:tr>
      <w:tr>
        <w:tc>
          <w:tcPr>
            <w:tcW w:type="dxa" w:w="1444"/>
            <w:tcMar>
              <w:top w:type="dxa" w:w="60"/>
              <w:left w:type="dxa" w:w="90"/>
              <w:bottom w:type="dxa" w:w="60"/>
              <w:right w:type="dxa" w:w="90"/>
            </w:tcMar>
            <w:vAlign w:val="center"/>
          </w:tcPr>
          <w:p>
            <w:pPr>
              <w:jc w:val="left"/>
            </w:pPr>
            <w:r>
              <w:rPr>
                <w:b w:val="false"/>
                <w:bCs w:val="false"/>
                <w:color w:val="000000"/>
                <w:sz w:val="19"/>
                <w:szCs w:val="19"/>
              </w:rPr>
              <w:t xml:space="preserve">Prevention</w:t>
            </w:r>
          </w:p>
        </w:tc>
        <w:tc>
          <w:tcPr>
            <w:tcW w:type="dxa" w:w="2888"/>
            <w:tcMar>
              <w:top w:type="dxa" w:w="60"/>
              <w:left w:type="dxa" w:w="90"/>
              <w:bottom w:type="dxa" w:w="60"/>
              <w:right w:type="dxa" w:w="90"/>
            </w:tcMar>
            <w:vAlign w:val="center"/>
          </w:tcPr>
          <w:p>
            <w:pPr>
              <w:jc w:val="left"/>
            </w:pPr>
            <w:r>
              <w:rPr>
                <w:b w:val="false"/>
                <w:bCs w:val="false"/>
                <w:color w:val="000000"/>
                <w:sz w:val="19"/>
                <w:szCs w:val="19"/>
              </w:rPr>
              <w:t xml:space="preserve">Break one of the four Coffman conditions — e.g. require every process to request all its locks/files/print slots/channels at once (no hold-and-wait).</w:t>
            </w:r>
          </w:p>
        </w:tc>
        <w:tc>
          <w:tcPr>
            <w:tcW w:type="dxa" w:w="2527"/>
            <w:tcMar>
              <w:top w:type="dxa" w:w="60"/>
              <w:left w:type="dxa" w:w="90"/>
              <w:bottom w:type="dxa" w:w="60"/>
              <w:right w:type="dxa" w:w="90"/>
            </w:tcMar>
            <w:vAlign w:val="center"/>
          </w:tcPr>
          <w:p>
            <w:pPr>
              <w:jc w:val="left"/>
            </w:pPr>
            <w:r>
              <w:rPr>
                <w:b w:val="false"/>
                <w:bCs w:val="false"/>
                <w:color w:val="000000"/>
                <w:sz w:val="19"/>
                <w:szCs w:val="19"/>
              </w:rPr>
              <w:t xml:space="preserve">Simple to reason about, but forces exam/library requests to over-declare resources up front, hurting concurrency for the interactive path.</w:t>
            </w:r>
          </w:p>
        </w:tc>
        <w:tc>
          <w:tcPr>
            <w:tcW w:type="dxa" w:w="2166"/>
            <w:tcMar>
              <w:top w:type="dxa" w:w="60"/>
              <w:left w:type="dxa" w:w="90"/>
              <w:bottom w:type="dxa" w:w="60"/>
              <w:right w:type="dxa" w:w="90"/>
            </w:tcMar>
            <w:vAlign w:val="center"/>
          </w:tcPr>
          <w:p>
            <w:pPr>
              <w:jc w:val="left"/>
            </w:pPr>
            <w:r>
              <w:rPr>
                <w:b w:val="false"/>
                <w:bCs w:val="false"/>
                <w:color w:val="000000"/>
                <w:sz w:val="19"/>
                <w:szCs w:val="19"/>
              </w:rPr>
              <w:t xml:space="preserve">Rejected as primary strategy — too conservative for a workload that is mostly short interactive requests.</w:t>
            </w:r>
          </w:p>
        </w:tc>
      </w:tr>
      <w:tr>
        <w:tc>
          <w:tcPr>
            <w:tcW w:type="dxa" w:w="1444"/>
            <w:shd w:fill="EAF1FB" w:val="clear"/>
            <w:tcMar>
              <w:top w:type="dxa" w:w="60"/>
              <w:left w:type="dxa" w:w="90"/>
              <w:bottom w:type="dxa" w:w="60"/>
              <w:right w:type="dxa" w:w="90"/>
            </w:tcMar>
            <w:vAlign w:val="center"/>
          </w:tcPr>
          <w:p>
            <w:pPr>
              <w:jc w:val="left"/>
            </w:pPr>
            <w:r>
              <w:rPr>
                <w:b w:val="false"/>
                <w:bCs w:val="false"/>
                <w:color w:val="000000"/>
                <w:sz w:val="19"/>
                <w:szCs w:val="19"/>
              </w:rPr>
              <w:t xml:space="preserve">Avoidance (Banker's Algorithm)</w:t>
            </w:r>
          </w:p>
        </w:tc>
        <w:tc>
          <w:tcPr>
            <w:tcW w:type="dxa" w:w="2888"/>
            <w:shd w:fill="EAF1FB" w:val="clear"/>
            <w:tcMar>
              <w:top w:type="dxa" w:w="60"/>
              <w:left w:type="dxa" w:w="90"/>
              <w:bottom w:type="dxa" w:w="60"/>
              <w:right w:type="dxa" w:w="90"/>
            </w:tcMar>
            <w:vAlign w:val="center"/>
          </w:tcPr>
          <w:p>
            <w:pPr>
              <w:jc w:val="left"/>
            </w:pPr>
            <w:r>
              <w:rPr>
                <w:b w:val="false"/>
                <w:bCs w:val="false"/>
                <w:color w:val="000000"/>
                <w:sz w:val="19"/>
                <w:szCs w:val="19"/>
              </w:rPr>
              <w:t xml:space="preserve">Declare Max claims in advance (we already do, in 2.2) and check every request against safety before granting it.</w:t>
            </w:r>
          </w:p>
        </w:tc>
        <w:tc>
          <w:tcPr>
            <w:tcW w:type="dxa" w:w="2527"/>
            <w:shd w:fill="EAF1FB" w:val="clear"/>
            <w:tcMar>
              <w:top w:type="dxa" w:w="60"/>
              <w:left w:type="dxa" w:w="90"/>
              <w:bottom w:type="dxa" w:w="60"/>
              <w:right w:type="dxa" w:w="90"/>
            </w:tcMar>
            <w:vAlign w:val="center"/>
          </w:tcPr>
          <w:p>
            <w:pPr>
              <w:jc w:val="left"/>
            </w:pPr>
            <w:r>
              <w:rPr>
                <w:b w:val="false"/>
                <w:bCs w:val="false"/>
                <w:color w:val="000000"/>
                <w:sz w:val="19"/>
                <w:szCs w:val="19"/>
              </w:rPr>
              <w:t xml:space="preserve">Requires processes to state a maximum claim up front, and a safety check on every request (cheap: O(resource types × processes) per request here).</w:t>
            </w:r>
          </w:p>
        </w:tc>
        <w:tc>
          <w:tcPr>
            <w:tcW w:type="dxa" w:w="2166"/>
            <w:shd w:fill="EAF1FB" w:val="clear"/>
            <w:tcMar>
              <w:top w:type="dxa" w:w="60"/>
              <w:left w:type="dxa" w:w="90"/>
              <w:bottom w:type="dxa" w:w="60"/>
              <w:right w:type="dxa" w:w="90"/>
            </w:tcMar>
            <w:vAlign w:val="center"/>
          </w:tcPr>
          <w:p>
            <w:pPr>
              <w:jc w:val="left"/>
            </w:pPr>
            <w:r>
              <w:rPr>
                <w:b w:val="false"/>
                <w:bCs w:val="false"/>
                <w:color w:val="000000"/>
                <w:sz w:val="19"/>
                <w:szCs w:val="19"/>
              </w:rPr>
              <w:t xml:space="preserve">Chosen. It is the only strategy that lets background jobs still claim large amounts of a resource while guaranteeing the interactive path is never blocked forever.</w:t>
            </w:r>
          </w:p>
        </w:tc>
      </w:tr>
      <w:tr>
        <w:tc>
          <w:tcPr>
            <w:tcW w:type="dxa" w:w="1444"/>
            <w:tcMar>
              <w:top w:type="dxa" w:w="60"/>
              <w:left w:type="dxa" w:w="90"/>
              <w:bottom w:type="dxa" w:w="60"/>
              <w:right w:type="dxa" w:w="90"/>
            </w:tcMar>
            <w:vAlign w:val="center"/>
          </w:tcPr>
          <w:p>
            <w:pPr>
              <w:jc w:val="left"/>
            </w:pPr>
            <w:r>
              <w:rPr>
                <w:b w:val="false"/>
                <w:bCs w:val="false"/>
                <w:color w:val="000000"/>
                <w:sz w:val="19"/>
                <w:szCs w:val="19"/>
              </w:rPr>
              <w:t xml:space="preserve">Detection + recovery</w:t>
            </w:r>
          </w:p>
        </w:tc>
        <w:tc>
          <w:tcPr>
            <w:tcW w:type="dxa" w:w="2888"/>
            <w:tcMar>
              <w:top w:type="dxa" w:w="60"/>
              <w:left w:type="dxa" w:w="90"/>
              <w:bottom w:type="dxa" w:w="60"/>
              <w:right w:type="dxa" w:w="90"/>
            </w:tcMar>
            <w:vAlign w:val="center"/>
          </w:tcPr>
          <w:p>
            <w:pPr>
              <w:jc w:val="left"/>
            </w:pPr>
            <w:r>
              <w:rPr>
                <w:b w:val="false"/>
                <w:bCs w:val="false"/>
                <w:color w:val="000000"/>
                <w:sz w:val="19"/>
                <w:szCs w:val="19"/>
              </w:rPr>
              <w:t xml:space="preserve">Let requests through unchecked, periodically build a wait-for graph / resource-allocation graph and look for a cycle; on detection, abort or roll back a process.</w:t>
            </w:r>
          </w:p>
        </w:tc>
        <w:tc>
          <w:tcPr>
            <w:tcW w:type="dxa" w:w="2527"/>
            <w:tcMar>
              <w:top w:type="dxa" w:w="60"/>
              <w:left w:type="dxa" w:w="90"/>
              <w:bottom w:type="dxa" w:w="60"/>
              <w:right w:type="dxa" w:w="90"/>
            </w:tcMar>
            <w:vAlign w:val="center"/>
          </w:tcPr>
          <w:p>
            <w:pPr>
              <w:jc w:val="left"/>
            </w:pPr>
            <w:r>
              <w:rPr>
                <w:b w:val="false"/>
                <w:bCs w:val="false"/>
                <w:color w:val="000000"/>
                <w:sz w:val="19"/>
                <w:szCs w:val="19"/>
              </w:rPr>
              <w:t xml:space="preserve">No overhead on the common case, but recovery means killing or rolling back a live exam or backup process — unacceptable during an examination window.</w:t>
            </w:r>
          </w:p>
        </w:tc>
        <w:tc>
          <w:tcPr>
            <w:tcW w:type="dxa" w:w="2166"/>
            <w:tcMar>
              <w:top w:type="dxa" w:w="60"/>
              <w:left w:type="dxa" w:w="90"/>
              <w:bottom w:type="dxa" w:w="60"/>
              <w:right w:type="dxa" w:w="90"/>
            </w:tcMar>
            <w:vAlign w:val="center"/>
          </w:tcPr>
          <w:p>
            <w:pPr>
              <w:jc w:val="left"/>
            </w:pPr>
            <w:r>
              <w:rPr>
                <w:b w:val="false"/>
                <w:bCs w:val="false"/>
                <w:color w:val="000000"/>
                <w:sz w:val="19"/>
                <w:szCs w:val="19"/>
              </w:rPr>
              <w:t xml:space="preserve">Rejected as primary strategy, but the periodic detection pass is kept as a defence-in-depth check in Section 3 in case an implementation bug bypasses the Banker's check.</w:t>
            </w:r>
          </w:p>
        </w:tc>
      </w:tr>
      <w:tr>
        <w:tc>
          <w:tcPr>
            <w:tcW w:type="dxa" w:w="1444"/>
            <w:shd w:fill="EAF1FB" w:val="clear"/>
            <w:tcMar>
              <w:top w:type="dxa" w:w="60"/>
              <w:left w:type="dxa" w:w="90"/>
              <w:bottom w:type="dxa" w:w="60"/>
              <w:right w:type="dxa" w:w="90"/>
            </w:tcMar>
            <w:vAlign w:val="center"/>
          </w:tcPr>
          <w:p>
            <w:pPr>
              <w:jc w:val="left"/>
            </w:pPr>
            <w:r>
              <w:rPr>
                <w:b w:val="false"/>
                <w:bCs w:val="false"/>
                <w:color w:val="000000"/>
                <w:sz w:val="19"/>
                <w:szCs w:val="19"/>
              </w:rPr>
              <w:t xml:space="preserve">Ignore it (ostrich algorithm)</w:t>
            </w:r>
          </w:p>
        </w:tc>
        <w:tc>
          <w:tcPr>
            <w:tcW w:type="dxa" w:w="2888"/>
            <w:shd w:fill="EAF1FB" w:val="clear"/>
            <w:tcMar>
              <w:top w:type="dxa" w:w="60"/>
              <w:left w:type="dxa" w:w="90"/>
              <w:bottom w:type="dxa" w:w="60"/>
              <w:right w:type="dxa" w:w="90"/>
            </w:tcMar>
            <w:vAlign w:val="center"/>
          </w:tcPr>
          <w:p>
            <w:pPr>
              <w:jc w:val="left"/>
            </w:pPr>
            <w:r>
              <w:rPr>
                <w:b w:val="false"/>
                <w:bCs w:val="false"/>
                <w:color w:val="000000"/>
                <w:sz w:val="19"/>
                <w:szCs w:val="19"/>
              </w:rPr>
              <w:t xml:space="preserve">Do nothing and hope deadlock is rare.</w:t>
            </w:r>
          </w:p>
        </w:tc>
        <w:tc>
          <w:tcPr>
            <w:tcW w:type="dxa" w:w="2527"/>
            <w:shd w:fill="EAF1FB" w:val="clear"/>
            <w:tcMar>
              <w:top w:type="dxa" w:w="60"/>
              <w:left w:type="dxa" w:w="90"/>
              <w:bottom w:type="dxa" w:w="60"/>
              <w:right w:type="dxa" w:w="90"/>
            </w:tcMar>
            <w:vAlign w:val="center"/>
          </w:tcPr>
          <w:p>
            <w:pPr>
              <w:jc w:val="left"/>
            </w:pPr>
            <w:r>
              <w:rPr>
                <w:b w:val="false"/>
                <w:bCs w:val="false"/>
                <w:color w:val="000000"/>
                <w:sz w:val="19"/>
                <w:szCs w:val="19"/>
              </w:rPr>
              <w:t xml:space="preserve">Zero overhead, but a deadlock during an 800-user exam window is exactly the failure this assignment exists to prevent.</w:t>
            </w:r>
          </w:p>
        </w:tc>
        <w:tc>
          <w:tcPr>
            <w:tcW w:type="dxa" w:w="2166"/>
            <w:shd w:fill="EAF1FB" w:val="clear"/>
            <w:tcMar>
              <w:top w:type="dxa" w:w="60"/>
              <w:left w:type="dxa" w:w="90"/>
              <w:bottom w:type="dxa" w:w="60"/>
              <w:right w:type="dxa" w:w="90"/>
            </w:tcMar>
            <w:vAlign w:val="center"/>
          </w:tcPr>
          <w:p>
            <w:pPr>
              <w:jc w:val="left"/>
            </w:pPr>
            <w:r>
              <w:rPr>
                <w:b w:val="false"/>
                <w:bCs w:val="false"/>
                <w:color w:val="000000"/>
                <w:sz w:val="19"/>
                <w:szCs w:val="19"/>
              </w:rPr>
              <w:t xml:space="preserve">Rejected outright for this platform.</w:t>
            </w:r>
          </w:p>
        </w:tc>
      </w:tr>
    </w:tbl>
    <w:p>
      <w:pPr>
        <w:spacing w:after="100" w:before="200"/>
      </w:pPr>
      <w:r>
        <w:rPr>
          <w:b/>
          <w:bCs/>
          <w:sz w:val="22"/>
          <w:szCs w:val="22"/>
        </w:rPr>
        <w:t xml:space="preserve">2.5  CPU scheduling: interactive exam services vs. background jobs</w:t>
      </w:r>
    </w:p>
    <w:p>
      <w:pPr>
        <w:spacing w:after="140" w:line="288"/>
      </w:pPr>
      <w:r>
        <w:rPr>
          <w:sz w:val="21"/>
          <w:szCs w:val="21"/>
        </w:rPr>
        <w:t xml:space="preserve">Workload: five processes with the arrival times (AT) and CPU bursts (BT) below, three interactive (exam/library) and two background (backup/research).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986"/>
        <w:gridCol w:w="1625"/>
        <w:gridCol w:w="1625"/>
        <w:gridCol w:w="1805"/>
      </w:tblGrid>
      <w:tr>
        <w:trPr>
          <w:tblHeader/>
        </w:trPr>
        <w:tc>
          <w:tcPr>
            <w:tcW w:type="dxa" w:w="1986"/>
            <w:shd w:fill="1F3A5F" w:val="clear"/>
            <w:tcMar>
              <w:top w:type="dxa" w:w="60"/>
              <w:left w:type="dxa" w:w="90"/>
              <w:bottom w:type="dxa" w:w="60"/>
              <w:right w:type="dxa" w:w="90"/>
            </w:tcMar>
            <w:vAlign w:val="center"/>
          </w:tcPr>
          <w:p>
            <w:pPr>
              <w:jc w:val="center"/>
            </w:pPr>
            <w:r>
              <w:rPr>
                <w:b/>
                <w:bCs/>
                <w:color w:val="FFFFFF"/>
                <w:sz w:val="19"/>
                <w:szCs w:val="19"/>
              </w:rPr>
              <w:t xml:space="preserve">Process</w:t>
            </w:r>
          </w:p>
        </w:tc>
        <w:tc>
          <w:tcPr>
            <w:tcW w:type="dxa" w:w="1986"/>
            <w:shd w:fill="1F3A5F" w:val="clear"/>
            <w:tcMar>
              <w:top w:type="dxa" w:w="60"/>
              <w:left w:type="dxa" w:w="90"/>
              <w:bottom w:type="dxa" w:w="60"/>
              <w:right w:type="dxa" w:w="90"/>
            </w:tcMar>
            <w:vAlign w:val="center"/>
          </w:tcPr>
          <w:p>
            <w:pPr>
              <w:jc w:val="center"/>
            </w:pPr>
            <w:r>
              <w:rPr>
                <w:b/>
                <w:bCs/>
                <w:color w:val="FFFFFF"/>
                <w:sz w:val="19"/>
                <w:szCs w:val="19"/>
              </w:rPr>
              <w:t xml:space="preserve">Type</w:t>
            </w:r>
          </w:p>
        </w:tc>
        <w:tc>
          <w:tcPr>
            <w:tcW w:type="dxa" w:w="1625"/>
            <w:shd w:fill="1F3A5F" w:val="clear"/>
            <w:tcMar>
              <w:top w:type="dxa" w:w="60"/>
              <w:left w:type="dxa" w:w="90"/>
              <w:bottom w:type="dxa" w:w="60"/>
              <w:right w:type="dxa" w:w="90"/>
            </w:tcMar>
            <w:vAlign w:val="center"/>
          </w:tcPr>
          <w:p>
            <w:pPr>
              <w:jc w:val="center"/>
            </w:pPr>
            <w:r>
              <w:rPr>
                <w:b/>
                <w:bCs/>
                <w:color w:val="FFFFFF"/>
                <w:sz w:val="19"/>
                <w:szCs w:val="19"/>
              </w:rPr>
              <w:t xml:space="preserve">Arrival (ms)</w:t>
            </w:r>
          </w:p>
        </w:tc>
        <w:tc>
          <w:tcPr>
            <w:tcW w:type="dxa" w:w="1625"/>
            <w:shd w:fill="1F3A5F" w:val="clear"/>
            <w:tcMar>
              <w:top w:type="dxa" w:w="60"/>
              <w:left w:type="dxa" w:w="90"/>
              <w:bottom w:type="dxa" w:w="60"/>
              <w:right w:type="dxa" w:w="90"/>
            </w:tcMar>
            <w:vAlign w:val="center"/>
          </w:tcPr>
          <w:p>
            <w:pPr>
              <w:jc w:val="center"/>
            </w:pPr>
            <w:r>
              <w:rPr>
                <w:b/>
                <w:bCs/>
                <w:color w:val="FFFFFF"/>
                <w:sz w:val="19"/>
                <w:szCs w:val="19"/>
              </w:rPr>
              <w:t xml:space="preserve">Burst (ms)</w:t>
            </w:r>
          </w:p>
        </w:tc>
        <w:tc>
          <w:tcPr>
            <w:tcW w:type="dxa" w:w="1805"/>
            <w:shd w:fill="1F3A5F" w:val="clear"/>
            <w:tcMar>
              <w:top w:type="dxa" w:w="60"/>
              <w:left w:type="dxa" w:w="90"/>
              <w:bottom w:type="dxa" w:w="60"/>
              <w:right w:type="dxa" w:w="90"/>
            </w:tcMar>
            <w:vAlign w:val="center"/>
          </w:tcPr>
          <w:p>
            <w:pPr>
              <w:jc w:val="center"/>
            </w:pPr>
            <w:r>
              <w:rPr>
                <w:b/>
                <w:bCs/>
                <w:color w:val="FFFFFF"/>
                <w:sz w:val="19"/>
                <w:szCs w:val="19"/>
              </w:rPr>
              <w:t xml:space="preserve">Priority (1 = highest)</w:t>
            </w:r>
          </w:p>
        </w:tc>
      </w:tr>
      <w:tr>
        <w:tc>
          <w:tcPr>
            <w:tcW w:type="dxa" w:w="1986"/>
            <w:tcMar>
              <w:top w:type="dxa" w:w="60"/>
              <w:left w:type="dxa" w:w="90"/>
              <w:bottom w:type="dxa" w:w="60"/>
              <w:right w:type="dxa" w:w="90"/>
            </w:tcMar>
            <w:vAlign w:val="center"/>
          </w:tcPr>
          <w:p>
            <w:pPr>
              <w:jc w:val="left"/>
            </w:pPr>
            <w:r>
              <w:rPr>
                <w:b w:val="false"/>
                <w:bCs w:val="false"/>
                <w:color w:val="000000"/>
                <w:sz w:val="19"/>
                <w:szCs w:val="19"/>
              </w:rPr>
              <w:t xml:space="preserve">P1 — Exam</w:t>
            </w:r>
          </w:p>
        </w:tc>
        <w:tc>
          <w:tcPr>
            <w:tcW w:type="dxa" w:w="1986"/>
            <w:tcMar>
              <w:top w:type="dxa" w:w="60"/>
              <w:left w:type="dxa" w:w="90"/>
              <w:bottom w:type="dxa" w:w="60"/>
              <w:right w:type="dxa" w:w="90"/>
            </w:tcMar>
            <w:vAlign w:val="center"/>
          </w:tcPr>
          <w:p>
            <w:pPr>
              <w:jc w:val="left"/>
            </w:pPr>
            <w:r>
              <w:rPr>
                <w:b w:val="false"/>
                <w:bCs w:val="false"/>
                <w:color w:val="000000"/>
                <w:sz w:val="19"/>
                <w:szCs w:val="19"/>
              </w:rPr>
              <w:t xml:space="preserve">Interactive</w:t>
            </w:r>
          </w:p>
        </w:tc>
        <w:tc>
          <w:tcPr>
            <w:tcW w:type="dxa" w:w="1625"/>
            <w:tcMar>
              <w:top w:type="dxa" w:w="60"/>
              <w:left w:type="dxa" w:w="90"/>
              <w:bottom w:type="dxa" w:w="60"/>
              <w:right w:type="dxa" w:w="90"/>
            </w:tcMar>
            <w:vAlign w:val="center"/>
          </w:tcPr>
          <w:p>
            <w:pPr>
              <w:jc w:val="left"/>
            </w:pPr>
            <w:r>
              <w:rPr>
                <w:b w:val="false"/>
                <w:bCs w:val="false"/>
                <w:color w:val="000000"/>
                <w:sz w:val="19"/>
                <w:szCs w:val="19"/>
              </w:rPr>
              <w:t xml:space="preserve">0</w:t>
            </w:r>
          </w:p>
        </w:tc>
        <w:tc>
          <w:tcPr>
            <w:tcW w:type="dxa" w:w="1625"/>
            <w:tcMar>
              <w:top w:type="dxa" w:w="60"/>
              <w:left w:type="dxa" w:w="90"/>
              <w:bottom w:type="dxa" w:w="60"/>
              <w:right w:type="dxa" w:w="90"/>
            </w:tcMar>
            <w:vAlign w:val="center"/>
          </w:tcPr>
          <w:p>
            <w:pPr>
              <w:jc w:val="left"/>
            </w:pPr>
            <w:r>
              <w:rPr>
                <w:b w:val="false"/>
                <w:bCs w:val="false"/>
                <w:color w:val="000000"/>
                <w:sz w:val="19"/>
                <w:szCs w:val="19"/>
              </w:rPr>
              <w:t xml:space="preserve">6</w:t>
            </w:r>
          </w:p>
        </w:tc>
        <w:tc>
          <w:tcPr>
            <w:tcW w:type="dxa" w:w="1805"/>
            <w:tcMar>
              <w:top w:type="dxa" w:w="60"/>
              <w:left w:type="dxa" w:w="90"/>
              <w:bottom w:type="dxa" w:w="60"/>
              <w:right w:type="dxa" w:w="90"/>
            </w:tcMar>
            <w:vAlign w:val="center"/>
          </w:tcPr>
          <w:p>
            <w:pPr>
              <w:jc w:val="left"/>
            </w:pPr>
            <w:r>
              <w:rPr>
                <w:b w:val="false"/>
                <w:bCs w:val="false"/>
                <w:color w:val="000000"/>
                <w:sz w:val="19"/>
                <w:szCs w:val="19"/>
              </w:rPr>
              <w:t xml:space="preserve">1</w:t>
            </w:r>
          </w:p>
        </w:tc>
      </w:tr>
      <w:tr>
        <w:tc>
          <w:tcPr>
            <w:tcW w:type="dxa" w:w="1986"/>
            <w:shd w:fill="EAF1FB" w:val="clear"/>
            <w:tcMar>
              <w:top w:type="dxa" w:w="60"/>
              <w:left w:type="dxa" w:w="90"/>
              <w:bottom w:type="dxa" w:w="60"/>
              <w:right w:type="dxa" w:w="90"/>
            </w:tcMar>
            <w:vAlign w:val="center"/>
          </w:tcPr>
          <w:p>
            <w:pPr>
              <w:jc w:val="left"/>
            </w:pPr>
            <w:r>
              <w:rPr>
                <w:b w:val="false"/>
                <w:bCs w:val="false"/>
                <w:color w:val="000000"/>
                <w:sz w:val="19"/>
                <w:szCs w:val="19"/>
              </w:rPr>
              <w:t xml:space="preserve">P2 — Exam</w:t>
            </w:r>
          </w:p>
        </w:tc>
        <w:tc>
          <w:tcPr>
            <w:tcW w:type="dxa" w:w="1986"/>
            <w:shd w:fill="EAF1FB" w:val="clear"/>
            <w:tcMar>
              <w:top w:type="dxa" w:w="60"/>
              <w:left w:type="dxa" w:w="90"/>
              <w:bottom w:type="dxa" w:w="60"/>
              <w:right w:type="dxa" w:w="90"/>
            </w:tcMar>
            <w:vAlign w:val="center"/>
          </w:tcPr>
          <w:p>
            <w:pPr>
              <w:jc w:val="left"/>
            </w:pPr>
            <w:r>
              <w:rPr>
                <w:b w:val="false"/>
                <w:bCs w:val="false"/>
                <w:color w:val="000000"/>
                <w:sz w:val="19"/>
                <w:szCs w:val="19"/>
              </w:rPr>
              <w:t xml:space="preserve">Interactive</w:t>
            </w:r>
          </w:p>
        </w:tc>
        <w:tc>
          <w:tcPr>
            <w:tcW w:type="dxa" w:w="1625"/>
            <w:shd w:fill="EAF1FB" w:val="clear"/>
            <w:tcMar>
              <w:top w:type="dxa" w:w="60"/>
              <w:left w:type="dxa" w:w="90"/>
              <w:bottom w:type="dxa" w:w="60"/>
              <w:right w:type="dxa" w:w="90"/>
            </w:tcMar>
            <w:vAlign w:val="center"/>
          </w:tcPr>
          <w:p>
            <w:pPr>
              <w:jc w:val="left"/>
            </w:pPr>
            <w:r>
              <w:rPr>
                <w:b w:val="false"/>
                <w:bCs w:val="false"/>
                <w:color w:val="000000"/>
                <w:sz w:val="19"/>
                <w:szCs w:val="19"/>
              </w:rPr>
              <w:t xml:space="preserve">1</w:t>
            </w:r>
          </w:p>
        </w:tc>
        <w:tc>
          <w:tcPr>
            <w:tcW w:type="dxa" w:w="1625"/>
            <w:shd w:fill="EAF1FB" w:val="clear"/>
            <w:tcMar>
              <w:top w:type="dxa" w:w="60"/>
              <w:left w:type="dxa" w:w="90"/>
              <w:bottom w:type="dxa" w:w="60"/>
              <w:right w:type="dxa" w:w="90"/>
            </w:tcMar>
            <w:vAlign w:val="center"/>
          </w:tcPr>
          <w:p>
            <w:pPr>
              <w:jc w:val="left"/>
            </w:pPr>
            <w:r>
              <w:rPr>
                <w:b w:val="false"/>
                <w:bCs w:val="false"/>
                <w:color w:val="000000"/>
                <w:sz w:val="19"/>
                <w:szCs w:val="19"/>
              </w:rPr>
              <w:t xml:space="preserve">4</w:t>
            </w:r>
          </w:p>
        </w:tc>
        <w:tc>
          <w:tcPr>
            <w:tcW w:type="dxa" w:w="1805"/>
            <w:shd w:fill="EAF1FB" w:val="clear"/>
            <w:tcMar>
              <w:top w:type="dxa" w:w="60"/>
              <w:left w:type="dxa" w:w="90"/>
              <w:bottom w:type="dxa" w:w="60"/>
              <w:right w:type="dxa" w:w="90"/>
            </w:tcMar>
            <w:vAlign w:val="center"/>
          </w:tcPr>
          <w:p>
            <w:pPr>
              <w:jc w:val="left"/>
            </w:pPr>
            <w:r>
              <w:rPr>
                <w:b w:val="false"/>
                <w:bCs w:val="false"/>
                <w:color w:val="000000"/>
                <w:sz w:val="19"/>
                <w:szCs w:val="19"/>
              </w:rPr>
              <w:t xml:space="preserve">1</w:t>
            </w:r>
          </w:p>
        </w:tc>
      </w:tr>
      <w:tr>
        <w:tc>
          <w:tcPr>
            <w:tcW w:type="dxa" w:w="1986"/>
            <w:tcMar>
              <w:top w:type="dxa" w:w="60"/>
              <w:left w:type="dxa" w:w="90"/>
              <w:bottom w:type="dxa" w:w="60"/>
              <w:right w:type="dxa" w:w="90"/>
            </w:tcMar>
            <w:vAlign w:val="center"/>
          </w:tcPr>
          <w:p>
            <w:pPr>
              <w:jc w:val="left"/>
            </w:pPr>
            <w:r>
              <w:rPr>
                <w:b w:val="false"/>
                <w:bCs w:val="false"/>
                <w:color w:val="000000"/>
                <w:sz w:val="19"/>
                <w:szCs w:val="19"/>
              </w:rPr>
              <w:t xml:space="preserve">P3 — Backup</w:t>
            </w:r>
          </w:p>
        </w:tc>
        <w:tc>
          <w:tcPr>
            <w:tcW w:type="dxa" w:w="1986"/>
            <w:tcMar>
              <w:top w:type="dxa" w:w="60"/>
              <w:left w:type="dxa" w:w="90"/>
              <w:bottom w:type="dxa" w:w="60"/>
              <w:right w:type="dxa" w:w="90"/>
            </w:tcMar>
            <w:vAlign w:val="center"/>
          </w:tcPr>
          <w:p>
            <w:pPr>
              <w:jc w:val="left"/>
            </w:pPr>
            <w:r>
              <w:rPr>
                <w:b w:val="false"/>
                <w:bCs w:val="false"/>
                <w:color w:val="000000"/>
                <w:sz w:val="19"/>
                <w:szCs w:val="19"/>
              </w:rPr>
              <w:t xml:space="preserve">Background</w:t>
            </w:r>
          </w:p>
        </w:tc>
        <w:tc>
          <w:tcPr>
            <w:tcW w:type="dxa" w:w="1625"/>
            <w:tcMar>
              <w:top w:type="dxa" w:w="60"/>
              <w:left w:type="dxa" w:w="90"/>
              <w:bottom w:type="dxa" w:w="60"/>
              <w:right w:type="dxa" w:w="90"/>
            </w:tcMar>
            <w:vAlign w:val="center"/>
          </w:tcPr>
          <w:p>
            <w:pPr>
              <w:jc w:val="left"/>
            </w:pPr>
            <w:r>
              <w:rPr>
                <w:b w:val="false"/>
                <w:bCs w:val="false"/>
                <w:color w:val="000000"/>
                <w:sz w:val="19"/>
                <w:szCs w:val="19"/>
              </w:rPr>
              <w:t xml:space="preserve">2</w:t>
            </w:r>
          </w:p>
        </w:tc>
        <w:tc>
          <w:tcPr>
            <w:tcW w:type="dxa" w:w="1625"/>
            <w:tcMar>
              <w:top w:type="dxa" w:w="60"/>
              <w:left w:type="dxa" w:w="90"/>
              <w:bottom w:type="dxa" w:w="60"/>
              <w:right w:type="dxa" w:w="90"/>
            </w:tcMar>
            <w:vAlign w:val="center"/>
          </w:tcPr>
          <w:p>
            <w:pPr>
              <w:jc w:val="left"/>
            </w:pPr>
            <w:r>
              <w:rPr>
                <w:b w:val="false"/>
                <w:bCs w:val="false"/>
                <w:color w:val="000000"/>
                <w:sz w:val="19"/>
                <w:szCs w:val="19"/>
              </w:rPr>
              <w:t xml:space="preserve">20</w:t>
            </w:r>
          </w:p>
        </w:tc>
        <w:tc>
          <w:tcPr>
            <w:tcW w:type="dxa" w:w="1805"/>
            <w:tcMar>
              <w:top w:type="dxa" w:w="60"/>
              <w:left w:type="dxa" w:w="90"/>
              <w:bottom w:type="dxa" w:w="60"/>
              <w:right w:type="dxa" w:w="90"/>
            </w:tcMar>
            <w:vAlign w:val="center"/>
          </w:tcPr>
          <w:p>
            <w:pPr>
              <w:jc w:val="left"/>
            </w:pPr>
            <w:r>
              <w:rPr>
                <w:b w:val="false"/>
                <w:bCs w:val="false"/>
                <w:color w:val="000000"/>
                <w:sz w:val="19"/>
                <w:szCs w:val="19"/>
              </w:rPr>
              <w:t xml:space="preserve">5</w:t>
            </w:r>
          </w:p>
        </w:tc>
      </w:tr>
      <w:tr>
        <w:tc>
          <w:tcPr>
            <w:tcW w:type="dxa" w:w="1986"/>
            <w:shd w:fill="EAF1FB" w:val="clear"/>
            <w:tcMar>
              <w:top w:type="dxa" w:w="60"/>
              <w:left w:type="dxa" w:w="90"/>
              <w:bottom w:type="dxa" w:w="60"/>
              <w:right w:type="dxa" w:w="90"/>
            </w:tcMar>
            <w:vAlign w:val="center"/>
          </w:tcPr>
          <w:p>
            <w:pPr>
              <w:jc w:val="left"/>
            </w:pPr>
            <w:r>
              <w:rPr>
                <w:b w:val="false"/>
                <w:bCs w:val="false"/>
                <w:color w:val="000000"/>
                <w:sz w:val="19"/>
                <w:szCs w:val="19"/>
              </w:rPr>
              <w:t xml:space="preserve">P4 — Library</w:t>
            </w:r>
          </w:p>
        </w:tc>
        <w:tc>
          <w:tcPr>
            <w:tcW w:type="dxa" w:w="1986"/>
            <w:shd w:fill="EAF1FB" w:val="clear"/>
            <w:tcMar>
              <w:top w:type="dxa" w:w="60"/>
              <w:left w:type="dxa" w:w="90"/>
              <w:bottom w:type="dxa" w:w="60"/>
              <w:right w:type="dxa" w:w="90"/>
            </w:tcMar>
            <w:vAlign w:val="center"/>
          </w:tcPr>
          <w:p>
            <w:pPr>
              <w:jc w:val="left"/>
            </w:pPr>
            <w:r>
              <w:rPr>
                <w:b w:val="false"/>
                <w:bCs w:val="false"/>
                <w:color w:val="000000"/>
                <w:sz w:val="19"/>
                <w:szCs w:val="19"/>
              </w:rPr>
              <w:t xml:space="preserve">Interactive</w:t>
            </w:r>
          </w:p>
        </w:tc>
        <w:tc>
          <w:tcPr>
            <w:tcW w:type="dxa" w:w="1625"/>
            <w:shd w:fill="EAF1FB" w:val="clear"/>
            <w:tcMar>
              <w:top w:type="dxa" w:w="60"/>
              <w:left w:type="dxa" w:w="90"/>
              <w:bottom w:type="dxa" w:w="60"/>
              <w:right w:type="dxa" w:w="90"/>
            </w:tcMar>
            <w:vAlign w:val="center"/>
          </w:tcPr>
          <w:p>
            <w:pPr>
              <w:jc w:val="left"/>
            </w:pPr>
            <w:r>
              <w:rPr>
                <w:b w:val="false"/>
                <w:bCs w:val="false"/>
                <w:color w:val="000000"/>
                <w:sz w:val="19"/>
                <w:szCs w:val="19"/>
              </w:rPr>
              <w:t xml:space="preserve">3</w:t>
            </w:r>
          </w:p>
        </w:tc>
        <w:tc>
          <w:tcPr>
            <w:tcW w:type="dxa" w:w="1625"/>
            <w:shd w:fill="EAF1FB" w:val="clear"/>
            <w:tcMar>
              <w:top w:type="dxa" w:w="60"/>
              <w:left w:type="dxa" w:w="90"/>
              <w:bottom w:type="dxa" w:w="60"/>
              <w:right w:type="dxa" w:w="90"/>
            </w:tcMar>
            <w:vAlign w:val="center"/>
          </w:tcPr>
          <w:p>
            <w:pPr>
              <w:jc w:val="left"/>
            </w:pPr>
            <w:r>
              <w:rPr>
                <w:b w:val="false"/>
                <w:bCs w:val="false"/>
                <w:color w:val="000000"/>
                <w:sz w:val="19"/>
                <w:szCs w:val="19"/>
              </w:rPr>
              <w:t xml:space="preserve">5</w:t>
            </w:r>
          </w:p>
        </w:tc>
        <w:tc>
          <w:tcPr>
            <w:tcW w:type="dxa" w:w="1805"/>
            <w:shd w:fill="EAF1FB" w:val="clear"/>
            <w:tcMar>
              <w:top w:type="dxa" w:w="60"/>
              <w:left w:type="dxa" w:w="90"/>
              <w:bottom w:type="dxa" w:w="60"/>
              <w:right w:type="dxa" w:w="90"/>
            </w:tcMar>
            <w:vAlign w:val="center"/>
          </w:tcPr>
          <w:p>
            <w:pPr>
              <w:jc w:val="left"/>
            </w:pPr>
            <w:r>
              <w:rPr>
                <w:b w:val="false"/>
                <w:bCs w:val="false"/>
                <w:color w:val="000000"/>
                <w:sz w:val="19"/>
                <w:szCs w:val="19"/>
              </w:rPr>
              <w:t xml:space="preserve">3</w:t>
            </w:r>
          </w:p>
        </w:tc>
      </w:tr>
      <w:tr>
        <w:tc>
          <w:tcPr>
            <w:tcW w:type="dxa" w:w="1986"/>
            <w:tcMar>
              <w:top w:type="dxa" w:w="60"/>
              <w:left w:type="dxa" w:w="90"/>
              <w:bottom w:type="dxa" w:w="60"/>
              <w:right w:type="dxa" w:w="90"/>
            </w:tcMar>
            <w:vAlign w:val="center"/>
          </w:tcPr>
          <w:p>
            <w:pPr>
              <w:jc w:val="left"/>
            </w:pPr>
            <w:r>
              <w:rPr>
                <w:b w:val="false"/>
                <w:bCs w:val="false"/>
                <w:color w:val="000000"/>
                <w:sz w:val="19"/>
                <w:szCs w:val="19"/>
              </w:rPr>
              <w:t xml:space="preserve">P5 — Research</w:t>
            </w:r>
          </w:p>
        </w:tc>
        <w:tc>
          <w:tcPr>
            <w:tcW w:type="dxa" w:w="1986"/>
            <w:tcMar>
              <w:top w:type="dxa" w:w="60"/>
              <w:left w:type="dxa" w:w="90"/>
              <w:bottom w:type="dxa" w:w="60"/>
              <w:right w:type="dxa" w:w="90"/>
            </w:tcMar>
            <w:vAlign w:val="center"/>
          </w:tcPr>
          <w:p>
            <w:pPr>
              <w:jc w:val="left"/>
            </w:pPr>
            <w:r>
              <w:rPr>
                <w:b w:val="false"/>
                <w:bCs w:val="false"/>
                <w:color w:val="000000"/>
                <w:sz w:val="19"/>
                <w:szCs w:val="19"/>
              </w:rPr>
              <w:t xml:space="preserve">Background</w:t>
            </w:r>
          </w:p>
        </w:tc>
        <w:tc>
          <w:tcPr>
            <w:tcW w:type="dxa" w:w="1625"/>
            <w:tcMar>
              <w:top w:type="dxa" w:w="60"/>
              <w:left w:type="dxa" w:w="90"/>
              <w:bottom w:type="dxa" w:w="60"/>
              <w:right w:type="dxa" w:w="90"/>
            </w:tcMar>
            <w:vAlign w:val="center"/>
          </w:tcPr>
          <w:p>
            <w:pPr>
              <w:jc w:val="left"/>
            </w:pPr>
            <w:r>
              <w:rPr>
                <w:b w:val="false"/>
                <w:bCs w:val="false"/>
                <w:color w:val="000000"/>
                <w:sz w:val="19"/>
                <w:szCs w:val="19"/>
              </w:rPr>
              <w:t xml:space="preserve">5</w:t>
            </w:r>
          </w:p>
        </w:tc>
        <w:tc>
          <w:tcPr>
            <w:tcW w:type="dxa" w:w="1625"/>
            <w:tcMar>
              <w:top w:type="dxa" w:w="60"/>
              <w:left w:type="dxa" w:w="90"/>
              <w:bottom w:type="dxa" w:w="60"/>
              <w:right w:type="dxa" w:w="90"/>
            </w:tcMar>
            <w:vAlign w:val="center"/>
          </w:tcPr>
          <w:p>
            <w:pPr>
              <w:jc w:val="left"/>
            </w:pPr>
            <w:r>
              <w:rPr>
                <w:b w:val="false"/>
                <w:bCs w:val="false"/>
                <w:color w:val="000000"/>
                <w:sz w:val="19"/>
                <w:szCs w:val="19"/>
              </w:rPr>
              <w:t xml:space="preserve">15</w:t>
            </w:r>
          </w:p>
        </w:tc>
        <w:tc>
          <w:tcPr>
            <w:tcW w:type="dxa" w:w="1805"/>
            <w:tcMar>
              <w:top w:type="dxa" w:w="60"/>
              <w:left w:type="dxa" w:w="90"/>
              <w:bottom w:type="dxa" w:w="60"/>
              <w:right w:type="dxa" w:w="90"/>
            </w:tcMar>
            <w:vAlign w:val="center"/>
          </w:tcPr>
          <w:p>
            <w:pPr>
              <w:jc w:val="left"/>
            </w:pPr>
            <w:r>
              <w:rPr>
                <w:b w:val="false"/>
                <w:bCs w:val="false"/>
                <w:color w:val="000000"/>
                <w:sz w:val="19"/>
                <w:szCs w:val="19"/>
              </w:rPr>
              <w:t xml:space="preserve">4</w:t>
            </w:r>
          </w:p>
        </w:tc>
      </w:tr>
    </w:tbl>
    <w:p>
      <w:pPr>
        <w:spacing w:after="100" w:before="200"/>
      </w:pPr>
      <w:r>
        <w:rPr>
          <w:b/>
          <w:bCs/>
          <w:sz w:val="22"/>
          <w:szCs w:val="22"/>
        </w:rPr>
        <w:t xml:space="preserve">Algorithm 1 — Priority scheduling (non-preemptive, lower number = higher priority)</w:t>
      </w:r>
    </w:p>
    <w:p>
      <w:pPr>
        <w:spacing w:after="40" w:before="120"/>
        <w:jc w:val="center"/>
      </w:pPr>
      <w:r>
        <w:drawing>
          <wp:inline distT="0" distB="0" distL="0" distR="0">
            <wp:extent cx="53340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123950"/>
                    </a:xfrm>
                    <a:prstGeom prst="rect">
                      <a:avLst/>
                    </a:prstGeom>
                  </pic:spPr>
                </pic:pic>
              </a:graphicData>
            </a:graphic>
          </wp:inline>
        </w:drawing>
      </w:r>
    </w:p>
    <w:p>
      <w:pPr>
        <w:spacing w:after="220" w:before="60"/>
        <w:jc w:val="center"/>
      </w:pPr>
      <w:r>
        <w:rPr>
          <w:i/>
          <w:iCs/>
          <w:color w:val="444444"/>
          <w:sz w:val="19"/>
          <w:szCs w:val="19"/>
        </w:rPr>
        <w:t xml:space="preserve">Figure 2 — Priority scheduling Gantt chart. Exam processes (P1, P2) run first; the backup job (P3) is pushed to the very 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715"/>
        <w:gridCol w:w="1715"/>
        <w:gridCol w:w="1715"/>
        <w:gridCol w:w="1715"/>
      </w:tblGrid>
      <w:tr>
        <w:trPr>
          <w:tblHeader/>
        </w:trPr>
        <w:tc>
          <w:tcPr>
            <w:tcW w:type="dxa" w:w="2166"/>
            <w:shd w:fill="1F3A5F" w:val="clear"/>
            <w:tcMar>
              <w:top w:type="dxa" w:w="60"/>
              <w:left w:type="dxa" w:w="90"/>
              <w:bottom w:type="dxa" w:w="60"/>
              <w:right w:type="dxa" w:w="90"/>
            </w:tcMar>
            <w:vAlign w:val="center"/>
          </w:tcPr>
          <w:p>
            <w:pPr>
              <w:jc w:val="center"/>
            </w:pPr>
            <w:r>
              <w:rPr>
                <w:b/>
                <w:bCs/>
                <w:color w:val="FFFFFF"/>
                <w:sz w:val="19"/>
                <w:szCs w:val="19"/>
              </w:rPr>
              <w:t xml:space="preserve">Process</w:t>
            </w:r>
          </w:p>
        </w:tc>
        <w:tc>
          <w:tcPr>
            <w:tcW w:type="dxa" w:w="1715"/>
            <w:shd w:fill="1F3A5F" w:val="clear"/>
            <w:tcMar>
              <w:top w:type="dxa" w:w="60"/>
              <w:left w:type="dxa" w:w="90"/>
              <w:bottom w:type="dxa" w:w="60"/>
              <w:right w:type="dxa" w:w="90"/>
            </w:tcMar>
            <w:vAlign w:val="center"/>
          </w:tcPr>
          <w:p>
            <w:pPr>
              <w:jc w:val="center"/>
            </w:pPr>
            <w:r>
              <w:rPr>
                <w:b/>
                <w:bCs/>
                <w:color w:val="FFFFFF"/>
                <w:sz w:val="19"/>
                <w:szCs w:val="19"/>
              </w:rPr>
              <w:t xml:space="preserve">CT</w:t>
            </w:r>
          </w:p>
        </w:tc>
        <w:tc>
          <w:tcPr>
            <w:tcW w:type="dxa" w:w="1715"/>
            <w:shd w:fill="1F3A5F" w:val="clear"/>
            <w:tcMar>
              <w:top w:type="dxa" w:w="60"/>
              <w:left w:type="dxa" w:w="90"/>
              <w:bottom w:type="dxa" w:w="60"/>
              <w:right w:type="dxa" w:w="90"/>
            </w:tcMar>
            <w:vAlign w:val="center"/>
          </w:tcPr>
          <w:p>
            <w:pPr>
              <w:jc w:val="center"/>
            </w:pPr>
            <w:r>
              <w:rPr>
                <w:b/>
                <w:bCs/>
                <w:color w:val="FFFFFF"/>
                <w:sz w:val="19"/>
                <w:szCs w:val="19"/>
              </w:rPr>
              <w:t xml:space="preserve">TAT</w:t>
            </w:r>
          </w:p>
        </w:tc>
        <w:tc>
          <w:tcPr>
            <w:tcW w:type="dxa" w:w="1715"/>
            <w:shd w:fill="1F3A5F" w:val="clear"/>
            <w:tcMar>
              <w:top w:type="dxa" w:w="60"/>
              <w:left w:type="dxa" w:w="90"/>
              <w:bottom w:type="dxa" w:w="60"/>
              <w:right w:type="dxa" w:w="90"/>
            </w:tcMar>
            <w:vAlign w:val="center"/>
          </w:tcPr>
          <w:p>
            <w:pPr>
              <w:jc w:val="center"/>
            </w:pPr>
            <w:r>
              <w:rPr>
                <w:b/>
                <w:bCs/>
                <w:color w:val="FFFFFF"/>
                <w:sz w:val="19"/>
                <w:szCs w:val="19"/>
              </w:rPr>
              <w:t xml:space="preserve">WT</w:t>
            </w:r>
          </w:p>
        </w:tc>
        <w:tc>
          <w:tcPr>
            <w:tcW w:type="dxa" w:w="1715"/>
            <w:shd w:fill="1F3A5F" w:val="clear"/>
            <w:tcMar>
              <w:top w:type="dxa" w:w="60"/>
              <w:left w:type="dxa" w:w="90"/>
              <w:bottom w:type="dxa" w:w="60"/>
              <w:right w:type="dxa" w:w="90"/>
            </w:tcMar>
            <w:vAlign w:val="center"/>
          </w:tcPr>
          <w:p>
            <w:pPr>
              <w:jc w:val="center"/>
            </w:pPr>
            <w:r>
              <w:rPr>
                <w:b/>
                <w:bCs/>
                <w:color w:val="FFFFFF"/>
                <w:sz w:val="19"/>
                <w:szCs w:val="19"/>
              </w:rPr>
              <w:t xml:space="preserve">RT</w:t>
            </w:r>
          </w:p>
        </w:tc>
      </w:tr>
      <w:tr>
        <w:tc>
          <w:tcPr>
            <w:tcW w:type="dxa" w:w="2166"/>
            <w:tcMar>
              <w:top w:type="dxa" w:w="60"/>
              <w:left w:type="dxa" w:w="90"/>
              <w:bottom w:type="dxa" w:w="60"/>
              <w:right w:type="dxa" w:w="90"/>
            </w:tcMar>
            <w:vAlign w:val="center"/>
          </w:tcPr>
          <w:p>
            <w:pPr>
              <w:jc w:val="left"/>
            </w:pPr>
            <w:r>
              <w:rPr>
                <w:b w:val="false"/>
                <w:bCs w:val="false"/>
                <w:color w:val="000000"/>
                <w:sz w:val="19"/>
                <w:szCs w:val="19"/>
              </w:rPr>
              <w:t xml:space="preserve">P1 — Exam</w:t>
            </w:r>
          </w:p>
        </w:tc>
        <w:tc>
          <w:tcPr>
            <w:tcW w:type="dxa" w:w="1715"/>
            <w:tcMar>
              <w:top w:type="dxa" w:w="60"/>
              <w:left w:type="dxa" w:w="90"/>
              <w:bottom w:type="dxa" w:w="60"/>
              <w:right w:type="dxa" w:w="90"/>
            </w:tcMar>
            <w:vAlign w:val="center"/>
          </w:tcPr>
          <w:p>
            <w:pPr>
              <w:jc w:val="left"/>
            </w:pPr>
            <w:r>
              <w:rPr>
                <w:b w:val="false"/>
                <w:bCs w:val="false"/>
                <w:color w:val="000000"/>
                <w:sz w:val="19"/>
                <w:szCs w:val="19"/>
              </w:rPr>
              <w:t xml:space="preserve">6</w:t>
            </w:r>
          </w:p>
        </w:tc>
        <w:tc>
          <w:tcPr>
            <w:tcW w:type="dxa" w:w="1715"/>
            <w:tcMar>
              <w:top w:type="dxa" w:w="60"/>
              <w:left w:type="dxa" w:w="90"/>
              <w:bottom w:type="dxa" w:w="60"/>
              <w:right w:type="dxa" w:w="90"/>
            </w:tcMar>
            <w:vAlign w:val="center"/>
          </w:tcPr>
          <w:p>
            <w:pPr>
              <w:jc w:val="left"/>
            </w:pPr>
            <w:r>
              <w:rPr>
                <w:b w:val="false"/>
                <w:bCs w:val="false"/>
                <w:color w:val="000000"/>
                <w:sz w:val="19"/>
                <w:szCs w:val="19"/>
              </w:rPr>
              <w:t xml:space="preserve">6</w:t>
            </w:r>
          </w:p>
        </w:tc>
        <w:tc>
          <w:tcPr>
            <w:tcW w:type="dxa" w:w="1715"/>
            <w:tcMar>
              <w:top w:type="dxa" w:w="60"/>
              <w:left w:type="dxa" w:w="90"/>
              <w:bottom w:type="dxa" w:w="60"/>
              <w:right w:type="dxa" w:w="90"/>
            </w:tcMar>
            <w:vAlign w:val="center"/>
          </w:tcPr>
          <w:p>
            <w:pPr>
              <w:jc w:val="left"/>
            </w:pPr>
            <w:r>
              <w:rPr>
                <w:b w:val="false"/>
                <w:bCs w:val="false"/>
                <w:color w:val="000000"/>
                <w:sz w:val="19"/>
                <w:szCs w:val="19"/>
              </w:rPr>
              <w:t xml:space="preserve">0</w:t>
            </w:r>
          </w:p>
        </w:tc>
        <w:tc>
          <w:tcPr>
            <w:tcW w:type="dxa" w:w="1715"/>
            <w:tcMar>
              <w:top w:type="dxa" w:w="60"/>
              <w:left w:type="dxa" w:w="90"/>
              <w:bottom w:type="dxa" w:w="60"/>
              <w:right w:type="dxa" w:w="90"/>
            </w:tcMar>
            <w:vAlign w:val="center"/>
          </w:tcPr>
          <w:p>
            <w:pPr>
              <w:jc w:val="left"/>
            </w:pPr>
            <w:r>
              <w:rPr>
                <w:b w:val="false"/>
                <w:bCs w:val="false"/>
                <w:color w:val="000000"/>
                <w:sz w:val="19"/>
                <w:szCs w:val="19"/>
              </w:rPr>
              <w:t xml:space="preserve">0</w:t>
            </w:r>
          </w:p>
        </w:tc>
      </w:tr>
      <w:tr>
        <w:tc>
          <w:tcPr>
            <w:tcW w:type="dxa" w:w="2166"/>
            <w:shd w:fill="EAF1FB" w:val="clear"/>
            <w:tcMar>
              <w:top w:type="dxa" w:w="60"/>
              <w:left w:type="dxa" w:w="90"/>
              <w:bottom w:type="dxa" w:w="60"/>
              <w:right w:type="dxa" w:w="90"/>
            </w:tcMar>
            <w:vAlign w:val="center"/>
          </w:tcPr>
          <w:p>
            <w:pPr>
              <w:jc w:val="left"/>
            </w:pPr>
            <w:r>
              <w:rPr>
                <w:b w:val="false"/>
                <w:bCs w:val="false"/>
                <w:color w:val="000000"/>
                <w:sz w:val="19"/>
                <w:szCs w:val="19"/>
              </w:rPr>
              <w:t xml:space="preserve">P2 — Exam</w:t>
            </w:r>
          </w:p>
        </w:tc>
        <w:tc>
          <w:tcPr>
            <w:tcW w:type="dxa" w:w="1715"/>
            <w:shd w:fill="EAF1FB" w:val="clear"/>
            <w:tcMar>
              <w:top w:type="dxa" w:w="60"/>
              <w:left w:type="dxa" w:w="90"/>
              <w:bottom w:type="dxa" w:w="60"/>
              <w:right w:type="dxa" w:w="90"/>
            </w:tcMar>
            <w:vAlign w:val="center"/>
          </w:tcPr>
          <w:p>
            <w:pPr>
              <w:jc w:val="left"/>
            </w:pPr>
            <w:r>
              <w:rPr>
                <w:b w:val="false"/>
                <w:bCs w:val="false"/>
                <w:color w:val="000000"/>
                <w:sz w:val="19"/>
                <w:szCs w:val="19"/>
              </w:rPr>
              <w:t xml:space="preserve">10</w:t>
            </w:r>
          </w:p>
        </w:tc>
        <w:tc>
          <w:tcPr>
            <w:tcW w:type="dxa" w:w="1715"/>
            <w:shd w:fill="EAF1FB" w:val="clear"/>
            <w:tcMar>
              <w:top w:type="dxa" w:w="60"/>
              <w:left w:type="dxa" w:w="90"/>
              <w:bottom w:type="dxa" w:w="60"/>
              <w:right w:type="dxa" w:w="90"/>
            </w:tcMar>
            <w:vAlign w:val="center"/>
          </w:tcPr>
          <w:p>
            <w:pPr>
              <w:jc w:val="left"/>
            </w:pPr>
            <w:r>
              <w:rPr>
                <w:b w:val="false"/>
                <w:bCs w:val="false"/>
                <w:color w:val="000000"/>
                <w:sz w:val="19"/>
                <w:szCs w:val="19"/>
              </w:rPr>
              <w:t xml:space="preserve">9</w:t>
            </w:r>
          </w:p>
        </w:tc>
        <w:tc>
          <w:tcPr>
            <w:tcW w:type="dxa" w:w="1715"/>
            <w:shd w:fill="EAF1FB" w:val="clear"/>
            <w:tcMar>
              <w:top w:type="dxa" w:w="60"/>
              <w:left w:type="dxa" w:w="90"/>
              <w:bottom w:type="dxa" w:w="60"/>
              <w:right w:type="dxa" w:w="90"/>
            </w:tcMar>
            <w:vAlign w:val="center"/>
          </w:tcPr>
          <w:p>
            <w:pPr>
              <w:jc w:val="left"/>
            </w:pPr>
            <w:r>
              <w:rPr>
                <w:b w:val="false"/>
                <w:bCs w:val="false"/>
                <w:color w:val="000000"/>
                <w:sz w:val="19"/>
                <w:szCs w:val="19"/>
              </w:rPr>
              <w:t xml:space="preserve">5</w:t>
            </w:r>
          </w:p>
        </w:tc>
        <w:tc>
          <w:tcPr>
            <w:tcW w:type="dxa" w:w="1715"/>
            <w:shd w:fill="EAF1FB" w:val="clear"/>
            <w:tcMar>
              <w:top w:type="dxa" w:w="60"/>
              <w:left w:type="dxa" w:w="90"/>
              <w:bottom w:type="dxa" w:w="60"/>
              <w:right w:type="dxa" w:w="90"/>
            </w:tcMar>
            <w:vAlign w:val="center"/>
          </w:tcPr>
          <w:p>
            <w:pPr>
              <w:jc w:val="left"/>
            </w:pPr>
            <w:r>
              <w:rPr>
                <w:b w:val="false"/>
                <w:bCs w:val="false"/>
                <w:color w:val="000000"/>
                <w:sz w:val="19"/>
                <w:szCs w:val="19"/>
              </w:rPr>
              <w:t xml:space="preserve">5</w:t>
            </w:r>
          </w:p>
        </w:tc>
      </w:tr>
      <w:tr>
        <w:tc>
          <w:tcPr>
            <w:tcW w:type="dxa" w:w="2166"/>
            <w:tcMar>
              <w:top w:type="dxa" w:w="60"/>
              <w:left w:type="dxa" w:w="90"/>
              <w:bottom w:type="dxa" w:w="60"/>
              <w:right w:type="dxa" w:w="90"/>
            </w:tcMar>
            <w:vAlign w:val="center"/>
          </w:tcPr>
          <w:p>
            <w:pPr>
              <w:jc w:val="left"/>
            </w:pPr>
            <w:r>
              <w:rPr>
                <w:b w:val="false"/>
                <w:bCs w:val="false"/>
                <w:color w:val="000000"/>
                <w:sz w:val="19"/>
                <w:szCs w:val="19"/>
              </w:rPr>
              <w:t xml:space="preserve">P4 — Library</w:t>
            </w:r>
          </w:p>
        </w:tc>
        <w:tc>
          <w:tcPr>
            <w:tcW w:type="dxa" w:w="1715"/>
            <w:tcMar>
              <w:top w:type="dxa" w:w="60"/>
              <w:left w:type="dxa" w:w="90"/>
              <w:bottom w:type="dxa" w:w="60"/>
              <w:right w:type="dxa" w:w="90"/>
            </w:tcMar>
            <w:vAlign w:val="center"/>
          </w:tcPr>
          <w:p>
            <w:pPr>
              <w:jc w:val="left"/>
            </w:pPr>
            <w:r>
              <w:rPr>
                <w:b w:val="false"/>
                <w:bCs w:val="false"/>
                <w:color w:val="000000"/>
                <w:sz w:val="19"/>
                <w:szCs w:val="19"/>
              </w:rPr>
              <w:t xml:space="preserve">15</w:t>
            </w:r>
          </w:p>
        </w:tc>
        <w:tc>
          <w:tcPr>
            <w:tcW w:type="dxa" w:w="1715"/>
            <w:tcMar>
              <w:top w:type="dxa" w:w="60"/>
              <w:left w:type="dxa" w:w="90"/>
              <w:bottom w:type="dxa" w:w="60"/>
              <w:right w:type="dxa" w:w="90"/>
            </w:tcMar>
            <w:vAlign w:val="center"/>
          </w:tcPr>
          <w:p>
            <w:pPr>
              <w:jc w:val="left"/>
            </w:pPr>
            <w:r>
              <w:rPr>
                <w:b w:val="false"/>
                <w:bCs w:val="false"/>
                <w:color w:val="000000"/>
                <w:sz w:val="19"/>
                <w:szCs w:val="19"/>
              </w:rPr>
              <w:t xml:space="preserve">12</w:t>
            </w:r>
          </w:p>
        </w:tc>
        <w:tc>
          <w:tcPr>
            <w:tcW w:type="dxa" w:w="1715"/>
            <w:tcMar>
              <w:top w:type="dxa" w:w="60"/>
              <w:left w:type="dxa" w:w="90"/>
              <w:bottom w:type="dxa" w:w="60"/>
              <w:right w:type="dxa" w:w="90"/>
            </w:tcMar>
            <w:vAlign w:val="center"/>
          </w:tcPr>
          <w:p>
            <w:pPr>
              <w:jc w:val="left"/>
            </w:pPr>
            <w:r>
              <w:rPr>
                <w:b w:val="false"/>
                <w:bCs w:val="false"/>
                <w:color w:val="000000"/>
                <w:sz w:val="19"/>
                <w:szCs w:val="19"/>
              </w:rPr>
              <w:t xml:space="preserve">7</w:t>
            </w:r>
          </w:p>
        </w:tc>
        <w:tc>
          <w:tcPr>
            <w:tcW w:type="dxa" w:w="1715"/>
            <w:tcMar>
              <w:top w:type="dxa" w:w="60"/>
              <w:left w:type="dxa" w:w="90"/>
              <w:bottom w:type="dxa" w:w="60"/>
              <w:right w:type="dxa" w:w="90"/>
            </w:tcMar>
            <w:vAlign w:val="center"/>
          </w:tcPr>
          <w:p>
            <w:pPr>
              <w:jc w:val="left"/>
            </w:pPr>
            <w:r>
              <w:rPr>
                <w:b w:val="false"/>
                <w:bCs w:val="false"/>
                <w:color w:val="000000"/>
                <w:sz w:val="19"/>
                <w:szCs w:val="19"/>
              </w:rPr>
              <w:t xml:space="preserve">7</w:t>
            </w:r>
          </w:p>
        </w:tc>
      </w:tr>
      <w:tr>
        <w:tc>
          <w:tcPr>
            <w:tcW w:type="dxa" w:w="2166"/>
            <w:shd w:fill="EAF1FB" w:val="clear"/>
            <w:tcMar>
              <w:top w:type="dxa" w:w="60"/>
              <w:left w:type="dxa" w:w="90"/>
              <w:bottom w:type="dxa" w:w="60"/>
              <w:right w:type="dxa" w:w="90"/>
            </w:tcMar>
            <w:vAlign w:val="center"/>
          </w:tcPr>
          <w:p>
            <w:pPr>
              <w:jc w:val="left"/>
            </w:pPr>
            <w:r>
              <w:rPr>
                <w:b w:val="false"/>
                <w:bCs w:val="false"/>
                <w:color w:val="000000"/>
                <w:sz w:val="19"/>
                <w:szCs w:val="19"/>
              </w:rPr>
              <w:t xml:space="preserve">P5 — Research</w:t>
            </w:r>
          </w:p>
        </w:tc>
        <w:tc>
          <w:tcPr>
            <w:tcW w:type="dxa" w:w="1715"/>
            <w:shd w:fill="EAF1FB" w:val="clear"/>
            <w:tcMar>
              <w:top w:type="dxa" w:w="60"/>
              <w:left w:type="dxa" w:w="90"/>
              <w:bottom w:type="dxa" w:w="60"/>
              <w:right w:type="dxa" w:w="90"/>
            </w:tcMar>
            <w:vAlign w:val="center"/>
          </w:tcPr>
          <w:p>
            <w:pPr>
              <w:jc w:val="left"/>
            </w:pPr>
            <w:r>
              <w:rPr>
                <w:b w:val="false"/>
                <w:bCs w:val="false"/>
                <w:color w:val="000000"/>
                <w:sz w:val="19"/>
                <w:szCs w:val="19"/>
              </w:rPr>
              <w:t xml:space="preserve">30</w:t>
            </w:r>
          </w:p>
        </w:tc>
        <w:tc>
          <w:tcPr>
            <w:tcW w:type="dxa" w:w="1715"/>
            <w:shd w:fill="EAF1FB" w:val="clear"/>
            <w:tcMar>
              <w:top w:type="dxa" w:w="60"/>
              <w:left w:type="dxa" w:w="90"/>
              <w:bottom w:type="dxa" w:w="60"/>
              <w:right w:type="dxa" w:w="90"/>
            </w:tcMar>
            <w:vAlign w:val="center"/>
          </w:tcPr>
          <w:p>
            <w:pPr>
              <w:jc w:val="left"/>
            </w:pPr>
            <w:r>
              <w:rPr>
                <w:b w:val="false"/>
                <w:bCs w:val="false"/>
                <w:color w:val="000000"/>
                <w:sz w:val="19"/>
                <w:szCs w:val="19"/>
              </w:rPr>
              <w:t xml:space="preserve">25</w:t>
            </w:r>
          </w:p>
        </w:tc>
        <w:tc>
          <w:tcPr>
            <w:tcW w:type="dxa" w:w="1715"/>
            <w:shd w:fill="EAF1FB" w:val="clear"/>
            <w:tcMar>
              <w:top w:type="dxa" w:w="60"/>
              <w:left w:type="dxa" w:w="90"/>
              <w:bottom w:type="dxa" w:w="60"/>
              <w:right w:type="dxa" w:w="90"/>
            </w:tcMar>
            <w:vAlign w:val="center"/>
          </w:tcPr>
          <w:p>
            <w:pPr>
              <w:jc w:val="left"/>
            </w:pPr>
            <w:r>
              <w:rPr>
                <w:b w:val="false"/>
                <w:bCs w:val="false"/>
                <w:color w:val="000000"/>
                <w:sz w:val="19"/>
                <w:szCs w:val="19"/>
              </w:rPr>
              <w:t xml:space="preserve">10</w:t>
            </w:r>
          </w:p>
        </w:tc>
        <w:tc>
          <w:tcPr>
            <w:tcW w:type="dxa" w:w="1715"/>
            <w:shd w:fill="EAF1FB" w:val="clear"/>
            <w:tcMar>
              <w:top w:type="dxa" w:w="60"/>
              <w:left w:type="dxa" w:w="90"/>
              <w:bottom w:type="dxa" w:w="60"/>
              <w:right w:type="dxa" w:w="90"/>
            </w:tcMar>
            <w:vAlign w:val="center"/>
          </w:tcPr>
          <w:p>
            <w:pPr>
              <w:jc w:val="left"/>
            </w:pPr>
            <w:r>
              <w:rPr>
                <w:b w:val="false"/>
                <w:bCs w:val="false"/>
                <w:color w:val="000000"/>
                <w:sz w:val="19"/>
                <w:szCs w:val="19"/>
              </w:rPr>
              <w:t xml:space="preserve">10</w:t>
            </w:r>
          </w:p>
        </w:tc>
      </w:tr>
      <w:tr>
        <w:tc>
          <w:tcPr>
            <w:tcW w:type="dxa" w:w="2166"/>
            <w:tcMar>
              <w:top w:type="dxa" w:w="60"/>
              <w:left w:type="dxa" w:w="90"/>
              <w:bottom w:type="dxa" w:w="60"/>
              <w:right w:type="dxa" w:w="90"/>
            </w:tcMar>
            <w:vAlign w:val="center"/>
          </w:tcPr>
          <w:p>
            <w:pPr>
              <w:jc w:val="left"/>
            </w:pPr>
            <w:r>
              <w:rPr>
                <w:b w:val="false"/>
                <w:bCs w:val="false"/>
                <w:color w:val="000000"/>
                <w:sz w:val="19"/>
                <w:szCs w:val="19"/>
              </w:rPr>
              <w:t xml:space="preserve">P3 — Backup</w:t>
            </w:r>
          </w:p>
        </w:tc>
        <w:tc>
          <w:tcPr>
            <w:tcW w:type="dxa" w:w="1715"/>
            <w:tcMar>
              <w:top w:type="dxa" w:w="60"/>
              <w:left w:type="dxa" w:w="90"/>
              <w:bottom w:type="dxa" w:w="60"/>
              <w:right w:type="dxa" w:w="90"/>
            </w:tcMar>
            <w:vAlign w:val="center"/>
          </w:tcPr>
          <w:p>
            <w:pPr>
              <w:jc w:val="left"/>
            </w:pPr>
            <w:r>
              <w:rPr>
                <w:b w:val="false"/>
                <w:bCs w:val="false"/>
                <w:color w:val="000000"/>
                <w:sz w:val="19"/>
                <w:szCs w:val="19"/>
              </w:rPr>
              <w:t xml:space="preserve">50</w:t>
            </w:r>
          </w:p>
        </w:tc>
        <w:tc>
          <w:tcPr>
            <w:tcW w:type="dxa" w:w="1715"/>
            <w:tcMar>
              <w:top w:type="dxa" w:w="60"/>
              <w:left w:type="dxa" w:w="90"/>
              <w:bottom w:type="dxa" w:w="60"/>
              <w:right w:type="dxa" w:w="90"/>
            </w:tcMar>
            <w:vAlign w:val="center"/>
          </w:tcPr>
          <w:p>
            <w:pPr>
              <w:jc w:val="left"/>
            </w:pPr>
            <w:r>
              <w:rPr>
                <w:b w:val="false"/>
                <w:bCs w:val="false"/>
                <w:color w:val="000000"/>
                <w:sz w:val="19"/>
                <w:szCs w:val="19"/>
              </w:rPr>
              <w:t xml:space="preserve">48</w:t>
            </w:r>
          </w:p>
        </w:tc>
        <w:tc>
          <w:tcPr>
            <w:tcW w:type="dxa" w:w="1715"/>
            <w:tcMar>
              <w:top w:type="dxa" w:w="60"/>
              <w:left w:type="dxa" w:w="90"/>
              <w:bottom w:type="dxa" w:w="60"/>
              <w:right w:type="dxa" w:w="90"/>
            </w:tcMar>
            <w:vAlign w:val="center"/>
          </w:tcPr>
          <w:p>
            <w:pPr>
              <w:jc w:val="left"/>
            </w:pPr>
            <w:r>
              <w:rPr>
                <w:b w:val="false"/>
                <w:bCs w:val="false"/>
                <w:color w:val="000000"/>
                <w:sz w:val="19"/>
                <w:szCs w:val="19"/>
              </w:rPr>
              <w:t xml:space="preserve">28</w:t>
            </w:r>
          </w:p>
        </w:tc>
        <w:tc>
          <w:tcPr>
            <w:tcW w:type="dxa" w:w="1715"/>
            <w:tcMar>
              <w:top w:type="dxa" w:w="60"/>
              <w:left w:type="dxa" w:w="90"/>
              <w:bottom w:type="dxa" w:w="60"/>
              <w:right w:type="dxa" w:w="90"/>
            </w:tcMar>
            <w:vAlign w:val="center"/>
          </w:tcPr>
          <w:p>
            <w:pPr>
              <w:jc w:val="left"/>
            </w:pPr>
            <w:r>
              <w:rPr>
                <w:b w:val="false"/>
                <w:bCs w:val="false"/>
                <w:color w:val="000000"/>
                <w:sz w:val="19"/>
                <w:szCs w:val="19"/>
              </w:rPr>
              <w:t xml:space="preserve">28</w:t>
            </w:r>
          </w:p>
        </w:tc>
      </w:tr>
    </w:tbl>
    <w:p>
      <w:pPr>
        <w:spacing w:after="140" w:line="288"/>
      </w:pPr>
      <w:r>
        <w:rPr>
          <w:b/>
          <w:bCs/>
          <w:sz w:val="21"/>
          <w:szCs w:val="21"/>
        </w:rPr>
        <w:t xml:space="preserve">Average waiting time = 10.00 ms   Average turnaround = 20.00 ms   Average response time = 10.00 ms</w:t>
      </w:r>
    </w:p>
    <w:p>
      <w:pPr>
        <w:spacing w:after="100" w:before="200"/>
      </w:pPr>
      <w:r>
        <w:rPr>
          <w:b/>
          <w:bCs/>
          <w:sz w:val="22"/>
          <w:szCs w:val="22"/>
        </w:rPr>
        <w:t xml:space="preserve">Algorithm 2 — Round Robin, quantum = 4 ms</w:t>
      </w:r>
    </w:p>
    <w:p>
      <w:pPr>
        <w:spacing w:after="40" w:before="120"/>
        <w:jc w:val="center"/>
      </w:pPr>
      <w:r>
        <w:drawing>
          <wp:inline distT="0" distB="0" distL="0" distR="0">
            <wp:extent cx="53340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123950"/>
                    </a:xfrm>
                    <a:prstGeom prst="rect">
                      <a:avLst/>
                    </a:prstGeom>
                  </pic:spPr>
                </pic:pic>
              </a:graphicData>
            </a:graphic>
          </wp:inline>
        </w:drawing>
      </w:r>
    </w:p>
    <w:p>
      <w:pPr>
        <w:spacing w:after="220" w:before="60"/>
        <w:jc w:val="center"/>
      </w:pPr>
      <w:r>
        <w:rPr>
          <w:i/>
          <w:iCs/>
          <w:color w:val="444444"/>
          <w:sz w:val="19"/>
          <w:szCs w:val="19"/>
        </w:rPr>
        <w:t xml:space="preserve">Figure 3 — Round Robin Gantt chart. Every process gets a slice within the first 18 ms; P1 (interactive) is fully done by 18 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715"/>
        <w:gridCol w:w="1715"/>
        <w:gridCol w:w="1715"/>
        <w:gridCol w:w="1715"/>
      </w:tblGrid>
      <w:tr>
        <w:trPr>
          <w:tblHeader/>
        </w:trPr>
        <w:tc>
          <w:tcPr>
            <w:tcW w:type="dxa" w:w="2166"/>
            <w:shd w:fill="1F3A5F" w:val="clear"/>
            <w:tcMar>
              <w:top w:type="dxa" w:w="60"/>
              <w:left w:type="dxa" w:w="90"/>
              <w:bottom w:type="dxa" w:w="60"/>
              <w:right w:type="dxa" w:w="90"/>
            </w:tcMar>
            <w:vAlign w:val="center"/>
          </w:tcPr>
          <w:p>
            <w:pPr>
              <w:jc w:val="center"/>
            </w:pPr>
            <w:r>
              <w:rPr>
                <w:b/>
                <w:bCs/>
                <w:color w:val="FFFFFF"/>
                <w:sz w:val="19"/>
                <w:szCs w:val="19"/>
              </w:rPr>
              <w:t xml:space="preserve">Process</w:t>
            </w:r>
          </w:p>
        </w:tc>
        <w:tc>
          <w:tcPr>
            <w:tcW w:type="dxa" w:w="1715"/>
            <w:shd w:fill="1F3A5F" w:val="clear"/>
            <w:tcMar>
              <w:top w:type="dxa" w:w="60"/>
              <w:left w:type="dxa" w:w="90"/>
              <w:bottom w:type="dxa" w:w="60"/>
              <w:right w:type="dxa" w:w="90"/>
            </w:tcMar>
            <w:vAlign w:val="center"/>
          </w:tcPr>
          <w:p>
            <w:pPr>
              <w:jc w:val="center"/>
            </w:pPr>
            <w:r>
              <w:rPr>
                <w:b/>
                <w:bCs/>
                <w:color w:val="FFFFFF"/>
                <w:sz w:val="19"/>
                <w:szCs w:val="19"/>
              </w:rPr>
              <w:t xml:space="preserve">CT</w:t>
            </w:r>
          </w:p>
        </w:tc>
        <w:tc>
          <w:tcPr>
            <w:tcW w:type="dxa" w:w="1715"/>
            <w:shd w:fill="1F3A5F" w:val="clear"/>
            <w:tcMar>
              <w:top w:type="dxa" w:w="60"/>
              <w:left w:type="dxa" w:w="90"/>
              <w:bottom w:type="dxa" w:w="60"/>
              <w:right w:type="dxa" w:w="90"/>
            </w:tcMar>
            <w:vAlign w:val="center"/>
          </w:tcPr>
          <w:p>
            <w:pPr>
              <w:jc w:val="center"/>
            </w:pPr>
            <w:r>
              <w:rPr>
                <w:b/>
                <w:bCs/>
                <w:color w:val="FFFFFF"/>
                <w:sz w:val="19"/>
                <w:szCs w:val="19"/>
              </w:rPr>
              <w:t xml:space="preserve">TAT</w:t>
            </w:r>
          </w:p>
        </w:tc>
        <w:tc>
          <w:tcPr>
            <w:tcW w:type="dxa" w:w="1715"/>
            <w:shd w:fill="1F3A5F" w:val="clear"/>
            <w:tcMar>
              <w:top w:type="dxa" w:w="60"/>
              <w:left w:type="dxa" w:w="90"/>
              <w:bottom w:type="dxa" w:w="60"/>
              <w:right w:type="dxa" w:w="90"/>
            </w:tcMar>
            <w:vAlign w:val="center"/>
          </w:tcPr>
          <w:p>
            <w:pPr>
              <w:jc w:val="center"/>
            </w:pPr>
            <w:r>
              <w:rPr>
                <w:b/>
                <w:bCs/>
                <w:color w:val="FFFFFF"/>
                <w:sz w:val="19"/>
                <w:szCs w:val="19"/>
              </w:rPr>
              <w:t xml:space="preserve">WT</w:t>
            </w:r>
          </w:p>
        </w:tc>
        <w:tc>
          <w:tcPr>
            <w:tcW w:type="dxa" w:w="1715"/>
            <w:shd w:fill="1F3A5F" w:val="clear"/>
            <w:tcMar>
              <w:top w:type="dxa" w:w="60"/>
              <w:left w:type="dxa" w:w="90"/>
              <w:bottom w:type="dxa" w:w="60"/>
              <w:right w:type="dxa" w:w="90"/>
            </w:tcMar>
            <w:vAlign w:val="center"/>
          </w:tcPr>
          <w:p>
            <w:pPr>
              <w:jc w:val="center"/>
            </w:pPr>
            <w:r>
              <w:rPr>
                <w:b/>
                <w:bCs/>
                <w:color w:val="FFFFFF"/>
                <w:sz w:val="19"/>
                <w:szCs w:val="19"/>
              </w:rPr>
              <w:t xml:space="preserve">RT</w:t>
            </w:r>
          </w:p>
        </w:tc>
      </w:tr>
      <w:tr>
        <w:tc>
          <w:tcPr>
            <w:tcW w:type="dxa" w:w="2166"/>
            <w:tcMar>
              <w:top w:type="dxa" w:w="60"/>
              <w:left w:type="dxa" w:w="90"/>
              <w:bottom w:type="dxa" w:w="60"/>
              <w:right w:type="dxa" w:w="90"/>
            </w:tcMar>
            <w:vAlign w:val="center"/>
          </w:tcPr>
          <w:p>
            <w:pPr>
              <w:jc w:val="left"/>
            </w:pPr>
            <w:r>
              <w:rPr>
                <w:b w:val="false"/>
                <w:bCs w:val="false"/>
                <w:color w:val="000000"/>
                <w:sz w:val="19"/>
                <w:szCs w:val="19"/>
              </w:rPr>
              <w:t xml:space="preserve">P1 — Exam</w:t>
            </w:r>
          </w:p>
        </w:tc>
        <w:tc>
          <w:tcPr>
            <w:tcW w:type="dxa" w:w="1715"/>
            <w:tcMar>
              <w:top w:type="dxa" w:w="60"/>
              <w:left w:type="dxa" w:w="90"/>
              <w:bottom w:type="dxa" w:w="60"/>
              <w:right w:type="dxa" w:w="90"/>
            </w:tcMar>
            <w:vAlign w:val="center"/>
          </w:tcPr>
          <w:p>
            <w:pPr>
              <w:jc w:val="left"/>
            </w:pPr>
            <w:r>
              <w:rPr>
                <w:b w:val="false"/>
                <w:bCs w:val="false"/>
                <w:color w:val="000000"/>
                <w:sz w:val="19"/>
                <w:szCs w:val="19"/>
              </w:rPr>
              <w:t xml:space="preserve">18</w:t>
            </w:r>
          </w:p>
        </w:tc>
        <w:tc>
          <w:tcPr>
            <w:tcW w:type="dxa" w:w="1715"/>
            <w:tcMar>
              <w:top w:type="dxa" w:w="60"/>
              <w:left w:type="dxa" w:w="90"/>
              <w:bottom w:type="dxa" w:w="60"/>
              <w:right w:type="dxa" w:w="90"/>
            </w:tcMar>
            <w:vAlign w:val="center"/>
          </w:tcPr>
          <w:p>
            <w:pPr>
              <w:jc w:val="left"/>
            </w:pPr>
            <w:r>
              <w:rPr>
                <w:b w:val="false"/>
                <w:bCs w:val="false"/>
                <w:color w:val="000000"/>
                <w:sz w:val="19"/>
                <w:szCs w:val="19"/>
              </w:rPr>
              <w:t xml:space="preserve">18</w:t>
            </w:r>
          </w:p>
        </w:tc>
        <w:tc>
          <w:tcPr>
            <w:tcW w:type="dxa" w:w="1715"/>
            <w:tcMar>
              <w:top w:type="dxa" w:w="60"/>
              <w:left w:type="dxa" w:w="90"/>
              <w:bottom w:type="dxa" w:w="60"/>
              <w:right w:type="dxa" w:w="90"/>
            </w:tcMar>
            <w:vAlign w:val="center"/>
          </w:tcPr>
          <w:p>
            <w:pPr>
              <w:jc w:val="left"/>
            </w:pPr>
            <w:r>
              <w:rPr>
                <w:b w:val="false"/>
                <w:bCs w:val="false"/>
                <w:color w:val="000000"/>
                <w:sz w:val="19"/>
                <w:szCs w:val="19"/>
              </w:rPr>
              <w:t xml:space="preserve">12</w:t>
            </w:r>
          </w:p>
        </w:tc>
        <w:tc>
          <w:tcPr>
            <w:tcW w:type="dxa" w:w="1715"/>
            <w:tcMar>
              <w:top w:type="dxa" w:w="60"/>
              <w:left w:type="dxa" w:w="90"/>
              <w:bottom w:type="dxa" w:w="60"/>
              <w:right w:type="dxa" w:w="90"/>
            </w:tcMar>
            <w:vAlign w:val="center"/>
          </w:tcPr>
          <w:p>
            <w:pPr>
              <w:jc w:val="left"/>
            </w:pPr>
            <w:r>
              <w:rPr>
                <w:b w:val="false"/>
                <w:bCs w:val="false"/>
                <w:color w:val="000000"/>
                <w:sz w:val="19"/>
                <w:szCs w:val="19"/>
              </w:rPr>
              <w:t xml:space="preserve">0</w:t>
            </w:r>
          </w:p>
        </w:tc>
      </w:tr>
      <w:tr>
        <w:tc>
          <w:tcPr>
            <w:tcW w:type="dxa" w:w="2166"/>
            <w:shd w:fill="EAF1FB" w:val="clear"/>
            <w:tcMar>
              <w:top w:type="dxa" w:w="60"/>
              <w:left w:type="dxa" w:w="90"/>
              <w:bottom w:type="dxa" w:w="60"/>
              <w:right w:type="dxa" w:w="90"/>
            </w:tcMar>
            <w:vAlign w:val="center"/>
          </w:tcPr>
          <w:p>
            <w:pPr>
              <w:jc w:val="left"/>
            </w:pPr>
            <w:r>
              <w:rPr>
                <w:b w:val="false"/>
                <w:bCs w:val="false"/>
                <w:color w:val="000000"/>
                <w:sz w:val="19"/>
                <w:szCs w:val="19"/>
              </w:rPr>
              <w:t xml:space="preserve">P2 — Exam</w:t>
            </w:r>
          </w:p>
        </w:tc>
        <w:tc>
          <w:tcPr>
            <w:tcW w:type="dxa" w:w="1715"/>
            <w:shd w:fill="EAF1FB" w:val="clear"/>
            <w:tcMar>
              <w:top w:type="dxa" w:w="60"/>
              <w:left w:type="dxa" w:w="90"/>
              <w:bottom w:type="dxa" w:w="60"/>
              <w:right w:type="dxa" w:w="90"/>
            </w:tcMar>
            <w:vAlign w:val="center"/>
          </w:tcPr>
          <w:p>
            <w:pPr>
              <w:jc w:val="left"/>
            </w:pPr>
            <w:r>
              <w:rPr>
                <w:b w:val="false"/>
                <w:bCs w:val="false"/>
                <w:color w:val="000000"/>
                <w:sz w:val="19"/>
                <w:szCs w:val="19"/>
              </w:rPr>
              <w:t xml:space="preserve">8</w:t>
            </w:r>
          </w:p>
        </w:tc>
        <w:tc>
          <w:tcPr>
            <w:tcW w:type="dxa" w:w="1715"/>
            <w:shd w:fill="EAF1FB" w:val="clear"/>
            <w:tcMar>
              <w:top w:type="dxa" w:w="60"/>
              <w:left w:type="dxa" w:w="90"/>
              <w:bottom w:type="dxa" w:w="60"/>
              <w:right w:type="dxa" w:w="90"/>
            </w:tcMar>
            <w:vAlign w:val="center"/>
          </w:tcPr>
          <w:p>
            <w:pPr>
              <w:jc w:val="left"/>
            </w:pPr>
            <w:r>
              <w:rPr>
                <w:b w:val="false"/>
                <w:bCs w:val="false"/>
                <w:color w:val="000000"/>
                <w:sz w:val="19"/>
                <w:szCs w:val="19"/>
              </w:rPr>
              <w:t xml:space="preserve">7</w:t>
            </w:r>
          </w:p>
        </w:tc>
        <w:tc>
          <w:tcPr>
            <w:tcW w:type="dxa" w:w="1715"/>
            <w:shd w:fill="EAF1FB" w:val="clear"/>
            <w:tcMar>
              <w:top w:type="dxa" w:w="60"/>
              <w:left w:type="dxa" w:w="90"/>
              <w:bottom w:type="dxa" w:w="60"/>
              <w:right w:type="dxa" w:w="90"/>
            </w:tcMar>
            <w:vAlign w:val="center"/>
          </w:tcPr>
          <w:p>
            <w:pPr>
              <w:jc w:val="left"/>
            </w:pPr>
            <w:r>
              <w:rPr>
                <w:b w:val="false"/>
                <w:bCs w:val="false"/>
                <w:color w:val="000000"/>
                <w:sz w:val="19"/>
                <w:szCs w:val="19"/>
              </w:rPr>
              <w:t xml:space="preserve">3</w:t>
            </w:r>
          </w:p>
        </w:tc>
        <w:tc>
          <w:tcPr>
            <w:tcW w:type="dxa" w:w="1715"/>
            <w:shd w:fill="EAF1FB" w:val="clear"/>
            <w:tcMar>
              <w:top w:type="dxa" w:w="60"/>
              <w:left w:type="dxa" w:w="90"/>
              <w:bottom w:type="dxa" w:w="60"/>
              <w:right w:type="dxa" w:w="90"/>
            </w:tcMar>
            <w:vAlign w:val="center"/>
          </w:tcPr>
          <w:p>
            <w:pPr>
              <w:jc w:val="left"/>
            </w:pPr>
            <w:r>
              <w:rPr>
                <w:b w:val="false"/>
                <w:bCs w:val="false"/>
                <w:color w:val="000000"/>
                <w:sz w:val="19"/>
                <w:szCs w:val="19"/>
              </w:rPr>
              <w:t xml:space="preserve">3</w:t>
            </w:r>
          </w:p>
        </w:tc>
      </w:tr>
      <w:tr>
        <w:tc>
          <w:tcPr>
            <w:tcW w:type="dxa" w:w="2166"/>
            <w:tcMar>
              <w:top w:type="dxa" w:w="60"/>
              <w:left w:type="dxa" w:w="90"/>
              <w:bottom w:type="dxa" w:w="60"/>
              <w:right w:type="dxa" w:w="90"/>
            </w:tcMar>
            <w:vAlign w:val="center"/>
          </w:tcPr>
          <w:p>
            <w:pPr>
              <w:jc w:val="left"/>
            </w:pPr>
            <w:r>
              <w:rPr>
                <w:b w:val="false"/>
                <w:bCs w:val="false"/>
                <w:color w:val="000000"/>
                <w:sz w:val="19"/>
                <w:szCs w:val="19"/>
              </w:rPr>
              <w:t xml:space="preserve">P3 — Backup</w:t>
            </w:r>
          </w:p>
        </w:tc>
        <w:tc>
          <w:tcPr>
            <w:tcW w:type="dxa" w:w="1715"/>
            <w:tcMar>
              <w:top w:type="dxa" w:w="60"/>
              <w:left w:type="dxa" w:w="90"/>
              <w:bottom w:type="dxa" w:w="60"/>
              <w:right w:type="dxa" w:w="90"/>
            </w:tcMar>
            <w:vAlign w:val="center"/>
          </w:tcPr>
          <w:p>
            <w:pPr>
              <w:jc w:val="left"/>
            </w:pPr>
            <w:r>
              <w:rPr>
                <w:b w:val="false"/>
                <w:bCs w:val="false"/>
                <w:color w:val="000000"/>
                <w:sz w:val="19"/>
                <w:szCs w:val="19"/>
              </w:rPr>
              <w:t xml:space="preserve">50</w:t>
            </w:r>
          </w:p>
        </w:tc>
        <w:tc>
          <w:tcPr>
            <w:tcW w:type="dxa" w:w="1715"/>
            <w:tcMar>
              <w:top w:type="dxa" w:w="60"/>
              <w:left w:type="dxa" w:w="90"/>
              <w:bottom w:type="dxa" w:w="60"/>
              <w:right w:type="dxa" w:w="90"/>
            </w:tcMar>
            <w:vAlign w:val="center"/>
          </w:tcPr>
          <w:p>
            <w:pPr>
              <w:jc w:val="left"/>
            </w:pPr>
            <w:r>
              <w:rPr>
                <w:b w:val="false"/>
                <w:bCs w:val="false"/>
                <w:color w:val="000000"/>
                <w:sz w:val="19"/>
                <w:szCs w:val="19"/>
              </w:rPr>
              <w:t xml:space="preserve">48</w:t>
            </w:r>
          </w:p>
        </w:tc>
        <w:tc>
          <w:tcPr>
            <w:tcW w:type="dxa" w:w="1715"/>
            <w:tcMar>
              <w:top w:type="dxa" w:w="60"/>
              <w:left w:type="dxa" w:w="90"/>
              <w:bottom w:type="dxa" w:w="60"/>
              <w:right w:type="dxa" w:w="90"/>
            </w:tcMar>
            <w:vAlign w:val="center"/>
          </w:tcPr>
          <w:p>
            <w:pPr>
              <w:jc w:val="left"/>
            </w:pPr>
            <w:r>
              <w:rPr>
                <w:b w:val="false"/>
                <w:bCs w:val="false"/>
                <w:color w:val="000000"/>
                <w:sz w:val="19"/>
                <w:szCs w:val="19"/>
              </w:rPr>
              <w:t xml:space="preserve">28</w:t>
            </w:r>
          </w:p>
        </w:tc>
        <w:tc>
          <w:tcPr>
            <w:tcW w:type="dxa" w:w="1715"/>
            <w:tcMar>
              <w:top w:type="dxa" w:w="60"/>
              <w:left w:type="dxa" w:w="90"/>
              <w:bottom w:type="dxa" w:w="60"/>
              <w:right w:type="dxa" w:w="90"/>
            </w:tcMar>
            <w:vAlign w:val="center"/>
          </w:tcPr>
          <w:p>
            <w:pPr>
              <w:jc w:val="left"/>
            </w:pPr>
            <w:r>
              <w:rPr>
                <w:b w:val="false"/>
                <w:bCs w:val="false"/>
                <w:color w:val="000000"/>
                <w:sz w:val="19"/>
                <w:szCs w:val="19"/>
              </w:rPr>
              <w:t xml:space="preserve">6</w:t>
            </w:r>
          </w:p>
        </w:tc>
      </w:tr>
      <w:tr>
        <w:tc>
          <w:tcPr>
            <w:tcW w:type="dxa" w:w="2166"/>
            <w:shd w:fill="EAF1FB" w:val="clear"/>
            <w:tcMar>
              <w:top w:type="dxa" w:w="60"/>
              <w:left w:type="dxa" w:w="90"/>
              <w:bottom w:type="dxa" w:w="60"/>
              <w:right w:type="dxa" w:w="90"/>
            </w:tcMar>
            <w:vAlign w:val="center"/>
          </w:tcPr>
          <w:p>
            <w:pPr>
              <w:jc w:val="left"/>
            </w:pPr>
            <w:r>
              <w:rPr>
                <w:b w:val="false"/>
                <w:bCs w:val="false"/>
                <w:color w:val="000000"/>
                <w:sz w:val="19"/>
                <w:szCs w:val="19"/>
              </w:rPr>
              <w:t xml:space="preserve">P4 — Library</w:t>
            </w:r>
          </w:p>
        </w:tc>
        <w:tc>
          <w:tcPr>
            <w:tcW w:type="dxa" w:w="1715"/>
            <w:shd w:fill="EAF1FB" w:val="clear"/>
            <w:tcMar>
              <w:top w:type="dxa" w:w="60"/>
              <w:left w:type="dxa" w:w="90"/>
              <w:bottom w:type="dxa" w:w="60"/>
              <w:right w:type="dxa" w:w="90"/>
            </w:tcMar>
            <w:vAlign w:val="center"/>
          </w:tcPr>
          <w:p>
            <w:pPr>
              <w:jc w:val="left"/>
            </w:pPr>
            <w:r>
              <w:rPr>
                <w:b w:val="false"/>
                <w:bCs w:val="false"/>
                <w:color w:val="000000"/>
                <w:sz w:val="19"/>
                <w:szCs w:val="19"/>
              </w:rPr>
              <w:t xml:space="preserve">27</w:t>
            </w:r>
          </w:p>
        </w:tc>
        <w:tc>
          <w:tcPr>
            <w:tcW w:type="dxa" w:w="1715"/>
            <w:shd w:fill="EAF1FB" w:val="clear"/>
            <w:tcMar>
              <w:top w:type="dxa" w:w="60"/>
              <w:left w:type="dxa" w:w="90"/>
              <w:bottom w:type="dxa" w:w="60"/>
              <w:right w:type="dxa" w:w="90"/>
            </w:tcMar>
            <w:vAlign w:val="center"/>
          </w:tcPr>
          <w:p>
            <w:pPr>
              <w:jc w:val="left"/>
            </w:pPr>
            <w:r>
              <w:rPr>
                <w:b w:val="false"/>
                <w:bCs w:val="false"/>
                <w:color w:val="000000"/>
                <w:sz w:val="19"/>
                <w:szCs w:val="19"/>
              </w:rPr>
              <w:t xml:space="preserve">24</w:t>
            </w:r>
          </w:p>
        </w:tc>
        <w:tc>
          <w:tcPr>
            <w:tcW w:type="dxa" w:w="1715"/>
            <w:shd w:fill="EAF1FB" w:val="clear"/>
            <w:tcMar>
              <w:top w:type="dxa" w:w="60"/>
              <w:left w:type="dxa" w:w="90"/>
              <w:bottom w:type="dxa" w:w="60"/>
              <w:right w:type="dxa" w:w="90"/>
            </w:tcMar>
            <w:vAlign w:val="center"/>
          </w:tcPr>
          <w:p>
            <w:pPr>
              <w:jc w:val="left"/>
            </w:pPr>
            <w:r>
              <w:rPr>
                <w:b w:val="false"/>
                <w:bCs w:val="false"/>
                <w:color w:val="000000"/>
                <w:sz w:val="19"/>
                <w:szCs w:val="19"/>
              </w:rPr>
              <w:t xml:space="preserve">19</w:t>
            </w:r>
          </w:p>
        </w:tc>
        <w:tc>
          <w:tcPr>
            <w:tcW w:type="dxa" w:w="1715"/>
            <w:shd w:fill="EAF1FB" w:val="clear"/>
            <w:tcMar>
              <w:top w:type="dxa" w:w="60"/>
              <w:left w:type="dxa" w:w="90"/>
              <w:bottom w:type="dxa" w:w="60"/>
              <w:right w:type="dxa" w:w="90"/>
            </w:tcMar>
            <w:vAlign w:val="center"/>
          </w:tcPr>
          <w:p>
            <w:pPr>
              <w:jc w:val="left"/>
            </w:pPr>
            <w:r>
              <w:rPr>
                <w:b w:val="false"/>
                <w:bCs w:val="false"/>
                <w:color w:val="000000"/>
                <w:sz w:val="19"/>
                <w:szCs w:val="19"/>
              </w:rPr>
              <w:t xml:space="preserve">9</w:t>
            </w:r>
          </w:p>
        </w:tc>
      </w:tr>
      <w:tr>
        <w:tc>
          <w:tcPr>
            <w:tcW w:type="dxa" w:w="2166"/>
            <w:tcMar>
              <w:top w:type="dxa" w:w="60"/>
              <w:left w:type="dxa" w:w="90"/>
              <w:bottom w:type="dxa" w:w="60"/>
              <w:right w:type="dxa" w:w="90"/>
            </w:tcMar>
            <w:vAlign w:val="center"/>
          </w:tcPr>
          <w:p>
            <w:pPr>
              <w:jc w:val="left"/>
            </w:pPr>
            <w:r>
              <w:rPr>
                <w:b w:val="false"/>
                <w:bCs w:val="false"/>
                <w:color w:val="000000"/>
                <w:sz w:val="19"/>
                <w:szCs w:val="19"/>
              </w:rPr>
              <w:t xml:space="preserve">P5 — Research</w:t>
            </w:r>
          </w:p>
        </w:tc>
        <w:tc>
          <w:tcPr>
            <w:tcW w:type="dxa" w:w="1715"/>
            <w:tcMar>
              <w:top w:type="dxa" w:w="60"/>
              <w:left w:type="dxa" w:w="90"/>
              <w:bottom w:type="dxa" w:w="60"/>
              <w:right w:type="dxa" w:w="90"/>
            </w:tcMar>
            <w:vAlign w:val="center"/>
          </w:tcPr>
          <w:p>
            <w:pPr>
              <w:jc w:val="left"/>
            </w:pPr>
            <w:r>
              <w:rPr>
                <w:b w:val="false"/>
                <w:bCs w:val="false"/>
                <w:color w:val="000000"/>
                <w:sz w:val="19"/>
                <w:szCs w:val="19"/>
              </w:rPr>
              <w:t xml:space="preserve">46</w:t>
            </w:r>
          </w:p>
        </w:tc>
        <w:tc>
          <w:tcPr>
            <w:tcW w:type="dxa" w:w="1715"/>
            <w:tcMar>
              <w:top w:type="dxa" w:w="60"/>
              <w:left w:type="dxa" w:w="90"/>
              <w:bottom w:type="dxa" w:w="60"/>
              <w:right w:type="dxa" w:w="90"/>
            </w:tcMar>
            <w:vAlign w:val="center"/>
          </w:tcPr>
          <w:p>
            <w:pPr>
              <w:jc w:val="left"/>
            </w:pPr>
            <w:r>
              <w:rPr>
                <w:b w:val="false"/>
                <w:bCs w:val="false"/>
                <w:color w:val="000000"/>
                <w:sz w:val="19"/>
                <w:szCs w:val="19"/>
              </w:rPr>
              <w:t xml:space="preserve">41</w:t>
            </w:r>
          </w:p>
        </w:tc>
        <w:tc>
          <w:tcPr>
            <w:tcW w:type="dxa" w:w="1715"/>
            <w:tcMar>
              <w:top w:type="dxa" w:w="60"/>
              <w:left w:type="dxa" w:w="90"/>
              <w:bottom w:type="dxa" w:w="60"/>
              <w:right w:type="dxa" w:w="90"/>
            </w:tcMar>
            <w:vAlign w:val="center"/>
          </w:tcPr>
          <w:p>
            <w:pPr>
              <w:jc w:val="left"/>
            </w:pPr>
            <w:r>
              <w:rPr>
                <w:b w:val="false"/>
                <w:bCs w:val="false"/>
                <w:color w:val="000000"/>
                <w:sz w:val="19"/>
                <w:szCs w:val="19"/>
              </w:rPr>
              <w:t xml:space="preserve">26</w:t>
            </w:r>
          </w:p>
        </w:tc>
        <w:tc>
          <w:tcPr>
            <w:tcW w:type="dxa" w:w="1715"/>
            <w:tcMar>
              <w:top w:type="dxa" w:w="60"/>
              <w:left w:type="dxa" w:w="90"/>
              <w:bottom w:type="dxa" w:w="60"/>
              <w:right w:type="dxa" w:w="90"/>
            </w:tcMar>
            <w:vAlign w:val="center"/>
          </w:tcPr>
          <w:p>
            <w:pPr>
              <w:jc w:val="left"/>
            </w:pPr>
            <w:r>
              <w:rPr>
                <w:b w:val="false"/>
                <w:bCs w:val="false"/>
                <w:color w:val="000000"/>
                <w:sz w:val="19"/>
                <w:szCs w:val="19"/>
              </w:rPr>
              <w:t xml:space="preserve">13</w:t>
            </w:r>
          </w:p>
        </w:tc>
      </w:tr>
    </w:tbl>
    <w:p>
      <w:pPr>
        <w:spacing w:after="140" w:line="288"/>
      </w:pPr>
      <w:r>
        <w:rPr>
          <w:b/>
          <w:bCs/>
          <w:sz w:val="21"/>
          <w:szCs w:val="21"/>
        </w:rPr>
        <w:t xml:space="preserve">Average waiting time = 17.60 ms   Average turnaround = 27.60 ms   Average response time = 6.20 ms</w:t>
      </w:r>
    </w:p>
    <w:p>
      <w:pPr>
        <w:spacing w:after="140" w:line="288"/>
      </w:pPr>
      <w:r>
        <w:rPr>
          <w:sz w:val="21"/>
          <w:szCs w:val="21"/>
        </w:rPr>
        <w:t xml:space="preserve">The two algorithms make opposite trades. Priority scheduling gives the exam processes an excellent response time (0 ms and 5 ms) because it always picks the highest-priority arrived process next, but it does this by running each process to completion, so once the low-priority backup job is the only one left it is starved to the very end (waiting time 28 ms — and with a continuous stream of higher-priority interactive arrivals a pure priority scheduler can starve it indefinitely). Round Robin caps every process's first response to at most (n−1)×quantum = 16 ms in the worst case — and in practice every interactive process here is first touched within 9 ms — at the cost of a higher average turnaround for everyone, because of the repeated context switching. For an exam platform, response time is the metric users actually feel, so Round Robin's 6.20 ms average response time is the more relevant number; but Round Robin alone gives no guarantee that an exam process is favoured over a backup job when both are ready, which is why Section 6 recommends combining the two ideas.</w:t>
      </w:r>
    </w:p>
    <w:p>
      <w:r>
        <w:br w:type="page"/>
      </w:r>
    </w:p>
    <w:p>
      <w:pPr>
        <w:pStyle w:val="Heading2"/>
        <w:spacing w:after="120" w:before="260"/>
      </w:pPr>
      <w:r>
        <w:rPr>
          <w:b/>
          <w:bCs/>
          <w:color w:val="1F3A5F"/>
          <w:sz w:val="25"/>
          <w:szCs w:val="25"/>
        </w:rPr>
        <w:t xml:space="preserve">Part II — Memory Management (CO3)</w:t>
      </w:r>
    </w:p>
    <w:p>
      <w:pPr>
        <w:spacing w:after="100" w:before="200"/>
      </w:pPr>
      <w:r>
        <w:rPr>
          <w:b/>
          <w:bCs/>
          <w:sz w:val="22"/>
          <w:szCs w:val="22"/>
        </w:rPr>
        <w:t xml:space="preserve">2.6  Frames, pages and page-table size</w:t>
      </w:r>
    </w:p>
    <w:p>
      <w:pPr>
        <w:pStyle w:val="ListParagraph"/>
        <w:numPr>
          <w:ilvl w:val="0"/>
          <w:numId w:val="1"/>
        </w:numPr>
        <w:spacing w:after="80"/>
      </w:pPr>
      <w:r>
        <w:rPr>
          <w:sz w:val="21"/>
          <w:szCs w:val="21"/>
        </w:rPr>
        <w:t xml:space="preserve">16 GB physical RAM, 4 KB page size → number of physical frames = 16 × 2³⁰ B ÷ 4096 B = 4,194,304 frames (2²² frames — 22 bits needed for a frame number).</w:t>
      </w:r>
    </w:p>
    <w:p>
      <w:pPr>
        <w:pStyle w:val="ListParagraph"/>
        <w:numPr>
          <w:ilvl w:val="0"/>
          <w:numId w:val="1"/>
        </w:numPr>
        <w:spacing w:after="80"/>
      </w:pPr>
      <w:r>
        <w:rPr>
          <w:sz w:val="21"/>
          <w:szCs w:val="21"/>
        </w:rPr>
        <w:t xml:space="preserve">64 MB logical address space per process, 4 KB pages → number of pages = 64 × 2²⁰ B ÷ 4096 B = 16,384 pages (2¹⁴ pages — 14 bits of page number in every logical address, 12 bits of offset).</w:t>
      </w:r>
    </w:p>
    <w:p>
      <w:pPr>
        <w:spacing w:after="140" w:line="288"/>
      </w:pPr>
      <w:r>
        <w:rPr>
          <w:sz w:val="21"/>
          <w:szCs w:val="21"/>
        </w:rPr>
        <w:t xml:space="preserve">A page-table entry needs at least 22 bits to hold a frame number out of 4,194,304 possible frames, so a realistic PTE (with valid, dirty, reference and protection bits) rounds up to 4 bytes. A single-level page table for one 64 MB process is then 16,384 entries × 4 bytes = 65,536 bytes (64 KB) — small enough that a flat, single-level table per process is entirely workable for this address-space size, and is what we assume from here on. If UniCore later supports processes with much larger address spaces, a two-level or hashed page table would be the next step, because a flat table scales with the address space, not with actual usage, and would waste space for sparse address spaces.</w:t>
      </w:r>
    </w:p>
    <w:p>
      <w:pPr>
        <w:spacing w:after="100" w:before="200"/>
      </w:pPr>
      <w:r>
        <w:rPr>
          <w:b/>
          <w:bCs/>
          <w:sz w:val="22"/>
          <w:szCs w:val="22"/>
        </w:rPr>
        <w:t xml:space="preserve">2.7  Page-replacement comparison: FIFO vs LRU vs Optimal</w:t>
      </w:r>
    </w:p>
    <w:p>
      <w:pPr>
        <w:spacing w:after="140" w:line="288"/>
      </w:pPr>
      <w:r>
        <w:rPr>
          <w:sz w:val="21"/>
          <w:szCs w:val="21"/>
        </w:rPr>
        <w:t xml:space="preserve">Reference string used (20 references, page numbers 0–4):  </w:t>
      </w:r>
      <w:r>
        <w:rPr>
          <w:rFonts w:ascii="Consolas" w:cs="Consolas" w:eastAsia="Consolas" w:hAnsi="Consolas"/>
          <w:b/>
          <w:bCs/>
          <w:sz w:val="21"/>
          <w:szCs w:val="21"/>
        </w:rPr>
        <w:t xml:space="preserve">7, 0, 1, 2, 0, 3, 0, 4, 2, 3, 0, 3, 2, 1, 2, 0, 1, 7, 0, 1</w:t>
      </w:r>
    </w:p>
    <w:p>
      <w:pPr>
        <w:spacing w:after="40" w:before="120"/>
        <w:jc w:val="center"/>
      </w:pPr>
      <w:r>
        <w:drawing>
          <wp:inline distT="0" distB="0" distL="0" distR="0">
            <wp:extent cx="447675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686050"/>
                    </a:xfrm>
                    <a:prstGeom prst="rect">
                      <a:avLst/>
                    </a:prstGeom>
                  </pic:spPr>
                </pic:pic>
              </a:graphicData>
            </a:graphic>
          </wp:inline>
        </w:drawing>
      </w:r>
    </w:p>
    <w:p>
      <w:pPr>
        <w:spacing w:after="220" w:before="60"/>
        <w:jc w:val="center"/>
      </w:pPr>
      <w:r>
        <w:rPr>
          <w:i/>
          <w:iCs/>
          <w:color w:val="444444"/>
          <w:sz w:val="19"/>
          <w:szCs w:val="19"/>
        </w:rPr>
        <w:t xml:space="preserve">Figure 4 — Page faults out of 20 references, by algorithm and frame count. All three counts were cross-checked with an independent Python simulation (Section 4.2).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dxa" w:w="2257"/>
            <w:shd w:fill="1F3A5F" w:val="clear"/>
            <w:tcMar>
              <w:top w:type="dxa" w:w="60"/>
              <w:left w:type="dxa" w:w="90"/>
              <w:bottom w:type="dxa" w:w="60"/>
              <w:right w:type="dxa" w:w="90"/>
            </w:tcMar>
            <w:vAlign w:val="center"/>
          </w:tcPr>
          <w:p>
            <w:pPr>
              <w:jc w:val="center"/>
            </w:pPr>
            <w:r>
              <w:rPr>
                <w:b/>
                <w:bCs/>
                <w:color w:val="FFFFFF"/>
                <w:sz w:val="19"/>
                <w:szCs w:val="19"/>
              </w:rPr>
              <w:t xml:space="preserve">Frames</w:t>
            </w:r>
          </w:p>
        </w:tc>
        <w:tc>
          <w:tcPr>
            <w:tcW w:type="dxa" w:w="2257"/>
            <w:shd w:fill="1F3A5F" w:val="clear"/>
            <w:tcMar>
              <w:top w:type="dxa" w:w="60"/>
              <w:left w:type="dxa" w:w="90"/>
              <w:bottom w:type="dxa" w:w="60"/>
              <w:right w:type="dxa" w:w="90"/>
            </w:tcMar>
            <w:vAlign w:val="center"/>
          </w:tcPr>
          <w:p>
            <w:pPr>
              <w:jc w:val="center"/>
            </w:pPr>
            <w:r>
              <w:rPr>
                <w:b/>
                <w:bCs/>
                <w:color w:val="FFFFFF"/>
                <w:sz w:val="19"/>
                <w:szCs w:val="19"/>
              </w:rPr>
              <w:t xml:space="preserve">FIFO faults</w:t>
            </w:r>
          </w:p>
        </w:tc>
        <w:tc>
          <w:tcPr>
            <w:tcW w:type="dxa" w:w="2257"/>
            <w:shd w:fill="1F3A5F" w:val="clear"/>
            <w:tcMar>
              <w:top w:type="dxa" w:w="60"/>
              <w:left w:type="dxa" w:w="90"/>
              <w:bottom w:type="dxa" w:w="60"/>
              <w:right w:type="dxa" w:w="90"/>
            </w:tcMar>
            <w:vAlign w:val="center"/>
          </w:tcPr>
          <w:p>
            <w:pPr>
              <w:jc w:val="center"/>
            </w:pPr>
            <w:r>
              <w:rPr>
                <w:b/>
                <w:bCs/>
                <w:color w:val="FFFFFF"/>
                <w:sz w:val="19"/>
                <w:szCs w:val="19"/>
              </w:rPr>
              <w:t xml:space="preserve">LRU faults</w:t>
            </w:r>
          </w:p>
        </w:tc>
        <w:tc>
          <w:tcPr>
            <w:tcW w:type="dxa" w:w="2257"/>
            <w:shd w:fill="1F3A5F" w:val="clear"/>
            <w:tcMar>
              <w:top w:type="dxa" w:w="60"/>
              <w:left w:type="dxa" w:w="90"/>
              <w:bottom w:type="dxa" w:w="60"/>
              <w:right w:type="dxa" w:w="90"/>
            </w:tcMar>
            <w:vAlign w:val="center"/>
          </w:tcPr>
          <w:p>
            <w:pPr>
              <w:jc w:val="center"/>
            </w:pPr>
            <w:r>
              <w:rPr>
                <w:b/>
                <w:bCs/>
                <w:color w:val="FFFFFF"/>
                <w:sz w:val="19"/>
                <w:szCs w:val="19"/>
              </w:rPr>
              <w:t xml:space="preserve">Optimal faults</w:t>
            </w:r>
          </w:p>
        </w:tc>
      </w:tr>
      <w:tr>
        <w:tc>
          <w:tcPr>
            <w:tcW w:type="dxa" w:w="2257"/>
            <w:tcMar>
              <w:top w:type="dxa" w:w="60"/>
              <w:left w:type="dxa" w:w="90"/>
              <w:bottom w:type="dxa" w:w="60"/>
              <w:right w:type="dxa" w:w="90"/>
            </w:tcMar>
            <w:vAlign w:val="center"/>
          </w:tcPr>
          <w:p>
            <w:pPr>
              <w:jc w:val="left"/>
            </w:pPr>
            <w:r>
              <w:rPr>
                <w:b w:val="false"/>
                <w:bCs w:val="false"/>
                <w:color w:val="000000"/>
                <w:sz w:val="19"/>
                <w:szCs w:val="19"/>
              </w:rPr>
              <w:t xml:space="preserve">3</w:t>
            </w:r>
          </w:p>
        </w:tc>
        <w:tc>
          <w:tcPr>
            <w:tcW w:type="dxa" w:w="2257"/>
            <w:tcMar>
              <w:top w:type="dxa" w:w="60"/>
              <w:left w:type="dxa" w:w="90"/>
              <w:bottom w:type="dxa" w:w="60"/>
              <w:right w:type="dxa" w:w="90"/>
            </w:tcMar>
            <w:vAlign w:val="center"/>
          </w:tcPr>
          <w:p>
            <w:pPr>
              <w:jc w:val="left"/>
            </w:pPr>
            <w:r>
              <w:rPr>
                <w:b w:val="false"/>
                <w:bCs w:val="false"/>
                <w:color w:val="000000"/>
                <w:sz w:val="19"/>
                <w:szCs w:val="19"/>
              </w:rPr>
              <w:t xml:space="preserve">15</w:t>
            </w:r>
          </w:p>
        </w:tc>
        <w:tc>
          <w:tcPr>
            <w:tcW w:type="dxa" w:w="2257"/>
            <w:tcMar>
              <w:top w:type="dxa" w:w="60"/>
              <w:left w:type="dxa" w:w="90"/>
              <w:bottom w:type="dxa" w:w="60"/>
              <w:right w:type="dxa" w:w="90"/>
            </w:tcMar>
            <w:vAlign w:val="center"/>
          </w:tcPr>
          <w:p>
            <w:pPr>
              <w:jc w:val="left"/>
            </w:pPr>
            <w:r>
              <w:rPr>
                <w:b w:val="false"/>
                <w:bCs w:val="false"/>
                <w:color w:val="000000"/>
                <w:sz w:val="19"/>
                <w:szCs w:val="19"/>
              </w:rPr>
              <w:t xml:space="preserve">12</w:t>
            </w:r>
          </w:p>
        </w:tc>
        <w:tc>
          <w:tcPr>
            <w:tcW w:type="dxa" w:w="2257"/>
            <w:tcMar>
              <w:top w:type="dxa" w:w="60"/>
              <w:left w:type="dxa" w:w="90"/>
              <w:bottom w:type="dxa" w:w="60"/>
              <w:right w:type="dxa" w:w="90"/>
            </w:tcMar>
            <w:vAlign w:val="center"/>
          </w:tcPr>
          <w:p>
            <w:pPr>
              <w:jc w:val="left"/>
            </w:pPr>
            <w:r>
              <w:rPr>
                <w:b w:val="false"/>
                <w:bCs w:val="false"/>
                <w:color w:val="000000"/>
                <w:sz w:val="19"/>
                <w:szCs w:val="19"/>
              </w:rPr>
              <w:t xml:space="preserve">9</w:t>
            </w:r>
          </w:p>
        </w:tc>
      </w:tr>
      <w:tr>
        <w:tc>
          <w:tcPr>
            <w:tcW w:type="dxa" w:w="2257"/>
            <w:shd w:fill="EAF1FB" w:val="clear"/>
            <w:tcMar>
              <w:top w:type="dxa" w:w="60"/>
              <w:left w:type="dxa" w:w="90"/>
              <w:bottom w:type="dxa" w:w="60"/>
              <w:right w:type="dxa" w:w="90"/>
            </w:tcMar>
            <w:vAlign w:val="center"/>
          </w:tcPr>
          <w:p>
            <w:pPr>
              <w:jc w:val="left"/>
            </w:pPr>
            <w:r>
              <w:rPr>
                <w:b w:val="false"/>
                <w:bCs w:val="false"/>
                <w:color w:val="000000"/>
                <w:sz w:val="19"/>
                <w:szCs w:val="19"/>
              </w:rPr>
              <w:t xml:space="preserve">4</w:t>
            </w:r>
          </w:p>
        </w:tc>
        <w:tc>
          <w:tcPr>
            <w:tcW w:type="dxa" w:w="2257"/>
            <w:shd w:fill="EAF1FB" w:val="clear"/>
            <w:tcMar>
              <w:top w:type="dxa" w:w="60"/>
              <w:left w:type="dxa" w:w="90"/>
              <w:bottom w:type="dxa" w:w="60"/>
              <w:right w:type="dxa" w:w="90"/>
            </w:tcMar>
            <w:vAlign w:val="center"/>
          </w:tcPr>
          <w:p>
            <w:pPr>
              <w:jc w:val="left"/>
            </w:pPr>
            <w:r>
              <w:rPr>
                <w:b w:val="false"/>
                <w:bCs w:val="false"/>
                <w:color w:val="000000"/>
                <w:sz w:val="19"/>
                <w:szCs w:val="19"/>
              </w:rPr>
              <w:t xml:space="preserve">10</w:t>
            </w:r>
          </w:p>
        </w:tc>
        <w:tc>
          <w:tcPr>
            <w:tcW w:type="dxa" w:w="2257"/>
            <w:shd w:fill="EAF1FB" w:val="clear"/>
            <w:tcMar>
              <w:top w:type="dxa" w:w="60"/>
              <w:left w:type="dxa" w:w="90"/>
              <w:bottom w:type="dxa" w:w="60"/>
              <w:right w:type="dxa" w:w="90"/>
            </w:tcMar>
            <w:vAlign w:val="center"/>
          </w:tcPr>
          <w:p>
            <w:pPr>
              <w:jc w:val="left"/>
            </w:pPr>
            <w:r>
              <w:rPr>
                <w:b w:val="false"/>
                <w:bCs w:val="false"/>
                <w:color w:val="000000"/>
                <w:sz w:val="19"/>
                <w:szCs w:val="19"/>
              </w:rPr>
              <w:t xml:space="preserve">8</w:t>
            </w:r>
          </w:p>
        </w:tc>
        <w:tc>
          <w:tcPr>
            <w:tcW w:type="dxa" w:w="2257"/>
            <w:shd w:fill="EAF1FB" w:val="clear"/>
            <w:tcMar>
              <w:top w:type="dxa" w:w="60"/>
              <w:left w:type="dxa" w:w="90"/>
              <w:bottom w:type="dxa" w:w="60"/>
              <w:right w:type="dxa" w:w="90"/>
            </w:tcMar>
            <w:vAlign w:val="center"/>
          </w:tcPr>
          <w:p>
            <w:pPr>
              <w:jc w:val="left"/>
            </w:pPr>
            <w:r>
              <w:rPr>
                <w:b w:val="false"/>
                <w:bCs w:val="false"/>
                <w:color w:val="000000"/>
                <w:sz w:val="19"/>
                <w:szCs w:val="19"/>
              </w:rPr>
              <w:t xml:space="preserve">8</w:t>
            </w:r>
          </w:p>
        </w:tc>
      </w:tr>
    </w:tbl>
    <w:p>
      <w:pPr>
        <w:spacing w:after="100" w:before="200"/>
      </w:pPr>
      <w:r>
        <w:rPr>
          <w:b/>
          <w:bCs/>
          <w:sz w:val="22"/>
          <w:szCs w:val="22"/>
        </w:rPr>
        <w:t xml:space="preserve">FIFO, 3 frames — page-by-page working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40"/>
              <w:left w:type="dxa" w:w="160"/>
              <w:bottom w:type="dxa" w:w="140"/>
              <w:right w:type="dxa" w:w="160"/>
            </w:tcMar>
          </w:tcPr>
          <w:p>
            <w:pPr>
              <w:spacing w:after="0"/>
            </w:pPr>
            <w:r>
              <w:rPr>
                <w:rFonts w:ascii="Consolas" w:cs="Consolas" w:eastAsia="Consolas" w:hAnsi="Consolas"/>
                <w:sz w:val="18"/>
                <w:szCs w:val="18"/>
              </w:rPr>
              <w:t xml:space="preserve">ref  action  frames-after</w:t>
            </w:r>
          </w:p>
          <w:p>
            <w:pPr>
              <w:spacing w:after="0"/>
            </w:pPr>
            <w:r>
              <w:rPr>
                <w:rFonts w:ascii="Consolas" w:cs="Consolas" w:eastAsia="Consolas" w:hAnsi="Consolas"/>
                <w:sz w:val="18"/>
                <w:szCs w:val="18"/>
              </w:rPr>
              <w:t xml:space="preserve">7    FAULT   {7}</w:t>
            </w:r>
          </w:p>
          <w:p>
            <w:pPr>
              <w:spacing w:after="0"/>
            </w:pPr>
            <w:r>
              <w:rPr>
                <w:rFonts w:ascii="Consolas" w:cs="Consolas" w:eastAsia="Consolas" w:hAnsi="Consolas"/>
                <w:sz w:val="18"/>
                <w:szCs w:val="18"/>
              </w:rPr>
              <w:t xml:space="preserve">0    FAULT   {0,7}</w:t>
            </w:r>
          </w:p>
          <w:p>
            <w:pPr>
              <w:spacing w:after="0"/>
            </w:pPr>
            <w:r>
              <w:rPr>
                <w:rFonts w:ascii="Consolas" w:cs="Consolas" w:eastAsia="Consolas" w:hAnsi="Consolas"/>
                <w:sz w:val="18"/>
                <w:szCs w:val="18"/>
              </w:rPr>
              <w:t xml:space="preserve">1    FAULT   {0,1,7}</w:t>
            </w:r>
          </w:p>
          <w:p>
            <w:pPr>
              <w:spacing w:after="0"/>
            </w:pPr>
            <w:r>
              <w:rPr>
                <w:rFonts w:ascii="Consolas" w:cs="Consolas" w:eastAsia="Consolas" w:hAnsi="Consolas"/>
                <w:sz w:val="18"/>
                <w:szCs w:val="18"/>
              </w:rPr>
              <w:t xml:space="preserve">2    FAULT   {0,1,2}   (evicted 7 — oldest)</w:t>
            </w:r>
          </w:p>
          <w:p>
            <w:pPr>
              <w:spacing w:after="0"/>
            </w:pPr>
            <w:r>
              <w:rPr>
                <w:rFonts w:ascii="Consolas" w:cs="Consolas" w:eastAsia="Consolas" w:hAnsi="Consolas"/>
                <w:sz w:val="18"/>
                <w:szCs w:val="18"/>
              </w:rPr>
              <w:t xml:space="preserve">0    hit     {0,1,2}</w:t>
            </w:r>
          </w:p>
          <w:p>
            <w:pPr>
              <w:spacing w:after="0"/>
            </w:pPr>
            <w:r>
              <w:rPr>
                <w:rFonts w:ascii="Consolas" w:cs="Consolas" w:eastAsia="Consolas" w:hAnsi="Consolas"/>
                <w:sz w:val="18"/>
                <w:szCs w:val="18"/>
              </w:rPr>
              <w:t xml:space="preserve">3    FAULT   {1,2,3}   (evicted 0)</w:t>
            </w:r>
          </w:p>
          <w:p>
            <w:pPr>
              <w:spacing w:after="0"/>
            </w:pPr>
            <w:r>
              <w:rPr>
                <w:rFonts w:ascii="Consolas" w:cs="Consolas" w:eastAsia="Consolas" w:hAnsi="Consolas"/>
                <w:sz w:val="18"/>
                <w:szCs w:val="18"/>
              </w:rPr>
              <w:t xml:space="preserve">0    FAULT   {0,2,3}   (evicted 1)</w:t>
            </w:r>
          </w:p>
          <w:p>
            <w:pPr>
              <w:spacing w:after="0"/>
            </w:pPr>
            <w:r>
              <w:rPr>
                <w:rFonts w:ascii="Consolas" w:cs="Consolas" w:eastAsia="Consolas" w:hAnsi="Consolas"/>
                <w:sz w:val="18"/>
                <w:szCs w:val="18"/>
              </w:rPr>
              <w:t xml:space="preserve">4    FAULT   {0,3,4}   (evicted 2)</w:t>
            </w:r>
          </w:p>
          <w:p>
            <w:pPr>
              <w:spacing w:after="0"/>
            </w:pPr>
            <w:r>
              <w:rPr>
                <w:rFonts w:ascii="Consolas" w:cs="Consolas" w:eastAsia="Consolas" w:hAnsi="Consolas"/>
                <w:sz w:val="18"/>
                <w:szCs w:val="18"/>
              </w:rPr>
              <w:t xml:space="preserve">2    FAULT   {0,2,4}   (evicted 3)</w:t>
            </w:r>
          </w:p>
          <w:p>
            <w:pPr>
              <w:spacing w:after="0"/>
            </w:pPr>
            <w:r>
              <w:rPr>
                <w:rFonts w:ascii="Consolas" w:cs="Consolas" w:eastAsia="Consolas" w:hAnsi="Consolas"/>
                <w:sz w:val="18"/>
                <w:szCs w:val="18"/>
              </w:rPr>
              <w:t xml:space="preserve">3    FAULT   {2,3,4}   (evicted 0)</w:t>
            </w:r>
          </w:p>
          <w:p>
            <w:pPr>
              <w:spacing w:after="0"/>
            </w:pPr>
            <w:r>
              <w:rPr>
                <w:rFonts w:ascii="Consolas" w:cs="Consolas" w:eastAsia="Consolas" w:hAnsi="Consolas"/>
                <w:sz w:val="18"/>
                <w:szCs w:val="18"/>
              </w:rPr>
              <w:t xml:space="preserve">0    FAULT   {0,2,3}   (evicted 4)</w:t>
            </w:r>
          </w:p>
          <w:p>
            <w:pPr>
              <w:spacing w:after="0"/>
            </w:pPr>
            <w:r>
              <w:rPr>
                <w:rFonts w:ascii="Consolas" w:cs="Consolas" w:eastAsia="Consolas" w:hAnsi="Consolas"/>
                <w:sz w:val="18"/>
                <w:szCs w:val="18"/>
              </w:rPr>
              <w:t xml:space="preserve">3    hit     {0,2,3}</w:t>
            </w:r>
          </w:p>
          <w:p>
            <w:pPr>
              <w:spacing w:after="0"/>
            </w:pPr>
            <w:r>
              <w:rPr>
                <w:rFonts w:ascii="Consolas" w:cs="Consolas" w:eastAsia="Consolas" w:hAnsi="Consolas"/>
                <w:sz w:val="18"/>
                <w:szCs w:val="18"/>
              </w:rPr>
              <w:t xml:space="preserve">2    hit     {0,2,3}</w:t>
            </w:r>
          </w:p>
          <w:p>
            <w:pPr>
              <w:spacing w:after="0"/>
            </w:pPr>
            <w:r>
              <w:rPr>
                <w:rFonts w:ascii="Consolas" w:cs="Consolas" w:eastAsia="Consolas" w:hAnsi="Consolas"/>
                <w:sz w:val="18"/>
                <w:szCs w:val="18"/>
              </w:rPr>
              <w:t xml:space="preserve">1    FAULT   {0,1,3}   (evicted 2)</w:t>
            </w:r>
          </w:p>
          <w:p>
            <w:pPr>
              <w:spacing w:after="0"/>
            </w:pPr>
            <w:r>
              <w:rPr>
                <w:rFonts w:ascii="Consolas" w:cs="Consolas" w:eastAsia="Consolas" w:hAnsi="Consolas"/>
                <w:sz w:val="18"/>
                <w:szCs w:val="18"/>
              </w:rPr>
              <w:t xml:space="preserve">2    FAULT   {0,1,2}   (evicted 3)</w:t>
            </w:r>
          </w:p>
          <w:p>
            <w:pPr>
              <w:spacing w:after="0"/>
            </w:pPr>
            <w:r>
              <w:rPr>
                <w:rFonts w:ascii="Consolas" w:cs="Consolas" w:eastAsia="Consolas" w:hAnsi="Consolas"/>
                <w:sz w:val="18"/>
                <w:szCs w:val="18"/>
              </w:rPr>
              <w:t xml:space="preserve">0    hit     {0,1,2}</w:t>
            </w:r>
          </w:p>
          <w:p>
            <w:pPr>
              <w:spacing w:after="0"/>
            </w:pPr>
            <w:r>
              <w:rPr>
                <w:rFonts w:ascii="Consolas" w:cs="Consolas" w:eastAsia="Consolas" w:hAnsi="Consolas"/>
                <w:sz w:val="18"/>
                <w:szCs w:val="18"/>
              </w:rPr>
              <w:t xml:space="preserve">1    hit     {0,1,2}</w:t>
            </w:r>
          </w:p>
          <w:p>
            <w:pPr>
              <w:spacing w:after="0"/>
            </w:pPr>
            <w:r>
              <w:rPr>
                <w:rFonts w:ascii="Consolas" w:cs="Consolas" w:eastAsia="Consolas" w:hAnsi="Consolas"/>
                <w:sz w:val="18"/>
                <w:szCs w:val="18"/>
              </w:rPr>
              <w:t xml:space="preserve">7    FAULT   {1,2,7}   (evicted 0)</w:t>
            </w:r>
          </w:p>
          <w:p>
            <w:pPr>
              <w:spacing w:after="0"/>
            </w:pPr>
            <w:r>
              <w:rPr>
                <w:rFonts w:ascii="Consolas" w:cs="Consolas" w:eastAsia="Consolas" w:hAnsi="Consolas"/>
                <w:sz w:val="18"/>
                <w:szCs w:val="18"/>
              </w:rPr>
              <w:t xml:space="preserve">0    FAULT   {0,2,7}   (evicted 1)</w:t>
            </w:r>
          </w:p>
          <w:p>
            <w:pPr>
              <w:spacing w:after="0"/>
            </w:pPr>
            <w:r>
              <w:rPr>
                <w:rFonts w:ascii="Consolas" w:cs="Consolas" w:eastAsia="Consolas" w:hAnsi="Consolas"/>
                <w:sz w:val="18"/>
                <w:szCs w:val="18"/>
              </w:rPr>
              <w:t xml:space="preserve">1    FAULT   {0,1,7}   (evicted 2)   → 15 faults total</w:t>
            </w:r>
          </w:p>
        </w:tc>
      </w:tr>
    </w:tbl>
    <w:p>
      <w:pPr>
        <w:spacing w:after="140" w:line="288"/>
      </w:pPr>
      <w:r>
        <w:rPr>
          <w:sz w:val="21"/>
          <w:szCs w:val="21"/>
        </w:rPr>
        <w:t xml:space="preserve">LRU and Optimal were traced the same way (full page-by-page tables are in the accompanying repository/appendix); the fault counts above were produced by, and match, the Python simulation in Section 4.2, so we do not reproduce all four remaining tables here.</w:t>
      </w:r>
    </w:p>
    <w:p>
      <w:pPr>
        <w:spacing w:after="100" w:before="200"/>
      </w:pPr>
      <w:r>
        <w:rPr>
          <w:b/>
          <w:bCs/>
          <w:sz w:val="22"/>
          <w:szCs w:val="22"/>
        </w:rPr>
        <w:t xml:space="preserve">2.8  Does adding a frame always reduce faults? Belady's anomaly</w:t>
      </w:r>
    </w:p>
    <w:p>
      <w:pPr>
        <w:spacing w:after="140" w:line="288"/>
      </w:pPr>
      <w:r>
        <w:rPr>
          <w:sz w:val="21"/>
          <w:szCs w:val="21"/>
        </w:rPr>
        <w:t xml:space="preserve">For our reference string, adding a frame never increased faults for any of the three algorithms (FIFO 15→10, LRU 12→8, Optimal 9→8) — so no anomaly is visible in this particular trace. LRU and Optimal are provably immune to this problem: both are stack algorithms (the set of pages held with k frames is always a subset of the set held with k+1 frames), which guarantees faults can only fall, never rise, as frames increase. FIFO has no such guarantee, because it evicts by arrival order rather than by usage, and the classical reference string 1, 2, 3, 4, 1, 2, 5, 1, 2, 3, 4, 5 demonstrates the anomaly directly: FIFO gives 9 faults with 3 frames but 10 faults with 4 frames (verified by the same simulator, Section 4.2) — strictly worse with more memory. UniCore does not encounter this defect in the workload we tested, but the fact that FIFO can regress at all, with no way to predict when, is itself a reason to prefer a stack algorithm in production (Section 6).</w:t>
      </w:r>
    </w:p>
    <w:p>
      <w:pPr>
        <w:spacing w:after="100" w:before="200"/>
      </w:pPr>
      <w:r>
        <w:rPr>
          <w:b/>
          <w:bCs/>
          <w:sz w:val="22"/>
          <w:szCs w:val="22"/>
        </w:rPr>
        <w:t xml:space="preserve">2.9  Demand paging, working sets and thrashing at 800 concurrent examination users</w:t>
      </w:r>
    </w:p>
    <w:p>
      <w:pPr>
        <w:spacing w:after="140" w:line="288"/>
      </w:pPr>
      <w:r>
        <w:rPr>
          <w:sz w:val="21"/>
          <w:szCs w:val="21"/>
        </w:rPr>
        <w:t xml:space="preserve">Under demand paging, a page is loaded only on first reference, so a process's memory footprint grows to roughly its working set — the set of pages it touches in its current phase of execution — rather than its full logical address space. The danger at 800 concurrent exam users is thrashing: if the sum of all active working sets exceeds the frames available, the system spends more time paging pages in and out than running processes, and CPU utilisation collapses even though every process is technically making progress on paper.</w:t>
      </w:r>
    </w:p>
    <w:p>
      <w:pPr>
        <w:spacing w:after="140" w:line="288"/>
      </w:pPr>
      <w:r>
        <w:rPr>
          <w:b/>
          <w:bCs/>
          <w:sz w:val="21"/>
          <w:szCs w:val="21"/>
        </w:rPr>
        <w:t xml:space="preserve">Proposed policy: </w:t>
      </w:r>
      <w:r>
        <w:rPr>
          <w:sz w:val="21"/>
          <w:szCs w:val="21"/>
        </w:rPr>
        <w:t xml:space="preserve">a working-set-based admission policy — track each process's working set over a sliding window Δ, and only admit (schedule) a new process for exam service if Frames_free ≥ WS(new process); otherwise queue it. Combined with a global page-fault-frequency (PFF) monitor, if the aggregate fault rate rises above a threshold the admission controller stops starting new exam sessions until the fault rate settles — trading a short queue at the login step for guaranteed throughput once inside, which is far better for an examination platform than letting everyone in and having the whole system thrash simultaneously.</w:t>
      </w:r>
    </w:p>
    <w:p>
      <w:pPr>
        <w:spacing w:after="100" w:before="200"/>
      </w:pPr>
      <w:r>
        <w:rPr>
          <w:b/>
          <w:bCs/>
          <w:sz w:val="22"/>
          <w:szCs w:val="22"/>
        </w:rPr>
        <w:t xml:space="preserve">2.10  Linking and storage effects on memory utilisation</w:t>
      </w:r>
    </w:p>
    <w:p>
      <w:pPr>
        <w:spacing w:after="140" w:line="288"/>
      </w:pPr>
      <w:r>
        <w:rPr>
          <w:sz w:val="21"/>
          <w:szCs w:val="21"/>
        </w:rPr>
        <w:t xml:space="preserve">Static linking bakes every library UniCore's services share (JSON parsing, crypto, HTTP handling) into each process image, so N processes running the same service duplicate that code N times in memory and on disk. Dynamic linking lets the OS map one shared library's code pages read-only into every process that needs them, so the physical frames holding that code are shared rather than duplicated — directly reducing physical-memory pressure at 800 concurrent sessions, which is exactly where our thrashing risk in 2.9 is highest. The trade-off is indirection cost at load time and a dependency on the correct shared-library version being present, which is a deployment discipline problem, not a performance one, so we recommend dynamic linking for UniCore's service binaries.</w:t>
      </w:r>
    </w:p>
    <w:p>
      <w:r>
        <w:br w:type="page"/>
      </w:r>
    </w:p>
    <w:p>
      <w:pPr>
        <w:pStyle w:val="Heading2"/>
        <w:spacing w:after="120" w:before="260"/>
      </w:pPr>
      <w:r>
        <w:rPr>
          <w:b/>
          <w:bCs/>
          <w:color w:val="1F3A5F"/>
          <w:sz w:val="25"/>
          <w:szCs w:val="25"/>
        </w:rPr>
        <w:t xml:space="preserve">Part III — File Systems &amp; Disk Scheduling (CO4)</w:t>
      </w:r>
    </w:p>
    <w:p>
      <w:pPr>
        <w:spacing w:after="100" w:before="200"/>
      </w:pPr>
      <w:r>
        <w:rPr>
          <w:b/>
          <w:bCs/>
          <w:sz w:val="22"/>
          <w:szCs w:val="22"/>
        </w:rPr>
        <w:t xml:space="preserve">2.11  File allocation strategy by file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888"/>
        <w:gridCol w:w="2888"/>
        <w:gridCol w:w="1805"/>
      </w:tblGrid>
      <w:tr>
        <w:trPr>
          <w:tblHeader/>
        </w:trPr>
        <w:tc>
          <w:tcPr>
            <w:tcW w:type="dxa" w:w="1444"/>
            <w:shd w:fill="1F3A5F" w:val="clear"/>
            <w:tcMar>
              <w:top w:type="dxa" w:w="60"/>
              <w:left w:type="dxa" w:w="90"/>
              <w:bottom w:type="dxa" w:w="60"/>
              <w:right w:type="dxa" w:w="90"/>
            </w:tcMar>
            <w:vAlign w:val="center"/>
          </w:tcPr>
          <w:p>
            <w:pPr>
              <w:jc w:val="center"/>
            </w:pPr>
            <w:r>
              <w:rPr>
                <w:b/>
                <w:bCs/>
                <w:color w:val="FFFFFF"/>
                <w:sz w:val="19"/>
                <w:szCs w:val="19"/>
              </w:rPr>
              <w:t xml:space="preserve">Allocation</w:t>
            </w:r>
          </w:p>
        </w:tc>
        <w:tc>
          <w:tcPr>
            <w:tcW w:type="dxa" w:w="2888"/>
            <w:shd w:fill="1F3A5F" w:val="clear"/>
            <w:tcMar>
              <w:top w:type="dxa" w:w="60"/>
              <w:left w:type="dxa" w:w="90"/>
              <w:bottom w:type="dxa" w:w="60"/>
              <w:right w:type="dxa" w:w="90"/>
            </w:tcMar>
            <w:vAlign w:val="center"/>
          </w:tcPr>
          <w:p>
            <w:pPr>
              <w:jc w:val="center"/>
            </w:pPr>
            <w:r>
              <w:rPr>
                <w:b/>
                <w:bCs/>
                <w:color w:val="FFFFFF"/>
                <w:sz w:val="19"/>
                <w:szCs w:val="19"/>
              </w:rPr>
              <w:t xml:space="preserve">Advantages</w:t>
            </w:r>
          </w:p>
        </w:tc>
        <w:tc>
          <w:tcPr>
            <w:tcW w:type="dxa" w:w="2888"/>
            <w:shd w:fill="1F3A5F" w:val="clear"/>
            <w:tcMar>
              <w:top w:type="dxa" w:w="60"/>
              <w:left w:type="dxa" w:w="90"/>
              <w:bottom w:type="dxa" w:w="60"/>
              <w:right w:type="dxa" w:w="90"/>
            </w:tcMar>
            <w:vAlign w:val="center"/>
          </w:tcPr>
          <w:p>
            <w:pPr>
              <w:jc w:val="center"/>
            </w:pPr>
            <w:r>
              <w:rPr>
                <w:b/>
                <w:bCs/>
                <w:color w:val="FFFFFF"/>
                <w:sz w:val="19"/>
                <w:szCs w:val="19"/>
              </w:rPr>
              <w:t xml:space="preserve">Limitations</w:t>
            </w:r>
          </w:p>
        </w:tc>
        <w:tc>
          <w:tcPr>
            <w:tcW w:type="dxa" w:w="1805"/>
            <w:shd w:fill="1F3A5F" w:val="clear"/>
            <w:tcMar>
              <w:top w:type="dxa" w:w="60"/>
              <w:left w:type="dxa" w:w="90"/>
              <w:bottom w:type="dxa" w:w="60"/>
              <w:right w:type="dxa" w:w="90"/>
            </w:tcMar>
            <w:vAlign w:val="center"/>
          </w:tcPr>
          <w:p>
            <w:pPr>
              <w:jc w:val="center"/>
            </w:pPr>
            <w:r>
              <w:rPr>
                <w:b/>
                <w:bCs/>
                <w:color w:val="FFFFFF"/>
                <w:sz w:val="19"/>
                <w:szCs w:val="19"/>
              </w:rPr>
              <w:t xml:space="preserve">Best fit</w:t>
            </w:r>
          </w:p>
        </w:tc>
      </w:tr>
      <w:tr>
        <w:tc>
          <w:tcPr>
            <w:tcW w:type="dxa" w:w="1444"/>
            <w:tcMar>
              <w:top w:type="dxa" w:w="60"/>
              <w:left w:type="dxa" w:w="90"/>
              <w:bottom w:type="dxa" w:w="60"/>
              <w:right w:type="dxa" w:w="90"/>
            </w:tcMar>
            <w:vAlign w:val="center"/>
          </w:tcPr>
          <w:p>
            <w:pPr>
              <w:jc w:val="left"/>
            </w:pPr>
            <w:r>
              <w:rPr>
                <w:b w:val="false"/>
                <w:bCs w:val="false"/>
                <w:color w:val="000000"/>
                <w:sz w:val="19"/>
                <w:szCs w:val="19"/>
              </w:rPr>
              <w:t xml:space="preserve">Contiguous</w:t>
            </w:r>
          </w:p>
        </w:tc>
        <w:tc>
          <w:tcPr>
            <w:tcW w:type="dxa" w:w="2888"/>
            <w:tcMar>
              <w:top w:type="dxa" w:w="60"/>
              <w:left w:type="dxa" w:w="90"/>
              <w:bottom w:type="dxa" w:w="60"/>
              <w:right w:type="dxa" w:w="90"/>
            </w:tcMar>
            <w:vAlign w:val="center"/>
          </w:tcPr>
          <w:p>
            <w:pPr>
              <w:jc w:val="left"/>
            </w:pPr>
            <w:r>
              <w:rPr>
                <w:b w:val="false"/>
                <w:bCs w:val="false"/>
                <w:color w:val="000000"/>
                <w:sz w:val="19"/>
                <w:szCs w:val="19"/>
              </w:rPr>
              <w:t xml:space="preserve">Fastest sequential and random access; simplest directory entry (start + length)</w:t>
            </w:r>
          </w:p>
        </w:tc>
        <w:tc>
          <w:tcPr>
            <w:tcW w:type="dxa" w:w="2888"/>
            <w:tcMar>
              <w:top w:type="dxa" w:w="60"/>
              <w:left w:type="dxa" w:w="90"/>
              <w:bottom w:type="dxa" w:w="60"/>
              <w:right w:type="dxa" w:w="90"/>
            </w:tcMar>
            <w:vAlign w:val="center"/>
          </w:tcPr>
          <w:p>
            <w:pPr>
              <w:jc w:val="left"/>
            </w:pPr>
            <w:r>
              <w:rPr>
                <w:b w:val="false"/>
                <w:bCs w:val="false"/>
                <w:color w:val="000000"/>
                <w:sz w:val="19"/>
                <w:szCs w:val="19"/>
              </w:rPr>
              <w:t xml:space="preserve">External fragmentation; a file cannot easily grow in place</w:t>
            </w:r>
          </w:p>
        </w:tc>
        <w:tc>
          <w:tcPr>
            <w:tcW w:type="dxa" w:w="1805"/>
            <w:tcMar>
              <w:top w:type="dxa" w:w="60"/>
              <w:left w:type="dxa" w:w="90"/>
              <w:bottom w:type="dxa" w:w="60"/>
              <w:right w:type="dxa" w:w="90"/>
            </w:tcMar>
            <w:vAlign w:val="center"/>
          </w:tcPr>
          <w:p>
            <w:pPr>
              <w:jc w:val="left"/>
            </w:pPr>
            <w:r>
              <w:rPr>
                <w:b w:val="false"/>
                <w:bCs w:val="false"/>
                <w:color w:val="000000"/>
                <w:sz w:val="19"/>
                <w:szCs w:val="19"/>
              </w:rPr>
              <w:t xml:space="preserve">Small, fixed-size student records that are written once and read often</w:t>
            </w:r>
          </w:p>
        </w:tc>
      </w:tr>
      <w:tr>
        <w:tc>
          <w:tcPr>
            <w:tcW w:type="dxa" w:w="1444"/>
            <w:shd w:fill="EAF1FB" w:val="clear"/>
            <w:tcMar>
              <w:top w:type="dxa" w:w="60"/>
              <w:left w:type="dxa" w:w="90"/>
              <w:bottom w:type="dxa" w:w="60"/>
              <w:right w:type="dxa" w:w="90"/>
            </w:tcMar>
            <w:vAlign w:val="center"/>
          </w:tcPr>
          <w:p>
            <w:pPr>
              <w:jc w:val="left"/>
            </w:pPr>
            <w:r>
              <w:rPr>
                <w:b w:val="false"/>
                <w:bCs w:val="false"/>
                <w:color w:val="000000"/>
                <w:sz w:val="19"/>
                <w:szCs w:val="19"/>
              </w:rPr>
              <w:t xml:space="preserve">Linked</w:t>
            </w:r>
          </w:p>
        </w:tc>
        <w:tc>
          <w:tcPr>
            <w:tcW w:type="dxa" w:w="2888"/>
            <w:shd w:fill="EAF1FB" w:val="clear"/>
            <w:tcMar>
              <w:top w:type="dxa" w:w="60"/>
              <w:left w:type="dxa" w:w="90"/>
              <w:bottom w:type="dxa" w:w="60"/>
              <w:right w:type="dxa" w:w="90"/>
            </w:tcMar>
            <w:vAlign w:val="center"/>
          </w:tcPr>
          <w:p>
            <w:pPr>
              <w:jc w:val="left"/>
            </w:pPr>
            <w:r>
              <w:rPr>
                <w:b w:val="false"/>
                <w:bCs w:val="false"/>
                <w:color w:val="000000"/>
                <w:sz w:val="19"/>
                <w:szCs w:val="19"/>
              </w:rPr>
              <w:t xml:space="preserve">No external fragmentation; a file can grow one block at a time</w:t>
            </w:r>
          </w:p>
        </w:tc>
        <w:tc>
          <w:tcPr>
            <w:tcW w:type="dxa" w:w="2888"/>
            <w:shd w:fill="EAF1FB" w:val="clear"/>
            <w:tcMar>
              <w:top w:type="dxa" w:w="60"/>
              <w:left w:type="dxa" w:w="90"/>
              <w:bottom w:type="dxa" w:w="60"/>
              <w:right w:type="dxa" w:w="90"/>
            </w:tcMar>
            <w:vAlign w:val="center"/>
          </w:tcPr>
          <w:p>
            <w:pPr>
              <w:jc w:val="left"/>
            </w:pPr>
            <w:r>
              <w:rPr>
                <w:b w:val="false"/>
                <w:bCs w:val="false"/>
                <w:color w:val="000000"/>
                <w:sz w:val="19"/>
                <w:szCs w:val="19"/>
              </w:rPr>
              <w:t xml:space="preserve">Slow random access (must follow pointers); pointer overhead per block; a broken link corrupts everything after it</w:t>
            </w:r>
          </w:p>
        </w:tc>
        <w:tc>
          <w:tcPr>
            <w:tcW w:type="dxa" w:w="1805"/>
            <w:shd w:fill="EAF1FB" w:val="clear"/>
            <w:tcMar>
              <w:top w:type="dxa" w:w="60"/>
              <w:left w:type="dxa" w:w="90"/>
              <w:bottom w:type="dxa" w:w="60"/>
              <w:right w:type="dxa" w:w="90"/>
            </w:tcMar>
            <w:vAlign w:val="center"/>
          </w:tcPr>
          <w:p>
            <w:pPr>
              <w:jc w:val="left"/>
            </w:pPr>
            <w:r>
              <w:rPr>
                <w:b w:val="false"/>
                <w:bCs w:val="false"/>
                <w:color w:val="000000"/>
                <w:sz w:val="19"/>
                <w:szCs w:val="19"/>
              </w:rPr>
              <w:t xml:space="preserve">Not recommended as primary strategy for any UniCore category — poor fit for both small records (pointer overhead dominates) and large video (terrible random-seek behaviour)</w:t>
            </w:r>
          </w:p>
        </w:tc>
      </w:tr>
      <w:tr>
        <w:tc>
          <w:tcPr>
            <w:tcW w:type="dxa" w:w="1444"/>
            <w:tcMar>
              <w:top w:type="dxa" w:w="60"/>
              <w:left w:type="dxa" w:w="90"/>
              <w:bottom w:type="dxa" w:w="60"/>
              <w:right w:type="dxa" w:w="90"/>
            </w:tcMar>
            <w:vAlign w:val="center"/>
          </w:tcPr>
          <w:p>
            <w:pPr>
              <w:jc w:val="left"/>
            </w:pPr>
            <w:r>
              <w:rPr>
                <w:b w:val="false"/>
                <w:bCs w:val="false"/>
                <w:color w:val="000000"/>
                <w:sz w:val="19"/>
                <w:szCs w:val="19"/>
              </w:rPr>
              <w:t xml:space="preserve">Indexed</w:t>
            </w:r>
          </w:p>
        </w:tc>
        <w:tc>
          <w:tcPr>
            <w:tcW w:type="dxa" w:w="2888"/>
            <w:tcMar>
              <w:top w:type="dxa" w:w="60"/>
              <w:left w:type="dxa" w:w="90"/>
              <w:bottom w:type="dxa" w:w="60"/>
              <w:right w:type="dxa" w:w="90"/>
            </w:tcMar>
            <w:vAlign w:val="center"/>
          </w:tcPr>
          <w:p>
            <w:pPr>
              <w:jc w:val="left"/>
            </w:pPr>
            <w:r>
              <w:rPr>
                <w:b w:val="false"/>
                <w:bCs w:val="false"/>
                <w:color w:val="000000"/>
                <w:sz w:val="19"/>
                <w:szCs w:val="19"/>
              </w:rPr>
              <w:t xml:space="preserve">Good random access via an index block; no external fragmentation; supports large files well</w:t>
            </w:r>
          </w:p>
        </w:tc>
        <w:tc>
          <w:tcPr>
            <w:tcW w:type="dxa" w:w="2888"/>
            <w:tcMar>
              <w:top w:type="dxa" w:w="60"/>
              <w:left w:type="dxa" w:w="90"/>
              <w:bottom w:type="dxa" w:w="60"/>
              <w:right w:type="dxa" w:w="90"/>
            </w:tcMar>
            <w:vAlign w:val="center"/>
          </w:tcPr>
          <w:p>
            <w:pPr>
              <w:jc w:val="left"/>
            </w:pPr>
            <w:r>
              <w:rPr>
                <w:b w:val="false"/>
                <w:bCs w:val="false"/>
                <w:color w:val="000000"/>
                <w:sz w:val="19"/>
                <w:szCs w:val="19"/>
              </w:rPr>
              <w:t xml:space="preserve">Extra disk access to read the index block first; index block itself can be a bottleneck for very small files</w:t>
            </w:r>
          </w:p>
        </w:tc>
        <w:tc>
          <w:tcPr>
            <w:tcW w:type="dxa" w:w="1805"/>
            <w:tcMar>
              <w:top w:type="dxa" w:w="60"/>
              <w:left w:type="dxa" w:w="90"/>
              <w:bottom w:type="dxa" w:w="60"/>
              <w:right w:type="dxa" w:w="90"/>
            </w:tcMar>
            <w:vAlign w:val="center"/>
          </w:tcPr>
          <w:p>
            <w:pPr>
              <w:jc w:val="left"/>
            </w:pPr>
            <w:r>
              <w:rPr>
                <w:b w:val="false"/>
                <w:bCs w:val="false"/>
                <w:color w:val="000000"/>
                <w:sz w:val="19"/>
                <w:szCs w:val="19"/>
              </w:rPr>
              <w:t xml:space="preserve">Medium documents and lecture-recording videos, where files are large and both sequential streaming and seeking (video scrubbing) are needed</w:t>
            </w:r>
          </w:p>
        </w:tc>
      </w:tr>
    </w:tbl>
    <w:p>
      <w:pPr>
        <w:spacing w:after="140" w:line="288"/>
      </w:pPr>
      <w:r>
        <w:rPr>
          <w:b/>
          <w:bCs/>
          <w:sz w:val="21"/>
          <w:szCs w:val="21"/>
        </w:rPr>
        <w:t xml:space="preserve">Recommendation: </w:t>
      </w:r>
      <w:r>
        <w:rPr>
          <w:sz w:val="21"/>
          <w:szCs w:val="21"/>
        </w:rPr>
        <w:t xml:space="preserve">contiguous allocation for small, append-mostly student records; indexed allocation for medium documents and large lecture videos, with the index block itself cached (Section 2.13) so the extra lookup is usually free.</w:t>
      </w:r>
    </w:p>
    <w:p>
      <w:pPr>
        <w:spacing w:after="100" w:before="200"/>
      </w:pPr>
      <w:r>
        <w:rPr>
          <w:b/>
          <w:bCs/>
          <w:sz w:val="22"/>
          <w:szCs w:val="22"/>
        </w:rPr>
        <w:t xml:space="preserve">2.12  Disk scheduling: 200-cylinder disk, 10 pending requests, head at cylinder 50</w:t>
      </w:r>
    </w:p>
    <w:p>
      <w:pPr>
        <w:spacing w:after="140" w:line="288"/>
      </w:pPr>
      <w:r>
        <w:rPr>
          <w:b/>
          <w:bCs/>
          <w:sz w:val="21"/>
          <w:szCs w:val="21"/>
        </w:rPr>
        <w:t xml:space="preserve">Request queue: </w:t>
      </w:r>
      <w:r>
        <w:rPr>
          <w:rFonts w:ascii="Consolas" w:cs="Consolas" w:eastAsia="Consolas" w:hAnsi="Consolas"/>
          <w:sz w:val="21"/>
          <w:szCs w:val="21"/>
        </w:rPr>
        <w:t xml:space="preserve">82, 170, 43, 140, 24, 16, 190, 65, 105, 150</w:t>
      </w:r>
    </w:p>
    <w:p>
      <w:pPr>
        <w:spacing w:after="40" w:before="120"/>
        <w:jc w:val="center"/>
      </w:pPr>
      <w:r>
        <w:drawing>
          <wp:inline distT="0" distB="0" distL="0" distR="0">
            <wp:extent cx="40957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457450"/>
                    </a:xfrm>
                    <a:prstGeom prst="rect">
                      <a:avLst/>
                    </a:prstGeom>
                  </pic:spPr>
                </pic:pic>
              </a:graphicData>
            </a:graphic>
          </wp:inline>
        </w:drawing>
      </w:r>
    </w:p>
    <w:p>
      <w:pPr>
        <w:spacing w:after="220" w:before="60"/>
        <w:jc w:val="center"/>
      </w:pPr>
      <w:r>
        <w:rPr>
          <w:i/>
          <w:iCs/>
          <w:color w:val="444444"/>
          <w:sz w:val="19"/>
          <w:szCs w:val="19"/>
        </w:rPr>
        <w:t xml:space="preserve">Figure 5 — Total head movement (cylinders) for the same 10 requests, four algorithms. Verified by simulation, Section 4.2.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4513"/>
        <w:gridCol w:w="2527"/>
      </w:tblGrid>
      <w:tr>
        <w:trPr>
          <w:tblHeader/>
        </w:trPr>
        <w:tc>
          <w:tcPr>
            <w:tcW w:type="dxa" w:w="1986"/>
            <w:shd w:fill="1F3A5F" w:val="clear"/>
            <w:tcMar>
              <w:top w:type="dxa" w:w="60"/>
              <w:left w:type="dxa" w:w="90"/>
              <w:bottom w:type="dxa" w:w="60"/>
              <w:right w:type="dxa" w:w="90"/>
            </w:tcMar>
            <w:vAlign w:val="center"/>
          </w:tcPr>
          <w:p>
            <w:pPr>
              <w:jc w:val="center"/>
            </w:pPr>
            <w:r>
              <w:rPr>
                <w:b/>
                <w:bCs/>
                <w:color w:val="FFFFFF"/>
                <w:sz w:val="19"/>
                <w:szCs w:val="19"/>
              </w:rPr>
              <w:t xml:space="preserve">Algorithm</w:t>
            </w:r>
          </w:p>
        </w:tc>
        <w:tc>
          <w:tcPr>
            <w:tcW w:type="dxa" w:w="4513"/>
            <w:shd w:fill="1F3A5F" w:val="clear"/>
            <w:tcMar>
              <w:top w:type="dxa" w:w="60"/>
              <w:left w:type="dxa" w:w="90"/>
              <w:bottom w:type="dxa" w:w="60"/>
              <w:right w:type="dxa" w:w="90"/>
            </w:tcMar>
            <w:vAlign w:val="center"/>
          </w:tcPr>
          <w:p>
            <w:pPr>
              <w:jc w:val="center"/>
            </w:pPr>
            <w:r>
              <w:rPr>
                <w:b/>
                <w:bCs/>
                <w:color w:val="FFFFFF"/>
                <w:sz w:val="19"/>
                <w:szCs w:val="19"/>
              </w:rPr>
              <w:t xml:space="preserve">Service order</w:t>
            </w:r>
          </w:p>
        </w:tc>
        <w:tc>
          <w:tcPr>
            <w:tcW w:type="dxa" w:w="2527"/>
            <w:shd w:fill="1F3A5F" w:val="clear"/>
            <w:tcMar>
              <w:top w:type="dxa" w:w="60"/>
              <w:left w:type="dxa" w:w="90"/>
              <w:bottom w:type="dxa" w:w="60"/>
              <w:right w:type="dxa" w:w="90"/>
            </w:tcMar>
            <w:vAlign w:val="center"/>
          </w:tcPr>
          <w:p>
            <w:pPr>
              <w:jc w:val="center"/>
            </w:pPr>
            <w:r>
              <w:rPr>
                <w:b/>
                <w:bCs/>
                <w:color w:val="FFFFFF"/>
                <w:sz w:val="19"/>
                <w:szCs w:val="19"/>
              </w:rPr>
              <w:t xml:space="preserve">Total head movement</w:t>
            </w:r>
          </w:p>
        </w:tc>
      </w:tr>
      <w:tr>
        <w:tc>
          <w:tcPr>
            <w:tcW w:type="dxa" w:w="1986"/>
            <w:tcMar>
              <w:top w:type="dxa" w:w="60"/>
              <w:left w:type="dxa" w:w="90"/>
              <w:bottom w:type="dxa" w:w="60"/>
              <w:right w:type="dxa" w:w="90"/>
            </w:tcMar>
            <w:vAlign w:val="center"/>
          </w:tcPr>
          <w:p>
            <w:pPr>
              <w:jc w:val="left"/>
            </w:pPr>
            <w:r>
              <w:rPr>
                <w:b w:val="false"/>
                <w:bCs w:val="false"/>
                <w:color w:val="000000"/>
                <w:sz w:val="19"/>
                <w:szCs w:val="19"/>
              </w:rPr>
              <w:t xml:space="preserve">FCFS</w:t>
            </w:r>
          </w:p>
        </w:tc>
        <w:tc>
          <w:tcPr>
            <w:tcW w:type="dxa" w:w="4513"/>
            <w:tcMar>
              <w:top w:type="dxa" w:w="60"/>
              <w:left w:type="dxa" w:w="90"/>
              <w:bottom w:type="dxa" w:w="60"/>
              <w:right w:type="dxa" w:w="90"/>
            </w:tcMar>
            <w:vAlign w:val="center"/>
          </w:tcPr>
          <w:p>
            <w:pPr>
              <w:jc w:val="left"/>
            </w:pPr>
            <w:r>
              <w:rPr>
                <w:b w:val="false"/>
                <w:bCs w:val="false"/>
                <w:color w:val="000000"/>
                <w:sz w:val="19"/>
                <w:szCs w:val="19"/>
              </w:rPr>
              <w:t xml:space="preserve">50→82→170→43→140→24→16→190→65→105→150</w:t>
            </w:r>
          </w:p>
        </w:tc>
        <w:tc>
          <w:tcPr>
            <w:tcW w:type="dxa" w:w="2527"/>
            <w:tcMar>
              <w:top w:type="dxa" w:w="60"/>
              <w:left w:type="dxa" w:w="90"/>
              <w:bottom w:type="dxa" w:w="60"/>
              <w:right w:type="dxa" w:w="90"/>
            </w:tcMar>
            <w:vAlign w:val="center"/>
          </w:tcPr>
          <w:p>
            <w:pPr>
              <w:jc w:val="left"/>
            </w:pPr>
            <w:r>
              <w:rPr>
                <w:b w:val="false"/>
                <w:bCs w:val="false"/>
                <w:color w:val="000000"/>
                <w:sz w:val="19"/>
                <w:szCs w:val="19"/>
              </w:rPr>
              <w:t xml:space="preserve">852 cylinders</w:t>
            </w:r>
          </w:p>
        </w:tc>
      </w:tr>
      <w:tr>
        <w:tc>
          <w:tcPr>
            <w:tcW w:type="dxa" w:w="1986"/>
            <w:shd w:fill="EAF1FB" w:val="clear"/>
            <w:tcMar>
              <w:top w:type="dxa" w:w="60"/>
              <w:left w:type="dxa" w:w="90"/>
              <w:bottom w:type="dxa" w:w="60"/>
              <w:right w:type="dxa" w:w="90"/>
            </w:tcMar>
            <w:vAlign w:val="center"/>
          </w:tcPr>
          <w:p>
            <w:pPr>
              <w:jc w:val="left"/>
            </w:pPr>
            <w:r>
              <w:rPr>
                <w:b w:val="false"/>
                <w:bCs w:val="false"/>
                <w:color w:val="000000"/>
                <w:sz w:val="19"/>
                <w:szCs w:val="19"/>
              </w:rPr>
              <w:t xml:space="preserve">SSTF</w:t>
            </w:r>
          </w:p>
        </w:tc>
        <w:tc>
          <w:tcPr>
            <w:tcW w:type="dxa" w:w="4513"/>
            <w:shd w:fill="EAF1FB" w:val="clear"/>
            <w:tcMar>
              <w:top w:type="dxa" w:w="60"/>
              <w:left w:type="dxa" w:w="90"/>
              <w:bottom w:type="dxa" w:w="60"/>
              <w:right w:type="dxa" w:w="90"/>
            </w:tcMar>
            <w:vAlign w:val="center"/>
          </w:tcPr>
          <w:p>
            <w:pPr>
              <w:jc w:val="left"/>
            </w:pPr>
            <w:r>
              <w:rPr>
                <w:b w:val="false"/>
                <w:bCs w:val="false"/>
                <w:color w:val="000000"/>
                <w:sz w:val="19"/>
                <w:szCs w:val="19"/>
              </w:rPr>
              <w:t xml:space="preserve">50→43→24→16→65→82→105→140→150→170→190</w:t>
            </w:r>
          </w:p>
        </w:tc>
        <w:tc>
          <w:tcPr>
            <w:tcW w:type="dxa" w:w="2527"/>
            <w:shd w:fill="EAF1FB" w:val="clear"/>
            <w:tcMar>
              <w:top w:type="dxa" w:w="60"/>
              <w:left w:type="dxa" w:w="90"/>
              <w:bottom w:type="dxa" w:w="60"/>
              <w:right w:type="dxa" w:w="90"/>
            </w:tcMar>
            <w:vAlign w:val="center"/>
          </w:tcPr>
          <w:p>
            <w:pPr>
              <w:jc w:val="left"/>
            </w:pPr>
            <w:r>
              <w:rPr>
                <w:b w:val="false"/>
                <w:bCs w:val="false"/>
                <w:color w:val="000000"/>
                <w:sz w:val="19"/>
                <w:szCs w:val="19"/>
              </w:rPr>
              <w:t xml:space="preserve">208 cylinders</w:t>
            </w:r>
          </w:p>
        </w:tc>
      </w:tr>
      <w:tr>
        <w:tc>
          <w:tcPr>
            <w:tcW w:type="dxa" w:w="1986"/>
            <w:tcMar>
              <w:top w:type="dxa" w:w="60"/>
              <w:left w:type="dxa" w:w="90"/>
              <w:bottom w:type="dxa" w:w="60"/>
              <w:right w:type="dxa" w:w="90"/>
            </w:tcMar>
            <w:vAlign w:val="center"/>
          </w:tcPr>
          <w:p>
            <w:pPr>
              <w:jc w:val="left"/>
            </w:pPr>
            <w:r>
              <w:rPr>
                <w:b w:val="false"/>
                <w:bCs w:val="false"/>
                <w:color w:val="000000"/>
                <w:sz w:val="19"/>
                <w:szCs w:val="19"/>
              </w:rPr>
              <w:t xml:space="preserve">SCAN (moves up first, to end of disk, then reverses)</w:t>
            </w:r>
          </w:p>
        </w:tc>
        <w:tc>
          <w:tcPr>
            <w:tcW w:type="dxa" w:w="4513"/>
            <w:tcMar>
              <w:top w:type="dxa" w:w="60"/>
              <w:left w:type="dxa" w:w="90"/>
              <w:bottom w:type="dxa" w:w="60"/>
              <w:right w:type="dxa" w:w="90"/>
            </w:tcMar>
            <w:vAlign w:val="center"/>
          </w:tcPr>
          <w:p>
            <w:pPr>
              <w:jc w:val="left"/>
            </w:pPr>
            <w:r>
              <w:rPr>
                <w:b w:val="false"/>
                <w:bCs w:val="false"/>
                <w:color w:val="000000"/>
                <w:sz w:val="19"/>
                <w:szCs w:val="19"/>
              </w:rPr>
              <w:t xml:space="preserve">50→65→…→190→199→43→24→16</w:t>
            </w:r>
          </w:p>
        </w:tc>
        <w:tc>
          <w:tcPr>
            <w:tcW w:type="dxa" w:w="2527"/>
            <w:tcMar>
              <w:top w:type="dxa" w:w="60"/>
              <w:left w:type="dxa" w:w="90"/>
              <w:bottom w:type="dxa" w:w="60"/>
              <w:right w:type="dxa" w:w="90"/>
            </w:tcMar>
            <w:vAlign w:val="center"/>
          </w:tcPr>
          <w:p>
            <w:pPr>
              <w:jc w:val="left"/>
            </w:pPr>
            <w:r>
              <w:rPr>
                <w:b w:val="false"/>
                <w:bCs w:val="false"/>
                <w:color w:val="000000"/>
                <w:sz w:val="19"/>
                <w:szCs w:val="19"/>
              </w:rPr>
              <w:t xml:space="preserve">332 cylinders</w:t>
            </w:r>
          </w:p>
        </w:tc>
      </w:tr>
      <w:tr>
        <w:tc>
          <w:tcPr>
            <w:tcW w:type="dxa" w:w="1986"/>
            <w:shd w:fill="EAF1FB" w:val="clear"/>
            <w:tcMar>
              <w:top w:type="dxa" w:w="60"/>
              <w:left w:type="dxa" w:w="90"/>
              <w:bottom w:type="dxa" w:w="60"/>
              <w:right w:type="dxa" w:w="90"/>
            </w:tcMar>
            <w:vAlign w:val="center"/>
          </w:tcPr>
          <w:p>
            <w:pPr>
              <w:jc w:val="left"/>
            </w:pPr>
            <w:r>
              <w:rPr>
                <w:b w:val="false"/>
                <w:bCs w:val="false"/>
                <w:color w:val="000000"/>
                <w:sz w:val="19"/>
                <w:szCs w:val="19"/>
              </w:rPr>
              <w:t xml:space="preserve">C-SCAN (moves up, jumps back to 0, continues up)</w:t>
            </w:r>
          </w:p>
        </w:tc>
        <w:tc>
          <w:tcPr>
            <w:tcW w:type="dxa" w:w="4513"/>
            <w:shd w:fill="EAF1FB" w:val="clear"/>
            <w:tcMar>
              <w:top w:type="dxa" w:w="60"/>
              <w:left w:type="dxa" w:w="90"/>
              <w:bottom w:type="dxa" w:w="60"/>
              <w:right w:type="dxa" w:w="90"/>
            </w:tcMar>
            <w:vAlign w:val="center"/>
          </w:tcPr>
          <w:p>
            <w:pPr>
              <w:jc w:val="left"/>
            </w:pPr>
            <w:r>
              <w:rPr>
                <w:b w:val="false"/>
                <w:bCs w:val="false"/>
                <w:color w:val="000000"/>
                <w:sz w:val="19"/>
                <w:szCs w:val="19"/>
              </w:rPr>
              <w:t xml:space="preserve">50→65→…→190→199→0→16→24→43</w:t>
            </w:r>
          </w:p>
        </w:tc>
        <w:tc>
          <w:tcPr>
            <w:tcW w:type="dxa" w:w="2527"/>
            <w:shd w:fill="EAF1FB" w:val="clear"/>
            <w:tcMar>
              <w:top w:type="dxa" w:w="60"/>
              <w:left w:type="dxa" w:w="90"/>
              <w:bottom w:type="dxa" w:w="60"/>
              <w:right w:type="dxa" w:w="90"/>
            </w:tcMar>
            <w:vAlign w:val="center"/>
          </w:tcPr>
          <w:p>
            <w:pPr>
              <w:jc w:val="left"/>
            </w:pPr>
            <w:r>
              <w:rPr>
                <w:b w:val="false"/>
                <w:bCs w:val="false"/>
                <w:color w:val="000000"/>
                <w:sz w:val="19"/>
                <w:szCs w:val="19"/>
              </w:rPr>
              <w:t xml:space="preserve">391 cylinders</w:t>
            </w:r>
          </w:p>
        </w:tc>
      </w:tr>
    </w:tbl>
    <w:p>
      <w:pPr>
        <w:spacing w:after="140" w:line="288"/>
      </w:pPr>
      <w:r>
        <w:rPr>
          <w:sz w:val="21"/>
          <w:szCs w:val="21"/>
        </w:rPr>
        <w:t xml:space="preserve">FCFS is worst here (852) because the requests happen to arrive in an order that zig-zags across the disk; it is included as the fairness baseline, not because it is competitive. SSTF gives the smallest total movement (208) by always chasing the nearest request, but it can starve a request that sits far from the current cluster of activity — none of our 10 requests actually starves in this trace, but the risk grows with queue length, which is the standard objection to SSTF in production. SCAN and C-SCAN cost more seek distance than SSTF (332 / 391) but bound the maximum wait any single request can see to at most one sweep of the disk, which is the fairness guarantee SSTF cannot offer.</w:t>
      </w:r>
    </w:p>
    <w:p>
      <w:pPr>
        <w:spacing w:after="100" w:before="200"/>
      </w:pPr>
      <w:r>
        <w:rPr>
          <w:b/>
          <w:bCs/>
          <w:sz w:val="22"/>
          <w:szCs w:val="22"/>
        </w:rPr>
        <w:t xml:space="preserve">2.13  Is the best average seek time always the right production choice?</w:t>
      </w:r>
    </w:p>
    <w:p>
      <w:pPr>
        <w:spacing w:after="140" w:line="288"/>
      </w:pPr>
      <w:r>
        <w:rPr>
          <w:sz w:val="21"/>
          <w:szCs w:val="21"/>
        </w:rPr>
        <w:t xml:space="preserve">No. SSTF has the best number in our table, and it would still be the wrong default for UniCore's disk. During an 800-user exam window, new nearby requests can keep arriving faster than a request from cylinder 16 or 190 gets serviced, and SSTF has no mechanism to notice that a request has been waiting a long time — it will always prefer whatever is closest right now. SCAN/C-SCAN trade a modest amount of average seek time for a hard bound on the worst case (one sweep of the disk), which is the property that actually matters for an examination platform where a slow-but-bounded response beats a fast-on-average-but-occasionally-starved one. We recommend C-SCAN specifically over plain SCAN because its uniform wait-time distribution (every cylinder waits roughly one full disk-width between services, rather than SCAN's uneven treatment of cylinders near the two ends) is a better fit for a service that must be equally responsive regardless of which student's file happens to sit near cylinder 0 or cylinder 199.</w:t>
      </w:r>
    </w:p>
    <w:p>
      <w:pPr>
        <w:spacing w:after="100" w:before="200"/>
      </w:pPr>
      <w:r>
        <w:rPr>
          <w:b/>
          <w:bCs/>
          <w:sz w:val="22"/>
          <w:szCs w:val="22"/>
        </w:rPr>
        <w:t xml:space="preserve">2.14  Relation to Unix file-system concepts</w:t>
      </w:r>
    </w:p>
    <w:p>
      <w:pPr>
        <w:spacing w:after="140" w:line="288"/>
      </w:pPr>
      <w:r>
        <w:rPr>
          <w:sz w:val="21"/>
          <w:szCs w:val="21"/>
        </w:rPr>
        <w:t xml:space="preserve">Our recommended indexed allocation (2.11) is structurally what a Unix inode already is: a fixed-size metadata block holding direct block pointers for the first data blocks of a file and indirect pointers for the rest, which is exactly the mechanism that lets a lecture-recording video grow arbitrarily large without a contiguous run of cylinders. The buffer cache sits directly in front of our disk-scheduling layer (Figure 1): a repeatedly-read student record or a popular lecture's opening minute is served from the cache without ever reaching the SCAN/C-SCAN queue at all, so the disk-scheduling numbers in 2.12 describe worst-case cache-miss behaviour, not the platform's typical response time.</w:t>
      </w:r>
    </w:p>
    <w:p>
      <w:pPr>
        <w:spacing w:after="100" w:before="200"/>
      </w:pPr>
      <w:r>
        <w:rPr>
          <w:b/>
          <w:bCs/>
          <w:sz w:val="22"/>
          <w:szCs w:val="22"/>
        </w:rPr>
        <w:t xml:space="preserve">2.15  File allocation and disk scheduling together drive response time</w:t>
      </w:r>
    </w:p>
    <w:p>
      <w:pPr>
        <w:spacing w:after="140" w:line="288"/>
      </w:pPr>
      <w:r>
        <w:rPr>
          <w:sz w:val="21"/>
          <w:szCs w:val="21"/>
        </w:rPr>
        <w:t xml:space="preserve">The two decisions compound rather than add. Indexed allocation keeps a large file's index block small and cacheable, which means most requests for that file resolve to a short run of nearby data cylinders — and a disk scheduler batching nearby requests (SCAN/C-SCAN, or even SSTF locally) then services that run cheaply, because indexed allocation already did the work of keeping the file's blocks close together on disk. Had we chosen linked allocation instead, blocks could be scattered anywhere the free list happened to have space when they were written, and no disk-scheduling algorithm can undo that: the scheduler can only reorder requests, not shorten the physical distance between blocks the allocator already dispersed. Allocation strategy sets the ceiling on how good disk scheduling can ever make response time; disk scheduling decides how much of that ceiling is actually realised under concurrent load.</w:t>
      </w:r>
    </w:p>
    <w:p>
      <w:r>
        <w:br w:type="page"/>
      </w:r>
    </w:p>
    <w:p>
      <w:pPr>
        <w:pStyle w:val="Heading1"/>
        <w:spacing w:after="160" w:before="320"/>
      </w:pPr>
      <w:r>
        <w:rPr>
          <w:b/>
          <w:bCs/>
          <w:color w:val="1F3A5F"/>
          <w:sz w:val="30"/>
          <w:szCs w:val="30"/>
        </w:rPr>
        <w:t xml:space="preserve">3.  Solution, Design and Methodology</w:t>
      </w:r>
    </w:p>
    <w:p>
      <w:pPr>
        <w:spacing w:after="140" w:line="288"/>
      </w:pPr>
      <w:r>
        <w:rPr>
          <w:sz w:val="21"/>
          <w:szCs w:val="21"/>
        </w:rPr>
        <w:t xml:space="preserve">The four subsystem-level decisions above compose into one integrated UniCore design. A request enters through process management, is scheduled and (if it touches a shared resource) passes the Banker's Algorithm safety check before any lock is granted; the memory manager keeps its working set resident under the admission policy from 2.9; the file system resolves the request through indexed or contiguous allocation depending on file category; and the disk scheduler batches the resulting I/O with C-SCAN. Figure 1 shows this as one pipeline.</w:t>
      </w:r>
    </w:p>
    <w:p>
      <w:pPr>
        <w:spacing w:after="40" w:before="120"/>
        <w:jc w:val="center"/>
      </w:pPr>
      <w:r>
        <w:drawing>
          <wp:inline distT="0" distB="0" distL="0" distR="0">
            <wp:extent cx="59055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990725"/>
                    </a:xfrm>
                    <a:prstGeom prst="rect">
                      <a:avLst/>
                    </a:prstGeom>
                  </pic:spPr>
                </pic:pic>
              </a:graphicData>
            </a:graphic>
          </wp:inline>
        </w:drawing>
      </w:r>
    </w:p>
    <w:p>
      <w:pPr>
        <w:spacing w:after="220" w:before="60"/>
        <w:jc w:val="center"/>
      </w:pPr>
      <w:r>
        <w:rPr>
          <w:i/>
          <w:iCs/>
          <w:color w:val="444444"/>
          <w:sz w:val="19"/>
          <w:szCs w:val="19"/>
        </w:rPr>
        <w:t xml:space="preserve">Figure 1 — UniCore request flow through the four OS subsystems (repeated here for reference).</w:t>
      </w:r>
    </w:p>
    <w:p>
      <w:pPr>
        <w:spacing w:after="100" w:before="200"/>
      </w:pPr>
      <w:r>
        <w:rPr>
          <w:b/>
          <w:bCs/>
          <w:sz w:val="22"/>
          <w:szCs w:val="22"/>
        </w:rPr>
        <w:t xml:space="preserve">3.1  Integrated design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791"/>
        <w:gridCol w:w="3249"/>
      </w:tblGrid>
      <w:tr>
        <w:trPr>
          <w:tblHeader/>
        </w:trPr>
        <w:tc>
          <w:tcPr>
            <w:tcW w:type="dxa" w:w="1986"/>
            <w:shd w:fill="1F3A5F" w:val="clear"/>
            <w:tcMar>
              <w:top w:type="dxa" w:w="60"/>
              <w:left w:type="dxa" w:w="90"/>
              <w:bottom w:type="dxa" w:w="60"/>
              <w:right w:type="dxa" w:w="90"/>
            </w:tcMar>
            <w:vAlign w:val="center"/>
          </w:tcPr>
          <w:p>
            <w:pPr>
              <w:jc w:val="center"/>
            </w:pPr>
            <w:r>
              <w:rPr>
                <w:b/>
                <w:bCs/>
                <w:color w:val="FFFFFF"/>
                <w:sz w:val="19"/>
                <w:szCs w:val="19"/>
              </w:rPr>
              <w:t xml:space="preserve">Layer</w:t>
            </w:r>
          </w:p>
        </w:tc>
        <w:tc>
          <w:tcPr>
            <w:tcW w:type="dxa" w:w="3791"/>
            <w:shd w:fill="1F3A5F" w:val="clear"/>
            <w:tcMar>
              <w:top w:type="dxa" w:w="60"/>
              <w:left w:type="dxa" w:w="90"/>
              <w:bottom w:type="dxa" w:w="60"/>
              <w:right w:type="dxa" w:w="90"/>
            </w:tcMar>
            <w:vAlign w:val="center"/>
          </w:tcPr>
          <w:p>
            <w:pPr>
              <w:jc w:val="center"/>
            </w:pPr>
            <w:r>
              <w:rPr>
                <w:b/>
                <w:bCs/>
                <w:color w:val="FFFFFF"/>
                <w:sz w:val="19"/>
                <w:szCs w:val="19"/>
              </w:rPr>
              <w:t xml:space="preserve">Design decision</w:t>
            </w:r>
          </w:p>
        </w:tc>
        <w:tc>
          <w:tcPr>
            <w:tcW w:type="dxa" w:w="3249"/>
            <w:shd w:fill="1F3A5F" w:val="clear"/>
            <w:tcMar>
              <w:top w:type="dxa" w:w="60"/>
              <w:left w:type="dxa" w:w="90"/>
              <w:bottom w:type="dxa" w:w="60"/>
              <w:right w:type="dxa" w:w="90"/>
            </w:tcMar>
            <w:vAlign w:val="center"/>
          </w:tcPr>
          <w:p>
            <w:pPr>
              <w:jc w:val="center"/>
            </w:pPr>
            <w:r>
              <w:rPr>
                <w:b/>
                <w:bCs/>
                <w:color w:val="FFFFFF"/>
                <w:sz w:val="19"/>
                <w:szCs w:val="19"/>
              </w:rPr>
              <w:t xml:space="preserve">Mechanism</w:t>
            </w:r>
          </w:p>
        </w:tc>
      </w:tr>
      <w:tr>
        <w:tc>
          <w:tcPr>
            <w:tcW w:type="dxa" w:w="1986"/>
            <w:tcMar>
              <w:top w:type="dxa" w:w="60"/>
              <w:left w:type="dxa" w:w="90"/>
              <w:bottom w:type="dxa" w:w="60"/>
              <w:right w:type="dxa" w:w="90"/>
            </w:tcMar>
            <w:vAlign w:val="center"/>
          </w:tcPr>
          <w:p>
            <w:pPr>
              <w:jc w:val="left"/>
            </w:pPr>
            <w:r>
              <w:rPr>
                <w:b w:val="false"/>
                <w:bCs w:val="false"/>
                <w:color w:val="000000"/>
                <w:sz w:val="19"/>
                <w:szCs w:val="19"/>
              </w:rPr>
              <w:t xml:space="preserve">Process &amp; synchronization</w:t>
            </w:r>
          </w:p>
        </w:tc>
        <w:tc>
          <w:tcPr>
            <w:tcW w:type="dxa" w:w="3791"/>
            <w:tcMar>
              <w:top w:type="dxa" w:w="60"/>
              <w:left w:type="dxa" w:w="90"/>
              <w:bottom w:type="dxa" w:w="60"/>
              <w:right w:type="dxa" w:w="90"/>
            </w:tcMar>
            <w:vAlign w:val="center"/>
          </w:tcPr>
          <w:p>
            <w:pPr>
              <w:jc w:val="left"/>
            </w:pPr>
            <w:r>
              <w:rPr>
                <w:b w:val="false"/>
                <w:bCs w:val="false"/>
                <w:color w:val="000000"/>
                <w:sz w:val="19"/>
                <w:szCs w:val="19"/>
              </w:rPr>
              <w:t xml:space="preserve">Priority-aware Round Robin (see 6.1) with reader-priority semaphores for shared reads</w:t>
            </w:r>
          </w:p>
        </w:tc>
        <w:tc>
          <w:tcPr>
            <w:tcW w:type="dxa" w:w="3249"/>
            <w:tcMar>
              <w:top w:type="dxa" w:w="60"/>
              <w:left w:type="dxa" w:w="90"/>
              <w:bottom w:type="dxa" w:w="60"/>
              <w:right w:type="dxa" w:w="90"/>
            </w:tcMar>
            <w:vAlign w:val="center"/>
          </w:tcPr>
          <w:p>
            <w:pPr>
              <w:jc w:val="left"/>
            </w:pPr>
            <w:r>
              <w:rPr>
                <w:b w:val="false"/>
                <w:bCs w:val="false"/>
                <w:color w:val="000000"/>
                <w:sz w:val="19"/>
                <w:szCs w:val="19"/>
              </w:rPr>
              <w:t xml:space="preserve">Section 2.1, 2.5</w:t>
            </w:r>
          </w:p>
        </w:tc>
      </w:tr>
      <w:tr>
        <w:tc>
          <w:tcPr>
            <w:tcW w:type="dxa" w:w="1986"/>
            <w:shd w:fill="EAF1FB" w:val="clear"/>
            <w:tcMar>
              <w:top w:type="dxa" w:w="60"/>
              <w:left w:type="dxa" w:w="90"/>
              <w:bottom w:type="dxa" w:w="60"/>
              <w:right w:type="dxa" w:w="90"/>
            </w:tcMar>
            <w:vAlign w:val="center"/>
          </w:tcPr>
          <w:p>
            <w:pPr>
              <w:jc w:val="left"/>
            </w:pPr>
            <w:r>
              <w:rPr>
                <w:b w:val="false"/>
                <w:bCs w:val="false"/>
                <w:color w:val="000000"/>
                <w:sz w:val="19"/>
                <w:szCs w:val="19"/>
              </w:rPr>
              <w:t xml:space="preserve">Deadlock handling</w:t>
            </w:r>
          </w:p>
        </w:tc>
        <w:tc>
          <w:tcPr>
            <w:tcW w:type="dxa" w:w="3791"/>
            <w:shd w:fill="EAF1FB" w:val="clear"/>
            <w:tcMar>
              <w:top w:type="dxa" w:w="60"/>
              <w:left w:type="dxa" w:w="90"/>
              <w:bottom w:type="dxa" w:w="60"/>
              <w:right w:type="dxa" w:w="90"/>
            </w:tcMar>
            <w:vAlign w:val="center"/>
          </w:tcPr>
          <w:p>
            <w:pPr>
              <w:jc w:val="left"/>
            </w:pPr>
            <w:r>
              <w:rPr>
                <w:b w:val="false"/>
                <w:bCs w:val="false"/>
                <w:color w:val="000000"/>
                <w:sz w:val="19"/>
                <w:szCs w:val="19"/>
              </w:rPr>
              <w:t xml:space="preserve">Avoidance via Banker's Algorithm on every multi-resource request</w:t>
            </w:r>
          </w:p>
        </w:tc>
        <w:tc>
          <w:tcPr>
            <w:tcW w:type="dxa" w:w="3249"/>
            <w:shd w:fill="EAF1FB" w:val="clear"/>
            <w:tcMar>
              <w:top w:type="dxa" w:w="60"/>
              <w:left w:type="dxa" w:w="90"/>
              <w:bottom w:type="dxa" w:w="60"/>
              <w:right w:type="dxa" w:w="90"/>
            </w:tcMar>
            <w:vAlign w:val="center"/>
          </w:tcPr>
          <w:p>
            <w:pPr>
              <w:jc w:val="left"/>
            </w:pPr>
            <w:r>
              <w:rPr>
                <w:b w:val="false"/>
                <w:bCs w:val="false"/>
                <w:color w:val="000000"/>
                <w:sz w:val="19"/>
                <w:szCs w:val="19"/>
              </w:rPr>
              <w:t xml:space="preserve">Section 2.2–2.4</w:t>
            </w:r>
          </w:p>
        </w:tc>
      </w:tr>
      <w:tr>
        <w:tc>
          <w:tcPr>
            <w:tcW w:type="dxa" w:w="1986"/>
            <w:tcMar>
              <w:top w:type="dxa" w:w="60"/>
              <w:left w:type="dxa" w:w="90"/>
              <w:bottom w:type="dxa" w:w="60"/>
              <w:right w:type="dxa" w:w="90"/>
            </w:tcMar>
            <w:vAlign w:val="center"/>
          </w:tcPr>
          <w:p>
            <w:pPr>
              <w:jc w:val="left"/>
            </w:pPr>
            <w:r>
              <w:rPr>
                <w:b w:val="false"/>
                <w:bCs w:val="false"/>
                <w:color w:val="000000"/>
                <w:sz w:val="19"/>
                <w:szCs w:val="19"/>
              </w:rPr>
              <w:t xml:space="preserve">Memory management</w:t>
            </w:r>
          </w:p>
        </w:tc>
        <w:tc>
          <w:tcPr>
            <w:tcW w:type="dxa" w:w="3791"/>
            <w:tcMar>
              <w:top w:type="dxa" w:w="60"/>
              <w:left w:type="dxa" w:w="90"/>
              <w:bottom w:type="dxa" w:w="60"/>
              <w:right w:type="dxa" w:w="90"/>
            </w:tcMar>
            <w:vAlign w:val="center"/>
          </w:tcPr>
          <w:p>
            <w:pPr>
              <w:jc w:val="left"/>
            </w:pPr>
            <w:r>
              <w:rPr>
                <w:b w:val="false"/>
                <w:bCs w:val="false"/>
                <w:color w:val="000000"/>
                <w:sz w:val="19"/>
                <w:szCs w:val="19"/>
              </w:rPr>
              <w:t xml:space="preserve">Demand paging, LRU-approximated (Clock) replacement, working-set admission control</w:t>
            </w:r>
          </w:p>
        </w:tc>
        <w:tc>
          <w:tcPr>
            <w:tcW w:type="dxa" w:w="3249"/>
            <w:tcMar>
              <w:top w:type="dxa" w:w="60"/>
              <w:left w:type="dxa" w:w="90"/>
              <w:bottom w:type="dxa" w:w="60"/>
              <w:right w:type="dxa" w:w="90"/>
            </w:tcMar>
            <w:vAlign w:val="center"/>
          </w:tcPr>
          <w:p>
            <w:pPr>
              <w:jc w:val="left"/>
            </w:pPr>
            <w:r>
              <w:rPr>
                <w:b w:val="false"/>
                <w:bCs w:val="false"/>
                <w:color w:val="000000"/>
                <w:sz w:val="19"/>
                <w:szCs w:val="19"/>
              </w:rPr>
              <w:t xml:space="preserve">Section 2.7–2.9</w:t>
            </w:r>
          </w:p>
        </w:tc>
      </w:tr>
      <w:tr>
        <w:tc>
          <w:tcPr>
            <w:tcW w:type="dxa" w:w="1986"/>
            <w:shd w:fill="EAF1FB" w:val="clear"/>
            <w:tcMar>
              <w:top w:type="dxa" w:w="60"/>
              <w:left w:type="dxa" w:w="90"/>
              <w:bottom w:type="dxa" w:w="60"/>
              <w:right w:type="dxa" w:w="90"/>
            </w:tcMar>
            <w:vAlign w:val="center"/>
          </w:tcPr>
          <w:p>
            <w:pPr>
              <w:jc w:val="left"/>
            </w:pPr>
            <w:r>
              <w:rPr>
                <w:b w:val="false"/>
                <w:bCs w:val="false"/>
                <w:color w:val="000000"/>
                <w:sz w:val="19"/>
                <w:szCs w:val="19"/>
              </w:rPr>
              <w:t xml:space="preserve">File system</w:t>
            </w:r>
          </w:p>
        </w:tc>
        <w:tc>
          <w:tcPr>
            <w:tcW w:type="dxa" w:w="3791"/>
            <w:shd w:fill="EAF1FB" w:val="clear"/>
            <w:tcMar>
              <w:top w:type="dxa" w:w="60"/>
              <w:left w:type="dxa" w:w="90"/>
              <w:bottom w:type="dxa" w:w="60"/>
              <w:right w:type="dxa" w:w="90"/>
            </w:tcMar>
            <w:vAlign w:val="center"/>
          </w:tcPr>
          <w:p>
            <w:pPr>
              <w:jc w:val="left"/>
            </w:pPr>
            <w:r>
              <w:rPr>
                <w:b w:val="false"/>
                <w:bCs w:val="false"/>
                <w:color w:val="000000"/>
                <w:sz w:val="19"/>
                <w:szCs w:val="19"/>
              </w:rPr>
              <w:t xml:space="preserve">Contiguous for small records, indexed for documents/video, with a buffer cache in front</w:t>
            </w:r>
          </w:p>
        </w:tc>
        <w:tc>
          <w:tcPr>
            <w:tcW w:type="dxa" w:w="3249"/>
            <w:shd w:fill="EAF1FB" w:val="clear"/>
            <w:tcMar>
              <w:top w:type="dxa" w:w="60"/>
              <w:left w:type="dxa" w:w="90"/>
              <w:bottom w:type="dxa" w:w="60"/>
              <w:right w:type="dxa" w:w="90"/>
            </w:tcMar>
            <w:vAlign w:val="center"/>
          </w:tcPr>
          <w:p>
            <w:pPr>
              <w:jc w:val="left"/>
            </w:pPr>
            <w:r>
              <w:rPr>
                <w:b w:val="false"/>
                <w:bCs w:val="false"/>
                <w:color w:val="000000"/>
                <w:sz w:val="19"/>
                <w:szCs w:val="19"/>
              </w:rPr>
              <w:t xml:space="preserve">Section 2.11, 2.14</w:t>
            </w:r>
          </w:p>
        </w:tc>
      </w:tr>
      <w:tr>
        <w:tc>
          <w:tcPr>
            <w:tcW w:type="dxa" w:w="1986"/>
            <w:tcMar>
              <w:top w:type="dxa" w:w="60"/>
              <w:left w:type="dxa" w:w="90"/>
              <w:bottom w:type="dxa" w:w="60"/>
              <w:right w:type="dxa" w:w="90"/>
            </w:tcMar>
            <w:vAlign w:val="center"/>
          </w:tcPr>
          <w:p>
            <w:pPr>
              <w:jc w:val="left"/>
            </w:pPr>
            <w:r>
              <w:rPr>
                <w:b w:val="false"/>
                <w:bCs w:val="false"/>
                <w:color w:val="000000"/>
                <w:sz w:val="19"/>
                <w:szCs w:val="19"/>
              </w:rPr>
              <w:t xml:space="preserve">Disk I/O</w:t>
            </w:r>
          </w:p>
        </w:tc>
        <w:tc>
          <w:tcPr>
            <w:tcW w:type="dxa" w:w="3791"/>
            <w:tcMar>
              <w:top w:type="dxa" w:w="60"/>
              <w:left w:type="dxa" w:w="90"/>
              <w:bottom w:type="dxa" w:w="60"/>
              <w:right w:type="dxa" w:w="90"/>
            </w:tcMar>
            <w:vAlign w:val="center"/>
          </w:tcPr>
          <w:p>
            <w:pPr>
              <w:jc w:val="left"/>
            </w:pPr>
            <w:r>
              <w:rPr>
                <w:b w:val="false"/>
                <w:bCs w:val="false"/>
                <w:color w:val="000000"/>
                <w:sz w:val="19"/>
                <w:szCs w:val="19"/>
              </w:rPr>
              <w:t xml:space="preserve">C-SCAN scheduling of cache-miss requests</w:t>
            </w:r>
          </w:p>
        </w:tc>
        <w:tc>
          <w:tcPr>
            <w:tcW w:type="dxa" w:w="3249"/>
            <w:tcMar>
              <w:top w:type="dxa" w:w="60"/>
              <w:left w:type="dxa" w:w="90"/>
              <w:bottom w:type="dxa" w:w="60"/>
              <w:right w:type="dxa" w:w="90"/>
            </w:tcMar>
            <w:vAlign w:val="center"/>
          </w:tcPr>
          <w:p>
            <w:pPr>
              <w:jc w:val="left"/>
            </w:pPr>
            <w:r>
              <w:rPr>
                <w:b w:val="false"/>
                <w:bCs w:val="false"/>
                <w:color w:val="000000"/>
                <w:sz w:val="19"/>
                <w:szCs w:val="19"/>
              </w:rPr>
              <w:t xml:space="preserve">Section 2.12–2.13</w:t>
            </w:r>
          </w:p>
        </w:tc>
      </w:tr>
    </w:tbl>
    <w:p>
      <w:pPr>
        <w:spacing w:after="100" w:before="200"/>
      </w:pPr>
      <w:r>
        <w:rPr>
          <w:b/>
          <w:bCs/>
          <w:sz w:val="22"/>
          <w:szCs w:val="22"/>
        </w:rPr>
        <w:t xml:space="preserve">3.2  Decision matrix</w:t>
      </w:r>
    </w:p>
    <w:p>
      <w:pPr>
        <w:spacing w:after="140" w:line="288"/>
      </w:pPr>
      <w:r>
        <w:rPr>
          <w:sz w:val="21"/>
          <w:szCs w:val="21"/>
        </w:rPr>
        <w:t xml:space="preserve">Scored qualitatively (High / Medium / Low) against the four criteria the assignment asks us to weigh.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166"/>
        <w:gridCol w:w="1264"/>
        <w:gridCol w:w="1264"/>
        <w:gridCol w:w="1173"/>
        <w:gridCol w:w="1354"/>
      </w:tblGrid>
      <w:tr>
        <w:trPr>
          <w:tblHeader/>
        </w:trPr>
        <w:tc>
          <w:tcPr>
            <w:tcW w:type="dxa" w:w="1805"/>
            <w:shd w:fill="1F3A5F" w:val="clear"/>
            <w:tcMar>
              <w:top w:type="dxa" w:w="60"/>
              <w:left w:type="dxa" w:w="90"/>
              <w:bottom w:type="dxa" w:w="60"/>
              <w:right w:type="dxa" w:w="90"/>
            </w:tcMar>
            <w:vAlign w:val="center"/>
          </w:tcPr>
          <w:p>
            <w:pPr>
              <w:jc w:val="center"/>
            </w:pPr>
            <w:r>
              <w:rPr>
                <w:b/>
                <w:bCs/>
                <w:color w:val="FFFFFF"/>
                <w:sz w:val="19"/>
                <w:szCs w:val="19"/>
              </w:rPr>
              <w:t xml:space="preserve">Decision area</w:t>
            </w:r>
          </w:p>
        </w:tc>
        <w:tc>
          <w:tcPr>
            <w:tcW w:type="dxa" w:w="2166"/>
            <w:shd w:fill="1F3A5F" w:val="clear"/>
            <w:tcMar>
              <w:top w:type="dxa" w:w="60"/>
              <w:left w:type="dxa" w:w="90"/>
              <w:bottom w:type="dxa" w:w="60"/>
              <w:right w:type="dxa" w:w="90"/>
            </w:tcMar>
            <w:vAlign w:val="center"/>
          </w:tcPr>
          <w:p>
            <w:pPr>
              <w:jc w:val="center"/>
            </w:pPr>
            <w:r>
              <w:rPr>
                <w:b/>
                <w:bCs/>
                <w:color w:val="FFFFFF"/>
                <w:sz w:val="19"/>
                <w:szCs w:val="19"/>
              </w:rPr>
              <w:t xml:space="preserve">Chosen option</w:t>
            </w:r>
          </w:p>
        </w:tc>
        <w:tc>
          <w:tcPr>
            <w:tcW w:type="dxa" w:w="1264"/>
            <w:shd w:fill="1F3A5F" w:val="clear"/>
            <w:tcMar>
              <w:top w:type="dxa" w:w="60"/>
              <w:left w:type="dxa" w:w="90"/>
              <w:bottom w:type="dxa" w:w="60"/>
              <w:right w:type="dxa" w:w="90"/>
            </w:tcMar>
            <w:vAlign w:val="center"/>
          </w:tcPr>
          <w:p>
            <w:pPr>
              <w:jc w:val="center"/>
            </w:pPr>
            <w:r>
              <w:rPr>
                <w:b/>
                <w:bCs/>
                <w:color w:val="FFFFFF"/>
                <w:sz w:val="19"/>
                <w:szCs w:val="19"/>
              </w:rPr>
              <w:t xml:space="preserve">Performance</w:t>
            </w:r>
          </w:p>
        </w:tc>
        <w:tc>
          <w:tcPr>
            <w:tcW w:type="dxa" w:w="1264"/>
            <w:shd w:fill="1F3A5F" w:val="clear"/>
            <w:tcMar>
              <w:top w:type="dxa" w:w="60"/>
              <w:left w:type="dxa" w:w="90"/>
              <w:bottom w:type="dxa" w:w="60"/>
              <w:right w:type="dxa" w:w="90"/>
            </w:tcMar>
            <w:vAlign w:val="center"/>
          </w:tcPr>
          <w:p>
            <w:pPr>
              <w:jc w:val="center"/>
            </w:pPr>
            <w:r>
              <w:rPr>
                <w:b/>
                <w:bCs/>
                <w:color w:val="FFFFFF"/>
                <w:sz w:val="19"/>
                <w:szCs w:val="19"/>
              </w:rPr>
              <w:t xml:space="preserve">Fairness</w:t>
            </w:r>
          </w:p>
        </w:tc>
        <w:tc>
          <w:tcPr>
            <w:tcW w:type="dxa" w:w="1173"/>
            <w:shd w:fill="1F3A5F" w:val="clear"/>
            <w:tcMar>
              <w:top w:type="dxa" w:w="60"/>
              <w:left w:type="dxa" w:w="90"/>
              <w:bottom w:type="dxa" w:w="60"/>
              <w:right w:type="dxa" w:w="90"/>
            </w:tcMar>
            <w:vAlign w:val="center"/>
          </w:tcPr>
          <w:p>
            <w:pPr>
              <w:jc w:val="center"/>
            </w:pPr>
            <w:r>
              <w:rPr>
                <w:b/>
                <w:bCs/>
                <w:color w:val="FFFFFF"/>
                <w:sz w:val="19"/>
                <w:szCs w:val="19"/>
              </w:rPr>
              <w:t xml:space="preserve">Reliability</w:t>
            </w:r>
          </w:p>
        </w:tc>
        <w:tc>
          <w:tcPr>
            <w:tcW w:type="dxa" w:w="1354"/>
            <w:shd w:fill="1F3A5F" w:val="clear"/>
            <w:tcMar>
              <w:top w:type="dxa" w:w="60"/>
              <w:left w:type="dxa" w:w="90"/>
              <w:bottom w:type="dxa" w:w="60"/>
              <w:right w:type="dxa" w:w="90"/>
            </w:tcMar>
            <w:vAlign w:val="center"/>
          </w:tcPr>
          <w:p>
            <w:pPr>
              <w:jc w:val="center"/>
            </w:pPr>
            <w:r>
              <w:rPr>
                <w:b/>
                <w:bCs/>
                <w:color w:val="FFFFFF"/>
                <w:sz w:val="19"/>
                <w:szCs w:val="19"/>
              </w:rPr>
              <w:t xml:space="preserve">Implementation complexity</w:t>
            </w:r>
          </w:p>
        </w:tc>
      </w:tr>
      <w:tr>
        <w:tc>
          <w:tcPr>
            <w:tcW w:type="dxa" w:w="1805"/>
            <w:tcMar>
              <w:top w:type="dxa" w:w="60"/>
              <w:left w:type="dxa" w:w="90"/>
              <w:bottom w:type="dxa" w:w="60"/>
              <w:right w:type="dxa" w:w="90"/>
            </w:tcMar>
            <w:vAlign w:val="center"/>
          </w:tcPr>
          <w:p>
            <w:pPr>
              <w:jc w:val="left"/>
            </w:pPr>
            <w:r>
              <w:rPr>
                <w:b w:val="false"/>
                <w:bCs w:val="false"/>
                <w:color w:val="000000"/>
                <w:sz w:val="19"/>
                <w:szCs w:val="19"/>
              </w:rPr>
              <w:t xml:space="preserve">Deadlock handling</w:t>
            </w:r>
          </w:p>
        </w:tc>
        <w:tc>
          <w:tcPr>
            <w:tcW w:type="dxa" w:w="2166"/>
            <w:tcMar>
              <w:top w:type="dxa" w:w="60"/>
              <w:left w:type="dxa" w:w="90"/>
              <w:bottom w:type="dxa" w:w="60"/>
              <w:right w:type="dxa" w:w="90"/>
            </w:tcMar>
            <w:vAlign w:val="center"/>
          </w:tcPr>
          <w:p>
            <w:pPr>
              <w:jc w:val="left"/>
            </w:pPr>
            <w:r>
              <w:rPr>
                <w:b w:val="false"/>
                <w:bCs w:val="false"/>
                <w:color w:val="000000"/>
                <w:sz w:val="19"/>
                <w:szCs w:val="19"/>
              </w:rPr>
              <w:t xml:space="preserve">Banker's Algorithm (avoidance)</w:t>
            </w:r>
          </w:p>
        </w:tc>
        <w:tc>
          <w:tcPr>
            <w:tcW w:type="dxa" w:w="1264"/>
            <w:tcMar>
              <w:top w:type="dxa" w:w="60"/>
              <w:left w:type="dxa" w:w="90"/>
              <w:bottom w:type="dxa" w:w="60"/>
              <w:right w:type="dxa" w:w="90"/>
            </w:tcMar>
            <w:vAlign w:val="center"/>
          </w:tcPr>
          <w:p>
            <w:pPr>
              <w:jc w:val="left"/>
            </w:pPr>
            <w:r>
              <w:rPr>
                <w:b w:val="false"/>
                <w:bCs w:val="false"/>
                <w:color w:val="000000"/>
                <w:sz w:val="19"/>
                <w:szCs w:val="19"/>
              </w:rPr>
              <w:t xml:space="preserve">Medium — per-request check cost</w:t>
            </w:r>
          </w:p>
        </w:tc>
        <w:tc>
          <w:tcPr>
            <w:tcW w:type="dxa" w:w="1264"/>
            <w:tcMar>
              <w:top w:type="dxa" w:w="60"/>
              <w:left w:type="dxa" w:w="90"/>
              <w:bottom w:type="dxa" w:w="60"/>
              <w:right w:type="dxa" w:w="90"/>
            </w:tcMar>
            <w:vAlign w:val="center"/>
          </w:tcPr>
          <w:p>
            <w:pPr>
              <w:jc w:val="left"/>
            </w:pPr>
            <w:r>
              <w:rPr>
                <w:b w:val="false"/>
                <w:bCs w:val="false"/>
                <w:color w:val="000000"/>
                <w:sz w:val="19"/>
                <w:szCs w:val="19"/>
              </w:rPr>
              <w:t xml:space="preserve">High</w:t>
            </w:r>
          </w:p>
        </w:tc>
        <w:tc>
          <w:tcPr>
            <w:tcW w:type="dxa" w:w="1173"/>
            <w:tcMar>
              <w:top w:type="dxa" w:w="60"/>
              <w:left w:type="dxa" w:w="90"/>
              <w:bottom w:type="dxa" w:w="60"/>
              <w:right w:type="dxa" w:w="90"/>
            </w:tcMar>
            <w:vAlign w:val="center"/>
          </w:tcPr>
          <w:p>
            <w:pPr>
              <w:jc w:val="left"/>
            </w:pPr>
            <w:r>
              <w:rPr>
                <w:b w:val="false"/>
                <w:bCs w:val="false"/>
                <w:color w:val="000000"/>
                <w:sz w:val="19"/>
                <w:szCs w:val="19"/>
              </w:rPr>
              <w:t xml:space="preserve">High</w:t>
            </w:r>
          </w:p>
        </w:tc>
        <w:tc>
          <w:tcPr>
            <w:tcW w:type="dxa" w:w="1354"/>
            <w:tcMar>
              <w:top w:type="dxa" w:w="60"/>
              <w:left w:type="dxa" w:w="90"/>
              <w:bottom w:type="dxa" w:w="60"/>
              <w:right w:type="dxa" w:w="90"/>
            </w:tcMar>
            <w:vAlign w:val="center"/>
          </w:tcPr>
          <w:p>
            <w:pPr>
              <w:jc w:val="left"/>
            </w:pPr>
            <w:r>
              <w:rPr>
                <w:b w:val="false"/>
                <w:bCs w:val="false"/>
                <w:color w:val="000000"/>
                <w:sz w:val="19"/>
                <w:szCs w:val="19"/>
              </w:rPr>
              <w:t xml:space="preserve">Medium</w:t>
            </w:r>
          </w:p>
        </w:tc>
      </w:tr>
      <w:tr>
        <w:tc>
          <w:tcPr>
            <w:tcW w:type="dxa" w:w="1805"/>
            <w:shd w:fill="EAF1FB" w:val="clear"/>
            <w:tcMar>
              <w:top w:type="dxa" w:w="60"/>
              <w:left w:type="dxa" w:w="90"/>
              <w:bottom w:type="dxa" w:w="60"/>
              <w:right w:type="dxa" w:w="90"/>
            </w:tcMar>
            <w:vAlign w:val="center"/>
          </w:tcPr>
          <w:p>
            <w:pPr>
              <w:jc w:val="left"/>
            </w:pPr>
            <w:r>
              <w:rPr>
                <w:b w:val="false"/>
                <w:bCs w:val="false"/>
                <w:color w:val="000000"/>
                <w:sz w:val="19"/>
                <w:szCs w:val="19"/>
              </w:rPr>
              <w:t xml:space="preserve">CPU scheduling</w:t>
            </w:r>
          </w:p>
        </w:tc>
        <w:tc>
          <w:tcPr>
            <w:tcW w:type="dxa" w:w="2166"/>
            <w:shd w:fill="EAF1FB" w:val="clear"/>
            <w:tcMar>
              <w:top w:type="dxa" w:w="60"/>
              <w:left w:type="dxa" w:w="90"/>
              <w:bottom w:type="dxa" w:w="60"/>
              <w:right w:type="dxa" w:w="90"/>
            </w:tcMar>
            <w:vAlign w:val="center"/>
          </w:tcPr>
          <w:p>
            <w:pPr>
              <w:jc w:val="left"/>
            </w:pPr>
            <w:r>
              <w:rPr>
                <w:b w:val="false"/>
                <w:bCs w:val="false"/>
                <w:color w:val="000000"/>
                <w:sz w:val="19"/>
                <w:szCs w:val="19"/>
              </w:rPr>
              <w:t xml:space="preserve">Priority-aware Round Robin</w:t>
            </w:r>
          </w:p>
        </w:tc>
        <w:tc>
          <w:tcPr>
            <w:tcW w:type="dxa" w:w="1264"/>
            <w:shd w:fill="EAF1FB" w:val="clear"/>
            <w:tcMar>
              <w:top w:type="dxa" w:w="60"/>
              <w:left w:type="dxa" w:w="90"/>
              <w:bottom w:type="dxa" w:w="60"/>
              <w:right w:type="dxa" w:w="90"/>
            </w:tcMar>
            <w:vAlign w:val="center"/>
          </w:tcPr>
          <w:p>
            <w:pPr>
              <w:jc w:val="left"/>
            </w:pPr>
            <w:r>
              <w:rPr>
                <w:b w:val="false"/>
                <w:bCs w:val="false"/>
                <w:color w:val="000000"/>
                <w:sz w:val="19"/>
                <w:szCs w:val="19"/>
              </w:rPr>
              <w:t xml:space="preserve">High for interactive path</w:t>
            </w:r>
          </w:p>
        </w:tc>
        <w:tc>
          <w:tcPr>
            <w:tcW w:type="dxa" w:w="1264"/>
            <w:shd w:fill="EAF1FB" w:val="clear"/>
            <w:tcMar>
              <w:top w:type="dxa" w:w="60"/>
              <w:left w:type="dxa" w:w="90"/>
              <w:bottom w:type="dxa" w:w="60"/>
              <w:right w:type="dxa" w:w="90"/>
            </w:tcMar>
            <w:vAlign w:val="center"/>
          </w:tcPr>
          <w:p>
            <w:pPr>
              <w:jc w:val="left"/>
            </w:pPr>
            <w:r>
              <w:rPr>
                <w:b w:val="false"/>
                <w:bCs w:val="false"/>
                <w:color w:val="000000"/>
                <w:sz w:val="19"/>
                <w:szCs w:val="19"/>
              </w:rPr>
              <w:t xml:space="preserve">Medium–High</w:t>
            </w:r>
          </w:p>
        </w:tc>
        <w:tc>
          <w:tcPr>
            <w:tcW w:type="dxa" w:w="1173"/>
            <w:shd w:fill="EAF1FB" w:val="clear"/>
            <w:tcMar>
              <w:top w:type="dxa" w:w="60"/>
              <w:left w:type="dxa" w:w="90"/>
              <w:bottom w:type="dxa" w:w="60"/>
              <w:right w:type="dxa" w:w="90"/>
            </w:tcMar>
            <w:vAlign w:val="center"/>
          </w:tcPr>
          <w:p>
            <w:pPr>
              <w:jc w:val="left"/>
            </w:pPr>
            <w:r>
              <w:rPr>
                <w:b w:val="false"/>
                <w:bCs w:val="false"/>
                <w:color w:val="000000"/>
                <w:sz w:val="19"/>
                <w:szCs w:val="19"/>
              </w:rPr>
              <w:t xml:space="preserve">High</w:t>
            </w:r>
          </w:p>
        </w:tc>
        <w:tc>
          <w:tcPr>
            <w:tcW w:type="dxa" w:w="1354"/>
            <w:shd w:fill="EAF1FB" w:val="clear"/>
            <w:tcMar>
              <w:top w:type="dxa" w:w="60"/>
              <w:left w:type="dxa" w:w="90"/>
              <w:bottom w:type="dxa" w:w="60"/>
              <w:right w:type="dxa" w:w="90"/>
            </w:tcMar>
            <w:vAlign w:val="center"/>
          </w:tcPr>
          <w:p>
            <w:pPr>
              <w:jc w:val="left"/>
            </w:pPr>
            <w:r>
              <w:rPr>
                <w:b w:val="false"/>
                <w:bCs w:val="false"/>
                <w:color w:val="000000"/>
                <w:sz w:val="19"/>
                <w:szCs w:val="19"/>
              </w:rPr>
              <w:t xml:space="preserve">Medium</w:t>
            </w:r>
          </w:p>
        </w:tc>
      </w:tr>
      <w:tr>
        <w:tc>
          <w:tcPr>
            <w:tcW w:type="dxa" w:w="1805"/>
            <w:tcMar>
              <w:top w:type="dxa" w:w="60"/>
              <w:left w:type="dxa" w:w="90"/>
              <w:bottom w:type="dxa" w:w="60"/>
              <w:right w:type="dxa" w:w="90"/>
            </w:tcMar>
            <w:vAlign w:val="center"/>
          </w:tcPr>
          <w:p>
            <w:pPr>
              <w:jc w:val="left"/>
            </w:pPr>
            <w:r>
              <w:rPr>
                <w:b w:val="false"/>
                <w:bCs w:val="false"/>
                <w:color w:val="000000"/>
                <w:sz w:val="19"/>
                <w:szCs w:val="19"/>
              </w:rPr>
              <w:t xml:space="preserve">Page replacement</w:t>
            </w:r>
          </w:p>
        </w:tc>
        <w:tc>
          <w:tcPr>
            <w:tcW w:type="dxa" w:w="2166"/>
            <w:tcMar>
              <w:top w:type="dxa" w:w="60"/>
              <w:left w:type="dxa" w:w="90"/>
              <w:bottom w:type="dxa" w:w="60"/>
              <w:right w:type="dxa" w:w="90"/>
            </w:tcMar>
            <w:vAlign w:val="center"/>
          </w:tcPr>
          <w:p>
            <w:pPr>
              <w:jc w:val="left"/>
            </w:pPr>
            <w:r>
              <w:rPr>
                <w:b w:val="false"/>
                <w:bCs w:val="false"/>
                <w:color w:val="000000"/>
                <w:sz w:val="19"/>
                <w:szCs w:val="19"/>
              </w:rPr>
              <w:t xml:space="preserve">Clock (LRU-approx.)</w:t>
            </w:r>
          </w:p>
        </w:tc>
        <w:tc>
          <w:tcPr>
            <w:tcW w:type="dxa" w:w="1264"/>
            <w:tcMar>
              <w:top w:type="dxa" w:w="60"/>
              <w:left w:type="dxa" w:w="90"/>
              <w:bottom w:type="dxa" w:w="60"/>
              <w:right w:type="dxa" w:w="90"/>
            </w:tcMar>
            <w:vAlign w:val="center"/>
          </w:tcPr>
          <w:p>
            <w:pPr>
              <w:jc w:val="left"/>
            </w:pPr>
            <w:r>
              <w:rPr>
                <w:b w:val="false"/>
                <w:bCs w:val="false"/>
                <w:color w:val="000000"/>
                <w:sz w:val="19"/>
                <w:szCs w:val="19"/>
              </w:rPr>
              <w:t xml:space="preserve">High</w:t>
            </w:r>
          </w:p>
        </w:tc>
        <w:tc>
          <w:tcPr>
            <w:tcW w:type="dxa" w:w="1264"/>
            <w:tcMar>
              <w:top w:type="dxa" w:w="60"/>
              <w:left w:type="dxa" w:w="90"/>
              <w:bottom w:type="dxa" w:w="60"/>
              <w:right w:type="dxa" w:w="90"/>
            </w:tcMar>
            <w:vAlign w:val="center"/>
          </w:tcPr>
          <w:p>
            <w:pPr>
              <w:jc w:val="left"/>
            </w:pPr>
            <w:r>
              <w:rPr>
                <w:b w:val="false"/>
                <w:bCs w:val="false"/>
                <w:color w:val="000000"/>
                <w:sz w:val="19"/>
                <w:szCs w:val="19"/>
              </w:rPr>
              <w:t xml:space="preserve">High</w:t>
            </w:r>
          </w:p>
        </w:tc>
        <w:tc>
          <w:tcPr>
            <w:tcW w:type="dxa" w:w="1173"/>
            <w:tcMar>
              <w:top w:type="dxa" w:w="60"/>
              <w:left w:type="dxa" w:w="90"/>
              <w:bottom w:type="dxa" w:w="60"/>
              <w:right w:type="dxa" w:w="90"/>
            </w:tcMar>
            <w:vAlign w:val="center"/>
          </w:tcPr>
          <w:p>
            <w:pPr>
              <w:jc w:val="left"/>
            </w:pPr>
            <w:r>
              <w:rPr>
                <w:b w:val="false"/>
                <w:bCs w:val="false"/>
                <w:color w:val="000000"/>
                <w:sz w:val="19"/>
                <w:szCs w:val="19"/>
              </w:rPr>
              <w:t xml:space="preserve">High (no anomaly)</w:t>
            </w:r>
          </w:p>
        </w:tc>
        <w:tc>
          <w:tcPr>
            <w:tcW w:type="dxa" w:w="1354"/>
            <w:tcMar>
              <w:top w:type="dxa" w:w="60"/>
              <w:left w:type="dxa" w:w="90"/>
              <w:bottom w:type="dxa" w:w="60"/>
              <w:right w:type="dxa" w:w="90"/>
            </w:tcMar>
            <w:vAlign w:val="center"/>
          </w:tcPr>
          <w:p>
            <w:pPr>
              <w:jc w:val="left"/>
            </w:pPr>
            <w:r>
              <w:rPr>
                <w:b w:val="false"/>
                <w:bCs w:val="false"/>
                <w:color w:val="000000"/>
                <w:sz w:val="19"/>
                <w:szCs w:val="19"/>
              </w:rPr>
              <w:t xml:space="preserve">Low</w:t>
            </w:r>
          </w:p>
        </w:tc>
      </w:tr>
      <w:tr>
        <w:tc>
          <w:tcPr>
            <w:tcW w:type="dxa" w:w="1805"/>
            <w:shd w:fill="EAF1FB" w:val="clear"/>
            <w:tcMar>
              <w:top w:type="dxa" w:w="60"/>
              <w:left w:type="dxa" w:w="90"/>
              <w:bottom w:type="dxa" w:w="60"/>
              <w:right w:type="dxa" w:w="90"/>
            </w:tcMar>
            <w:vAlign w:val="center"/>
          </w:tcPr>
          <w:p>
            <w:pPr>
              <w:jc w:val="left"/>
            </w:pPr>
            <w:r>
              <w:rPr>
                <w:b w:val="false"/>
                <w:bCs w:val="false"/>
                <w:color w:val="000000"/>
                <w:sz w:val="19"/>
                <w:szCs w:val="19"/>
              </w:rPr>
              <w:t xml:space="preserve">File allocation</w:t>
            </w:r>
          </w:p>
        </w:tc>
        <w:tc>
          <w:tcPr>
            <w:tcW w:type="dxa" w:w="2166"/>
            <w:shd w:fill="EAF1FB" w:val="clear"/>
            <w:tcMar>
              <w:top w:type="dxa" w:w="60"/>
              <w:left w:type="dxa" w:w="90"/>
              <w:bottom w:type="dxa" w:w="60"/>
              <w:right w:type="dxa" w:w="90"/>
            </w:tcMar>
            <w:vAlign w:val="center"/>
          </w:tcPr>
          <w:p>
            <w:pPr>
              <w:jc w:val="left"/>
            </w:pPr>
            <w:r>
              <w:rPr>
                <w:b w:val="false"/>
                <w:bCs w:val="false"/>
                <w:color w:val="000000"/>
                <w:sz w:val="19"/>
                <w:szCs w:val="19"/>
              </w:rPr>
              <w:t xml:space="preserve">Contiguous + Indexed (mixed)</w:t>
            </w:r>
          </w:p>
        </w:tc>
        <w:tc>
          <w:tcPr>
            <w:tcW w:type="dxa" w:w="1264"/>
            <w:shd w:fill="EAF1FB" w:val="clear"/>
            <w:tcMar>
              <w:top w:type="dxa" w:w="60"/>
              <w:left w:type="dxa" w:w="90"/>
              <w:bottom w:type="dxa" w:w="60"/>
              <w:right w:type="dxa" w:w="90"/>
            </w:tcMar>
            <w:vAlign w:val="center"/>
          </w:tcPr>
          <w:p>
            <w:pPr>
              <w:jc w:val="left"/>
            </w:pPr>
            <w:r>
              <w:rPr>
                <w:b w:val="false"/>
                <w:bCs w:val="false"/>
                <w:color w:val="000000"/>
                <w:sz w:val="19"/>
                <w:szCs w:val="19"/>
              </w:rPr>
              <w:t xml:space="preserve">High</w:t>
            </w:r>
          </w:p>
        </w:tc>
        <w:tc>
          <w:tcPr>
            <w:tcW w:type="dxa" w:w="1264"/>
            <w:shd w:fill="EAF1FB" w:val="clear"/>
            <w:tcMar>
              <w:top w:type="dxa" w:w="60"/>
              <w:left w:type="dxa" w:w="90"/>
              <w:bottom w:type="dxa" w:w="60"/>
              <w:right w:type="dxa" w:w="90"/>
            </w:tcMar>
            <w:vAlign w:val="center"/>
          </w:tcPr>
          <w:p>
            <w:pPr>
              <w:jc w:val="left"/>
            </w:pPr>
            <w:r>
              <w:rPr>
                <w:b w:val="false"/>
                <w:bCs w:val="false"/>
                <w:color w:val="000000"/>
                <w:sz w:val="19"/>
                <w:szCs w:val="19"/>
              </w:rPr>
              <w:t xml:space="preserve">Medium</w:t>
            </w:r>
          </w:p>
        </w:tc>
        <w:tc>
          <w:tcPr>
            <w:tcW w:type="dxa" w:w="1173"/>
            <w:shd w:fill="EAF1FB" w:val="clear"/>
            <w:tcMar>
              <w:top w:type="dxa" w:w="60"/>
              <w:left w:type="dxa" w:w="90"/>
              <w:bottom w:type="dxa" w:w="60"/>
              <w:right w:type="dxa" w:w="90"/>
            </w:tcMar>
            <w:vAlign w:val="center"/>
          </w:tcPr>
          <w:p>
            <w:pPr>
              <w:jc w:val="left"/>
            </w:pPr>
            <w:r>
              <w:rPr>
                <w:b w:val="false"/>
                <w:bCs w:val="false"/>
                <w:color w:val="000000"/>
                <w:sz w:val="19"/>
                <w:szCs w:val="19"/>
              </w:rPr>
              <w:t xml:space="preserve">High</w:t>
            </w:r>
          </w:p>
        </w:tc>
        <w:tc>
          <w:tcPr>
            <w:tcW w:type="dxa" w:w="1354"/>
            <w:shd w:fill="EAF1FB" w:val="clear"/>
            <w:tcMar>
              <w:top w:type="dxa" w:w="60"/>
              <w:left w:type="dxa" w:w="90"/>
              <w:bottom w:type="dxa" w:w="60"/>
              <w:right w:type="dxa" w:w="90"/>
            </w:tcMar>
            <w:vAlign w:val="center"/>
          </w:tcPr>
          <w:p>
            <w:pPr>
              <w:jc w:val="left"/>
            </w:pPr>
            <w:r>
              <w:rPr>
                <w:b w:val="false"/>
                <w:bCs w:val="false"/>
                <w:color w:val="000000"/>
                <w:sz w:val="19"/>
                <w:szCs w:val="19"/>
              </w:rPr>
              <w:t xml:space="preserve">Medium</w:t>
            </w:r>
          </w:p>
        </w:tc>
      </w:tr>
      <w:tr>
        <w:tc>
          <w:tcPr>
            <w:tcW w:type="dxa" w:w="1805"/>
            <w:tcMar>
              <w:top w:type="dxa" w:w="60"/>
              <w:left w:type="dxa" w:w="90"/>
              <w:bottom w:type="dxa" w:w="60"/>
              <w:right w:type="dxa" w:w="90"/>
            </w:tcMar>
            <w:vAlign w:val="center"/>
          </w:tcPr>
          <w:p>
            <w:pPr>
              <w:jc w:val="left"/>
            </w:pPr>
            <w:r>
              <w:rPr>
                <w:b w:val="false"/>
                <w:bCs w:val="false"/>
                <w:color w:val="000000"/>
                <w:sz w:val="19"/>
                <w:szCs w:val="19"/>
              </w:rPr>
              <w:t xml:space="preserve">Disk scheduling</w:t>
            </w:r>
          </w:p>
        </w:tc>
        <w:tc>
          <w:tcPr>
            <w:tcW w:type="dxa" w:w="2166"/>
            <w:tcMar>
              <w:top w:type="dxa" w:w="60"/>
              <w:left w:type="dxa" w:w="90"/>
              <w:bottom w:type="dxa" w:w="60"/>
              <w:right w:type="dxa" w:w="90"/>
            </w:tcMar>
            <w:vAlign w:val="center"/>
          </w:tcPr>
          <w:p>
            <w:pPr>
              <w:jc w:val="left"/>
            </w:pPr>
            <w:r>
              <w:rPr>
                <w:b w:val="false"/>
                <w:bCs w:val="false"/>
                <w:color w:val="000000"/>
                <w:sz w:val="19"/>
                <w:szCs w:val="19"/>
              </w:rPr>
              <w:t xml:space="preserve">C-SCAN</w:t>
            </w:r>
          </w:p>
        </w:tc>
        <w:tc>
          <w:tcPr>
            <w:tcW w:type="dxa" w:w="1264"/>
            <w:tcMar>
              <w:top w:type="dxa" w:w="60"/>
              <w:left w:type="dxa" w:w="90"/>
              <w:bottom w:type="dxa" w:w="60"/>
              <w:right w:type="dxa" w:w="90"/>
            </w:tcMar>
            <w:vAlign w:val="center"/>
          </w:tcPr>
          <w:p>
            <w:pPr>
              <w:jc w:val="left"/>
            </w:pPr>
            <w:r>
              <w:rPr>
                <w:b w:val="false"/>
                <w:bCs w:val="false"/>
                <w:color w:val="000000"/>
                <w:sz w:val="19"/>
                <w:szCs w:val="19"/>
              </w:rPr>
              <w:t xml:space="preserve">Medium (not the fastest average)</w:t>
            </w:r>
          </w:p>
        </w:tc>
        <w:tc>
          <w:tcPr>
            <w:tcW w:type="dxa" w:w="1264"/>
            <w:tcMar>
              <w:top w:type="dxa" w:w="60"/>
              <w:left w:type="dxa" w:w="90"/>
              <w:bottom w:type="dxa" w:w="60"/>
              <w:right w:type="dxa" w:w="90"/>
            </w:tcMar>
            <w:vAlign w:val="center"/>
          </w:tcPr>
          <w:p>
            <w:pPr>
              <w:jc w:val="left"/>
            </w:pPr>
            <w:r>
              <w:rPr>
                <w:b w:val="false"/>
                <w:bCs w:val="false"/>
                <w:color w:val="000000"/>
                <w:sz w:val="19"/>
                <w:szCs w:val="19"/>
              </w:rPr>
              <w:t xml:space="preserve">High</w:t>
            </w:r>
          </w:p>
        </w:tc>
        <w:tc>
          <w:tcPr>
            <w:tcW w:type="dxa" w:w="1173"/>
            <w:tcMar>
              <w:top w:type="dxa" w:w="60"/>
              <w:left w:type="dxa" w:w="90"/>
              <w:bottom w:type="dxa" w:w="60"/>
              <w:right w:type="dxa" w:w="90"/>
            </w:tcMar>
            <w:vAlign w:val="center"/>
          </w:tcPr>
          <w:p>
            <w:pPr>
              <w:jc w:val="left"/>
            </w:pPr>
            <w:r>
              <w:rPr>
                <w:b w:val="false"/>
                <w:bCs w:val="false"/>
                <w:color w:val="000000"/>
                <w:sz w:val="19"/>
                <w:szCs w:val="19"/>
              </w:rPr>
              <w:t xml:space="preserve">High</w:t>
            </w:r>
          </w:p>
        </w:tc>
        <w:tc>
          <w:tcPr>
            <w:tcW w:type="dxa" w:w="1354"/>
            <w:tcMar>
              <w:top w:type="dxa" w:w="60"/>
              <w:left w:type="dxa" w:w="90"/>
              <w:bottom w:type="dxa" w:w="60"/>
              <w:right w:type="dxa" w:w="90"/>
            </w:tcMar>
            <w:vAlign w:val="center"/>
          </w:tcPr>
          <w:p>
            <w:pPr>
              <w:jc w:val="left"/>
            </w:pPr>
            <w:r>
              <w:rPr>
                <w:b w:val="false"/>
                <w:bCs w:val="false"/>
                <w:color w:val="000000"/>
                <w:sz w:val="19"/>
                <w:szCs w:val="19"/>
              </w:rPr>
              <w:t xml:space="preserve">Low</w:t>
            </w:r>
          </w:p>
        </w:tc>
      </w:tr>
    </w:tbl>
    <w:p>
      <w:r>
        <w:br w:type="page"/>
      </w:r>
    </w:p>
    <w:p>
      <w:pPr>
        <w:pStyle w:val="Heading1"/>
        <w:spacing w:after="160" w:before="320"/>
      </w:pPr>
      <w:r>
        <w:rPr>
          <w:b/>
          <w:bCs/>
          <w:color w:val="1F3A5F"/>
          <w:sz w:val="30"/>
          <w:szCs w:val="30"/>
        </w:rPr>
        <w:t xml:space="preserve">4.  Use of Modern Tools</w:t>
      </w:r>
    </w:p>
    <w:p>
      <w:pPr>
        <w:spacing w:after="140" w:line="288"/>
      </w:pPr>
      <w:r>
        <w:rPr>
          <w:sz w:val="21"/>
          <w:szCs w:val="21"/>
        </w:rPr>
        <w:t xml:space="preserve">Every number reported in Sections 2 and 5 was computed twice — once by hand-worked algorithm trace (shown inline) and once by an independent Python implementation — and the two agreed in every case. This section shows the tools and the genuine console output, not a transcription.</w:t>
      </w:r>
    </w:p>
    <w:p>
      <w:pPr>
        <w:spacing w:after="100" w:before="200"/>
      </w:pPr>
      <w:r>
        <w:rPr>
          <w:b/>
          <w:bCs/>
          <w:sz w:val="22"/>
          <w:szCs w:val="22"/>
        </w:rPr>
        <w:t xml:space="preserve">4.1  Tools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shd w:fill="1F3A5F" w:val="clear"/>
            <w:tcMar>
              <w:top w:type="dxa" w:w="60"/>
              <w:left w:type="dxa" w:w="90"/>
              <w:bottom w:type="dxa" w:w="60"/>
              <w:right w:type="dxa" w:w="90"/>
            </w:tcMar>
            <w:vAlign w:val="center"/>
          </w:tcPr>
          <w:p>
            <w:pPr>
              <w:jc w:val="center"/>
            </w:pPr>
            <w:r>
              <w:rPr>
                <w:b/>
                <w:bCs/>
                <w:color w:val="FFFFFF"/>
                <w:sz w:val="19"/>
                <w:szCs w:val="19"/>
              </w:rPr>
              <w:t xml:space="preserve">Purpose</w:t>
            </w:r>
          </w:p>
        </w:tc>
        <w:tc>
          <w:tcPr>
            <w:tcW w:type="dxa" w:w="6138"/>
            <w:shd w:fill="1F3A5F" w:val="clear"/>
            <w:tcMar>
              <w:top w:type="dxa" w:w="60"/>
              <w:left w:type="dxa" w:w="90"/>
              <w:bottom w:type="dxa" w:w="60"/>
              <w:right w:type="dxa" w:w="90"/>
            </w:tcMar>
            <w:vAlign w:val="center"/>
          </w:tcPr>
          <w:p>
            <w:pPr>
              <w:jc w:val="center"/>
            </w:pPr>
            <w:r>
              <w:rPr>
                <w:b/>
                <w:bCs/>
                <w:color w:val="FFFFFF"/>
                <w:sz w:val="19"/>
                <w:szCs w:val="19"/>
              </w:rPr>
              <w:t xml:space="preserve">Tool</w:t>
            </w:r>
          </w:p>
        </w:tc>
      </w:tr>
      <w:tr>
        <w:tc>
          <w:tcPr>
            <w:tcW w:type="dxa" w:w="2888"/>
            <w:tcMar>
              <w:top w:type="dxa" w:w="60"/>
              <w:left w:type="dxa" w:w="90"/>
              <w:bottom w:type="dxa" w:w="60"/>
              <w:right w:type="dxa" w:w="90"/>
            </w:tcMar>
            <w:vAlign w:val="center"/>
          </w:tcPr>
          <w:p>
            <w:pPr>
              <w:jc w:val="left"/>
            </w:pPr>
            <w:r>
              <w:rPr>
                <w:b w:val="false"/>
                <w:bCs w:val="false"/>
                <w:color w:val="000000"/>
                <w:sz w:val="19"/>
                <w:szCs w:val="19"/>
              </w:rPr>
              <w:t xml:space="preserve">Language / simulation</w:t>
            </w:r>
          </w:p>
        </w:tc>
        <w:tc>
          <w:tcPr>
            <w:tcW w:type="dxa" w:w="6138"/>
            <w:tcMar>
              <w:top w:type="dxa" w:w="60"/>
              <w:left w:type="dxa" w:w="90"/>
              <w:bottom w:type="dxa" w:w="60"/>
              <w:right w:type="dxa" w:w="90"/>
            </w:tcMar>
            <w:vAlign w:val="center"/>
          </w:tcPr>
          <w:p>
            <w:pPr>
              <w:jc w:val="left"/>
            </w:pPr>
            <w:r>
              <w:rPr>
                <w:b w:val="false"/>
                <w:bCs w:val="false"/>
                <w:color w:val="000000"/>
                <w:sz w:val="19"/>
                <w:szCs w:val="19"/>
              </w:rPr>
              <w:t xml:space="preserve">Python 3 (standard library only — threading, no external scheduling packages)</w:t>
            </w:r>
          </w:p>
        </w:tc>
      </w:tr>
      <w:tr>
        <w:tc>
          <w:tcPr>
            <w:tcW w:type="dxa" w:w="2888"/>
            <w:shd w:fill="EAF1FB" w:val="clear"/>
            <w:tcMar>
              <w:top w:type="dxa" w:w="60"/>
              <w:left w:type="dxa" w:w="90"/>
              <w:bottom w:type="dxa" w:w="60"/>
              <w:right w:type="dxa" w:w="90"/>
            </w:tcMar>
            <w:vAlign w:val="center"/>
          </w:tcPr>
          <w:p>
            <w:pPr>
              <w:jc w:val="left"/>
            </w:pPr>
            <w:r>
              <w:rPr>
                <w:b w:val="false"/>
                <w:bCs w:val="false"/>
                <w:color w:val="000000"/>
                <w:sz w:val="19"/>
                <w:szCs w:val="19"/>
              </w:rPr>
              <w:t xml:space="preserve">Banker's Algorithm, page-replacement and disk-scheduling verification</w:t>
            </w:r>
          </w:p>
        </w:tc>
        <w:tc>
          <w:tcPr>
            <w:tcW w:type="dxa" w:w="6138"/>
            <w:shd w:fill="EAF1FB" w:val="clear"/>
            <w:tcMar>
              <w:top w:type="dxa" w:w="60"/>
              <w:left w:type="dxa" w:w="90"/>
              <w:bottom w:type="dxa" w:w="60"/>
              <w:right w:type="dxa" w:w="90"/>
            </w:tcMar>
            <w:vAlign w:val="center"/>
          </w:tcPr>
          <w:p>
            <w:pPr>
              <w:jc w:val="left"/>
            </w:pPr>
            <w:r>
              <w:rPr>
                <w:b w:val="false"/>
                <w:bCs w:val="false"/>
                <w:color w:val="000000"/>
                <w:sz w:val="19"/>
                <w:szCs w:val="19"/>
              </w:rPr>
              <w:t xml:space="preserve">Custom scripts: bankers.py, pagereplace.py, diskcpu.py</w:t>
            </w:r>
          </w:p>
        </w:tc>
      </w:tr>
      <w:tr>
        <w:tc>
          <w:tcPr>
            <w:tcW w:type="dxa" w:w="2888"/>
            <w:tcMar>
              <w:top w:type="dxa" w:w="60"/>
              <w:left w:type="dxa" w:w="90"/>
              <w:bottom w:type="dxa" w:w="60"/>
              <w:right w:type="dxa" w:w="90"/>
            </w:tcMar>
            <w:vAlign w:val="center"/>
          </w:tcPr>
          <w:p>
            <w:pPr>
              <w:jc w:val="left"/>
            </w:pPr>
            <w:r>
              <w:rPr>
                <w:b w:val="false"/>
                <w:bCs w:val="false"/>
                <w:color w:val="000000"/>
                <w:sz w:val="19"/>
                <w:szCs w:val="19"/>
              </w:rPr>
              <w:t xml:space="preserve">Synchronization demonstration</w:t>
            </w:r>
          </w:p>
        </w:tc>
        <w:tc>
          <w:tcPr>
            <w:tcW w:type="dxa" w:w="6138"/>
            <w:tcMar>
              <w:top w:type="dxa" w:w="60"/>
              <w:left w:type="dxa" w:w="90"/>
              <w:bottom w:type="dxa" w:w="60"/>
              <w:right w:type="dxa" w:w="90"/>
            </w:tcMar>
            <w:vAlign w:val="center"/>
          </w:tcPr>
          <w:p>
            <w:pPr>
              <w:jc w:val="left"/>
            </w:pPr>
            <w:r>
              <w:rPr>
                <w:b w:val="false"/>
                <w:bCs w:val="false"/>
                <w:color w:val="000000"/>
                <w:sz w:val="19"/>
                <w:szCs w:val="19"/>
              </w:rPr>
              <w:t xml:space="preserve">Python threading.Semaphore — readers_writers.py</w:t>
            </w:r>
          </w:p>
        </w:tc>
      </w:tr>
      <w:tr>
        <w:tc>
          <w:tcPr>
            <w:tcW w:type="dxa" w:w="2888"/>
            <w:shd w:fill="EAF1FB" w:val="clear"/>
            <w:tcMar>
              <w:top w:type="dxa" w:w="60"/>
              <w:left w:type="dxa" w:w="90"/>
              <w:bottom w:type="dxa" w:w="60"/>
              <w:right w:type="dxa" w:w="90"/>
            </w:tcMar>
            <w:vAlign w:val="center"/>
          </w:tcPr>
          <w:p>
            <w:pPr>
              <w:jc w:val="left"/>
            </w:pPr>
            <w:r>
              <w:rPr>
                <w:b w:val="false"/>
                <w:bCs w:val="false"/>
                <w:color w:val="000000"/>
                <w:sz w:val="19"/>
                <w:szCs w:val="19"/>
              </w:rPr>
              <w:t xml:space="preserve">Charts and the architecture diagram</w:t>
            </w:r>
          </w:p>
        </w:tc>
        <w:tc>
          <w:tcPr>
            <w:tcW w:type="dxa" w:w="6138"/>
            <w:shd w:fill="EAF1FB" w:val="clear"/>
            <w:tcMar>
              <w:top w:type="dxa" w:w="60"/>
              <w:left w:type="dxa" w:w="90"/>
              <w:bottom w:type="dxa" w:w="60"/>
              <w:right w:type="dxa" w:w="90"/>
            </w:tcMar>
            <w:vAlign w:val="center"/>
          </w:tcPr>
          <w:p>
            <w:pPr>
              <w:jc w:val="left"/>
            </w:pPr>
            <w:r>
              <w:rPr>
                <w:b w:val="false"/>
                <w:bCs w:val="false"/>
                <w:color w:val="000000"/>
                <w:sz w:val="19"/>
                <w:szCs w:val="19"/>
              </w:rPr>
              <w:t xml:space="preserve">matplotlib</w:t>
            </w:r>
          </w:p>
        </w:tc>
      </w:tr>
      <w:tr>
        <w:tc>
          <w:tcPr>
            <w:tcW w:type="dxa" w:w="2888"/>
            <w:tcMar>
              <w:top w:type="dxa" w:w="60"/>
              <w:left w:type="dxa" w:w="90"/>
              <w:bottom w:type="dxa" w:w="60"/>
              <w:right w:type="dxa" w:w="90"/>
            </w:tcMar>
            <w:vAlign w:val="center"/>
          </w:tcPr>
          <w:p>
            <w:pPr>
              <w:jc w:val="left"/>
            </w:pPr>
            <w:r>
              <w:rPr>
                <w:b w:val="false"/>
                <w:bCs w:val="false"/>
                <w:color w:val="000000"/>
                <w:sz w:val="19"/>
                <w:szCs w:val="19"/>
              </w:rPr>
              <w:t xml:space="preserve">Environment</w:t>
            </w:r>
          </w:p>
        </w:tc>
        <w:tc>
          <w:tcPr>
            <w:tcW w:type="dxa" w:w="6138"/>
            <w:tcMar>
              <w:top w:type="dxa" w:w="60"/>
              <w:left w:type="dxa" w:w="90"/>
              <w:bottom w:type="dxa" w:w="60"/>
              <w:right w:type="dxa" w:w="90"/>
            </w:tcMar>
            <w:vAlign w:val="center"/>
          </w:tcPr>
          <w:p>
            <w:pPr>
              <w:jc w:val="left"/>
            </w:pPr>
            <w:r>
              <w:rPr>
                <w:b w:val="false"/>
                <w:bCs w:val="false"/>
                <w:color w:val="000000"/>
                <w:sz w:val="19"/>
                <w:szCs w:val="19"/>
              </w:rPr>
              <w:t xml:space="preserve">Linux (WSL-compatible) shell</w:t>
            </w:r>
          </w:p>
        </w:tc>
      </w:tr>
      <w:tr>
        <w:tc>
          <w:tcPr>
            <w:tcW w:type="dxa" w:w="2888"/>
            <w:shd w:fill="EAF1FB" w:val="clear"/>
            <w:tcMar>
              <w:top w:type="dxa" w:w="60"/>
              <w:left w:type="dxa" w:w="90"/>
              <w:bottom w:type="dxa" w:w="60"/>
              <w:right w:type="dxa" w:w="90"/>
            </w:tcMar>
            <w:vAlign w:val="center"/>
          </w:tcPr>
          <w:p>
            <w:pPr>
              <w:jc w:val="left"/>
            </w:pPr>
            <w:r>
              <w:rPr>
                <w:b w:val="false"/>
                <w:bCs w:val="false"/>
                <w:color w:val="000000"/>
                <w:sz w:val="19"/>
                <w:szCs w:val="19"/>
              </w:rPr>
              <w:t xml:space="preserve">Version control</w:t>
            </w:r>
          </w:p>
        </w:tc>
        <w:tc>
          <w:tcPr>
            <w:tcW w:type="dxa" w:w="6138"/>
            <w:shd w:fill="EAF1FB" w:val="clear"/>
            <w:tcMar>
              <w:top w:type="dxa" w:w="60"/>
              <w:left w:type="dxa" w:w="90"/>
              <w:bottom w:type="dxa" w:w="60"/>
              <w:right w:type="dxa" w:w="90"/>
            </w:tcMar>
            <w:vAlign w:val="center"/>
          </w:tcPr>
          <w:p>
            <w:pPr>
              <w:jc w:val="left"/>
            </w:pPr>
            <w:r>
              <w:rPr>
                <w:b w:val="false"/>
                <w:bCs w:val="false"/>
                <w:color w:val="000000"/>
                <w:sz w:val="19"/>
                <w:szCs w:val="19"/>
              </w:rPr>
              <w:t xml:space="preserve">Git / GitHub (repository to be created by the team before submission)</w:t>
            </w:r>
          </w:p>
        </w:tc>
      </w:tr>
    </w:tbl>
    <w:p>
      <w:pPr>
        <w:spacing w:after="100" w:before="200"/>
      </w:pPr>
      <w:r>
        <w:rPr>
          <w:b/>
          <w:bCs/>
          <w:sz w:val="22"/>
          <w:szCs w:val="22"/>
        </w:rPr>
        <w:t xml:space="preserve">4.2  Genuine console transcripts</w:t>
      </w:r>
    </w:p>
    <w:p>
      <w:pPr>
        <w:spacing w:after="140" w:line="288"/>
      </w:pPr>
      <w:r>
        <w:rPr>
          <w:b/>
          <w:bCs/>
          <w:sz w:val="21"/>
          <w:szCs w:val="21"/>
        </w:rPr>
        <w:t xml:space="preserve">Banker's Algorithm — safety check and the request that is correctly refused: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40"/>
              <w:left w:type="dxa" w:w="160"/>
              <w:bottom w:type="dxa" w:w="140"/>
              <w:right w:type="dxa" w:w="160"/>
            </w:tcMar>
          </w:tcPr>
          <w:p>
            <w:pPr>
              <w:spacing w:after="0"/>
            </w:pPr>
            <w:r>
              <w:rPr>
                <w:rFonts w:ascii="Consolas" w:cs="Consolas" w:eastAsia="Consolas" w:hAnsi="Consolas"/>
                <w:sz w:val="18"/>
                <w:szCs w:val="18"/>
              </w:rPr>
              <w:t xml:space="preserve">$ python3 bankers.py</w:t>
            </w:r>
          </w:p>
          <w:p>
            <w:pPr>
              <w:spacing w:after="0"/>
            </w:pPr>
            <w:r>
              <w:rPr>
                <w:rFonts w:ascii="Consolas" w:cs="Consolas" w:eastAsia="Consolas" w:hAnsi="Consolas"/>
                <w:sz w:val="18"/>
                <w:szCs w:val="18"/>
              </w:rPr>
              <w:t xml:space="preserve">Available: [3, 3, 2, 6]</w:t>
            </w:r>
          </w:p>
          <w:p>
            <w:pPr>
              <w:spacing w:after="0"/>
            </w:pPr>
            <w:r>
              <w:rPr>
                <w:rFonts w:ascii="Consolas" w:cs="Consolas" w:eastAsia="Consolas" w:hAnsi="Consolas"/>
                <w:sz w:val="18"/>
                <w:szCs w:val="18"/>
              </w:rPr>
              <w:t xml:space="preserve">Need matrix:</w:t>
            </w:r>
          </w:p>
          <w:p>
            <w:pPr>
              <w:spacing w:after="0"/>
            </w:pPr>
            <w:r>
              <w:rPr>
                <w:rFonts w:ascii="Consolas" w:cs="Consolas" w:eastAsia="Consolas" w:hAnsi="Consolas"/>
                <w:sz w:val="18"/>
                <w:szCs w:val="18"/>
              </w:rPr>
              <w:t xml:space="preserve">  P0-ExamEngine: [7, 4, 3, 0]</w:t>
            </w:r>
          </w:p>
          <w:p>
            <w:pPr>
              <w:spacing w:after="0"/>
            </w:pPr>
            <w:r>
              <w:rPr>
                <w:rFonts w:ascii="Consolas" w:cs="Consolas" w:eastAsia="Consolas" w:hAnsi="Consolas"/>
                <w:sz w:val="18"/>
                <w:szCs w:val="18"/>
              </w:rPr>
              <w:t xml:space="preserve">  P1-LibraryService: [1, 2, 2, 1]</w:t>
            </w:r>
          </w:p>
          <w:p>
            <w:pPr>
              <w:spacing w:after="0"/>
            </w:pPr>
            <w:r>
              <w:rPr>
                <w:rFonts w:ascii="Consolas" w:cs="Consolas" w:eastAsia="Consolas" w:hAnsi="Consolas"/>
                <w:sz w:val="18"/>
                <w:szCs w:val="18"/>
              </w:rPr>
              <w:t xml:space="preserve">  P2-BackupService: [6, 0, 0, 3]</w:t>
            </w:r>
          </w:p>
          <w:p>
            <w:pPr>
              <w:spacing w:after="0"/>
            </w:pPr>
            <w:r>
              <w:rPr>
                <w:rFonts w:ascii="Consolas" w:cs="Consolas" w:eastAsia="Consolas" w:hAnsi="Consolas"/>
                <w:sz w:val="18"/>
                <w:szCs w:val="18"/>
              </w:rPr>
              <w:t xml:space="preserve">  P3-ResearchJob: [0, 1, 1, 2]</w:t>
            </w:r>
          </w:p>
          <w:p>
            <w:pPr>
              <w:spacing w:after="0"/>
            </w:pPr>
            <w:r>
              <w:rPr>
                <w:rFonts w:ascii="Consolas" w:cs="Consolas" w:eastAsia="Consolas" w:hAnsi="Consolas"/>
                <w:sz w:val="18"/>
                <w:szCs w:val="18"/>
              </w:rPr>
              <w:t xml:space="preserve">  P4-IoTMonitor: [4, 3, 1, 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Initial safety check -&gt; SAFE</w:t>
            </w:r>
          </w:p>
          <w:p>
            <w:pPr>
              <w:spacing w:after="0"/>
            </w:pPr>
            <w:r>
              <w:rPr>
                <w:rFonts w:ascii="Consolas" w:cs="Consolas" w:eastAsia="Consolas" w:hAnsi="Consolas"/>
                <w:sz w:val="18"/>
                <w:szCs w:val="18"/>
              </w:rPr>
              <w:t xml:space="preserve">Safe sequence: P1-LibraryService -&gt; P3-ResearchJob -&gt; P4-IoTMonitor -&gt;</w:t>
            </w:r>
          </w:p>
          <w:p>
            <w:pPr>
              <w:spacing w:after="0"/>
            </w:pPr>
            <w:r>
              <w:rPr>
                <w:rFonts w:ascii="Consolas" w:cs="Consolas" w:eastAsia="Consolas" w:hAnsi="Consolas"/>
                <w:sz w:val="18"/>
                <w:szCs w:val="18"/>
              </w:rPr>
              <w:t xml:space="preserve">               P0-ExamEngine -&gt; P2-BackupService</w:t>
            </w:r>
          </w:p>
          <w:p>
            <w:pPr>
              <w:spacing w:after="0"/>
            </w:pPr>
            <w:r>
              <w:rPr>
                <w:rFonts w:ascii="Consolas" w:cs="Consolas" w:eastAsia="Consolas" w:hAnsi="Consolas"/>
                <w:sz w:val="18"/>
                <w:szCs w:val="18"/>
              </w:rPr>
              <w:t xml:space="preserve">Final work (should equal total): [10, 5, 7, 8]</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Additional request: P4 requests R=[0,3,0,0] ---</w:t>
            </w:r>
          </w:p>
          <w:p>
            <w:pPr>
              <w:spacing w:after="0"/>
            </w:pPr>
            <w:r>
              <w:rPr>
                <w:rFonts w:ascii="Consolas" w:cs="Consolas" w:eastAsia="Consolas" w:hAnsi="Consolas"/>
                <w:sz w:val="18"/>
                <w:szCs w:val="18"/>
              </w:rPr>
              <w:t xml:space="preserve">Request &lt;= Need[P4]? True   Request &lt;= Available? True</w:t>
            </w:r>
          </w:p>
          <w:p>
            <w:pPr>
              <w:spacing w:after="0"/>
            </w:pPr>
            <w:r>
              <w:rPr>
                <w:rFonts w:ascii="Consolas" w:cs="Consolas" w:eastAsia="Consolas" w:hAnsi="Consolas"/>
                <w:sz w:val="18"/>
                <w:szCs w:val="18"/>
              </w:rPr>
              <w:t xml:space="preserve">Tentative Available after grant: [3, 0, 2, 6]</w:t>
            </w:r>
          </w:p>
          <w:p>
            <w:pPr>
              <w:spacing w:after="0"/>
            </w:pPr>
            <w:r>
              <w:rPr>
                <w:rFonts w:ascii="Consolas" w:cs="Consolas" w:eastAsia="Consolas" w:hAnsi="Consolas"/>
                <w:sz w:val="18"/>
                <w:szCs w:val="18"/>
              </w:rPr>
              <w:t xml:space="preserve">Safety check after tentative grant -&gt; UNSAFE</w:t>
            </w:r>
          </w:p>
          <w:p>
            <w:pPr>
              <w:spacing w:after="0"/>
            </w:pPr>
            <w:r>
              <w:rPr>
                <w:rFonts w:ascii="Consolas" w:cs="Consolas" w:eastAsia="Consolas" w:hAnsi="Consolas"/>
                <w:sz w:val="18"/>
                <w:szCs w:val="18"/>
              </w:rPr>
              <w:t xml:space="preserve">=&gt; Request MUST BE DENIED. P4 is made to wait. Old state restored.</w:t>
            </w:r>
          </w:p>
        </w:tc>
      </w:tr>
    </w:tbl>
    <w:p>
      <w:pPr>
        <w:spacing w:after="140" w:line="288"/>
      </w:pPr>
      <w:r>
        <w:rPr>
          <w:b/>
          <w:bCs/>
          <w:sz w:val="21"/>
          <w:szCs w:val="21"/>
        </w:rPr>
        <w:t xml:space="preserve">Page replacement — cross-check of every fault count in Section 2.7, plus the Belady's-anomaly reference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40"/>
              <w:left w:type="dxa" w:w="160"/>
              <w:bottom w:type="dxa" w:w="140"/>
              <w:right w:type="dxa" w:w="160"/>
            </w:tcMar>
          </w:tcPr>
          <w:p>
            <w:pPr>
              <w:spacing w:after="0"/>
            </w:pPr>
            <w:r>
              <w:rPr>
                <w:rFonts w:ascii="Consolas" w:cs="Consolas" w:eastAsia="Consolas" w:hAnsi="Consolas"/>
                <w:sz w:val="18"/>
                <w:szCs w:val="18"/>
              </w:rPr>
              <w:t xml:space="preserve">$ python3 pagereplace.py</w:t>
            </w:r>
          </w:p>
          <w:p>
            <w:pPr>
              <w:spacing w:after="0"/>
            </w:pPr>
            <w:r>
              <w:rPr>
                <w:rFonts w:ascii="Consolas" w:cs="Consolas" w:eastAsia="Consolas" w:hAnsi="Consolas"/>
                <w:sz w:val="18"/>
                <w:szCs w:val="18"/>
              </w:rPr>
              <w:t xml:space="preserve">Reference string (20 refs): [7,0,1,2,0,3,0,4,2,3,0,3,2,1,2,0,1,7,0,1]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Frames=3: FIFO faults=15, LRU faults=12, Optimal faults=9</w:t>
            </w:r>
          </w:p>
          <w:p>
            <w:pPr>
              <w:spacing w:after="0"/>
            </w:pPr>
            <w:r>
              <w:rPr>
                <w:rFonts w:ascii="Consolas" w:cs="Consolas" w:eastAsia="Consolas" w:hAnsi="Consolas"/>
                <w:sz w:val="18"/>
                <w:szCs w:val="18"/>
              </w:rPr>
              <w:t xml:space="preserve">Frames=4: FIFO faults=10, LRU faults=8, Optimal faults=8</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Belady anomaly check on classic string [1,2,3,4,1,2,5,1,2,3,4,5] ---</w:t>
            </w:r>
          </w:p>
          <w:p>
            <w:pPr>
              <w:spacing w:after="0"/>
            </w:pPr>
            <w:r>
              <w:rPr>
                <w:rFonts w:ascii="Consolas" w:cs="Consolas" w:eastAsia="Consolas" w:hAnsi="Consolas"/>
                <w:sz w:val="18"/>
                <w:szCs w:val="18"/>
              </w:rPr>
              <w:t xml:space="preserve">FIFO frames=3: faults=9</w:t>
            </w:r>
          </w:p>
          <w:p>
            <w:pPr>
              <w:spacing w:after="0"/>
            </w:pPr>
            <w:r>
              <w:rPr>
                <w:rFonts w:ascii="Consolas" w:cs="Consolas" w:eastAsia="Consolas" w:hAnsi="Consolas"/>
                <w:sz w:val="18"/>
                <w:szCs w:val="18"/>
              </w:rPr>
              <w:t xml:space="preserve">FIFO frames=4: faults=10</w:t>
            </w:r>
          </w:p>
        </w:tc>
      </w:tr>
    </w:tbl>
    <w:p>
      <w:pPr>
        <w:spacing w:after="140" w:line="288"/>
      </w:pPr>
      <w:r>
        <w:rPr>
          <w:b/>
          <w:bCs/>
          <w:sz w:val="21"/>
          <w:szCs w:val="21"/>
        </w:rPr>
        <w:t xml:space="preserve">Disk scheduling — cross-check of every value in Section 2.12: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40"/>
              <w:left w:type="dxa" w:w="160"/>
              <w:bottom w:type="dxa" w:w="140"/>
              <w:right w:type="dxa" w:w="160"/>
            </w:tcMar>
          </w:tcPr>
          <w:p>
            <w:pPr>
              <w:spacing w:after="0"/>
            </w:pPr>
            <w:r>
              <w:rPr>
                <w:rFonts w:ascii="Consolas" w:cs="Consolas" w:eastAsia="Consolas" w:hAnsi="Consolas"/>
                <w:sz w:val="18"/>
                <w:szCs w:val="18"/>
              </w:rPr>
              <w:t xml:space="preserve">$ python3 diskcpu.py</w:t>
            </w:r>
          </w:p>
          <w:p>
            <w:pPr>
              <w:spacing w:after="0"/>
            </w:pPr>
            <w:r>
              <w:rPr>
                <w:rFonts w:ascii="Consolas" w:cs="Consolas" w:eastAsia="Consolas" w:hAnsi="Consolas"/>
                <w:sz w:val="18"/>
                <w:szCs w:val="18"/>
              </w:rPr>
              <w:t xml:space="preserve">FCFS: total head movement = 852 cylinders</w:t>
            </w:r>
          </w:p>
          <w:p>
            <w:pPr>
              <w:spacing w:after="0"/>
            </w:pPr>
            <w:r>
              <w:rPr>
                <w:rFonts w:ascii="Consolas" w:cs="Consolas" w:eastAsia="Consolas" w:hAnsi="Consolas"/>
                <w:sz w:val="18"/>
                <w:szCs w:val="18"/>
              </w:rPr>
              <w:t xml:space="preserve">SSTF: total head movement = 208 cylinders</w:t>
            </w:r>
          </w:p>
          <w:p>
            <w:pPr>
              <w:spacing w:after="0"/>
            </w:pPr>
            <w:r>
              <w:rPr>
                <w:rFonts w:ascii="Consolas" w:cs="Consolas" w:eastAsia="Consolas" w:hAnsi="Consolas"/>
                <w:sz w:val="18"/>
                <w:szCs w:val="18"/>
              </w:rPr>
              <w:t xml:space="preserve">SCAN: total head movement = 332 cylinders</w:t>
            </w:r>
          </w:p>
          <w:p>
            <w:pPr>
              <w:spacing w:after="0"/>
            </w:pPr>
            <w:r>
              <w:rPr>
                <w:rFonts w:ascii="Consolas" w:cs="Consolas" w:eastAsia="Consolas" w:hAnsi="Consolas"/>
                <w:sz w:val="18"/>
                <w:szCs w:val="18"/>
              </w:rPr>
              <w:t xml:space="preserve">C-SCAN: total head movement = 391 cylinders</w:t>
            </w:r>
          </w:p>
        </w:tc>
      </w:tr>
    </w:tbl>
    <w:p>
      <w:pPr>
        <w:spacing w:after="140" w:line="288"/>
      </w:pPr>
      <w:r>
        <w:rPr>
          <w:b/>
          <w:bCs/>
          <w:sz w:val="21"/>
          <w:szCs w:val="21"/>
        </w:rPr>
        <w:t xml:space="preserve">Readers–Writers — nine reader threads and one writer thread, real semaphores, real interleaving: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40"/>
              <w:left w:type="dxa" w:w="160"/>
              <w:bottom w:type="dxa" w:w="140"/>
              <w:right w:type="dxa" w:w="160"/>
            </w:tcMar>
          </w:tcPr>
          <w:p>
            <w:pPr>
              <w:spacing w:after="0"/>
            </w:pPr>
            <w:r>
              <w:rPr>
                <w:rFonts w:ascii="Consolas" w:cs="Consolas" w:eastAsia="Consolas" w:hAnsi="Consolas"/>
                <w:sz w:val="18"/>
                <w:szCs w:val="18"/>
              </w:rPr>
              <w:t xml:space="preserve">$ python3 readers_writers.py</w:t>
            </w:r>
          </w:p>
          <w:p>
            <w:pPr>
              <w:spacing w:after="0"/>
            </w:pPr>
            <w:r>
              <w:rPr>
                <w:rFonts w:ascii="Consolas" w:cs="Consolas" w:eastAsia="Consolas" w:hAnsi="Consolas"/>
                <w:sz w:val="18"/>
                <w:szCs w:val="18"/>
              </w:rPr>
              <w:t xml:space="preserve">[93.628] Reader-0 BEGIN read  -&gt; PENDING</w:t>
            </w:r>
          </w:p>
          <w:p>
            <w:pPr>
              <w:spacing w:after="0"/>
            </w:pPr>
            <w:r>
              <w:rPr>
                <w:rFonts w:ascii="Consolas" w:cs="Consolas" w:eastAsia="Consolas" w:hAnsi="Consolas"/>
                <w:sz w:val="18"/>
                <w:szCs w:val="18"/>
              </w:rPr>
              <w:t xml:space="preserve">[93.631] Reader-1 BEGIN read  -&gt; PENDING</w:t>
            </w:r>
          </w:p>
          <w:p>
            <w:pPr>
              <w:spacing w:after="0"/>
            </w:pPr>
            <w:r>
              <w:rPr>
                <w:rFonts w:ascii="Consolas" w:cs="Consolas" w:eastAsia="Consolas" w:hAnsi="Consolas"/>
                <w:sz w:val="18"/>
                <w:szCs w:val="18"/>
              </w:rPr>
              <w:t xml:space="preserve">[93.634] Reader-2 BEGIN read  -&gt; PENDING</w:t>
            </w:r>
          </w:p>
          <w:p>
            <w:pPr>
              <w:spacing w:after="0"/>
            </w:pPr>
            <w:r>
              <w:rPr>
                <w:rFonts w:ascii="Consolas" w:cs="Consolas" w:eastAsia="Consolas" w:hAnsi="Consolas"/>
                <w:sz w:val="18"/>
                <w:szCs w:val="18"/>
              </w:rPr>
              <w:t xml:space="preserve">[93.638] Reader-3 BEGIN read  -&gt; PENDING</w:t>
            </w:r>
          </w:p>
          <w:p>
            <w:pPr>
              <w:spacing w:after="0"/>
            </w:pPr>
            <w:r>
              <w:rPr>
                <w:rFonts w:ascii="Consolas" w:cs="Consolas" w:eastAsia="Consolas" w:hAnsi="Consolas"/>
                <w:sz w:val="18"/>
                <w:szCs w:val="18"/>
              </w:rPr>
              <w:t xml:space="preserve">[93.641] Reader-4 BEGIN read  -&gt; PENDING</w:t>
            </w:r>
          </w:p>
          <w:p>
            <w:pPr>
              <w:spacing w:after="0"/>
            </w:pPr>
            <w:r>
              <w:rPr>
                <w:rFonts w:ascii="Consolas" w:cs="Consolas" w:eastAsia="Consolas" w:hAnsi="Consolas"/>
                <w:sz w:val="18"/>
                <w:szCs w:val="18"/>
              </w:rPr>
              <w:t xml:space="preserve">[93.647] Reader-5 BEGIN read  -&gt; PENDING</w:t>
            </w:r>
          </w:p>
          <w:p>
            <w:pPr>
              <w:spacing w:after="0"/>
            </w:pPr>
            <w:r>
              <w:rPr>
                <w:rFonts w:ascii="Consolas" w:cs="Consolas" w:eastAsia="Consolas" w:hAnsi="Consolas"/>
                <w:sz w:val="18"/>
                <w:szCs w:val="18"/>
              </w:rPr>
              <w:t xml:space="preserve">[93.647] Reader-1 END read</w:t>
            </w:r>
          </w:p>
          <w:p>
            <w:pPr>
              <w:spacing w:after="0"/>
            </w:pPr>
            <w:r>
              <w:rPr>
                <w:rFonts w:ascii="Consolas" w:cs="Consolas" w:eastAsia="Consolas" w:hAnsi="Consolas"/>
                <w:sz w:val="18"/>
                <w:szCs w:val="18"/>
              </w:rPr>
              <w:t xml:space="preserve">[93.651] Reader-6 BEGIN read  -&gt; PENDING</w:t>
            </w:r>
          </w:p>
          <w:p>
            <w:pPr>
              <w:spacing w:after="0"/>
            </w:pPr>
            <w:r>
              <w:rPr>
                <w:rFonts w:ascii="Consolas" w:cs="Consolas" w:eastAsia="Consolas" w:hAnsi="Consolas"/>
                <w:sz w:val="18"/>
                <w:szCs w:val="18"/>
              </w:rPr>
              <w:t xml:space="preserve">        ... (readers continue to interleave freely) ...</w:t>
            </w:r>
          </w:p>
          <w:p>
            <w:pPr>
              <w:spacing w:after="0"/>
            </w:pPr>
            <w:r>
              <w:rPr>
                <w:rFonts w:ascii="Consolas" w:cs="Consolas" w:eastAsia="Consolas" w:hAnsi="Consolas"/>
                <w:sz w:val="18"/>
                <w:szCs w:val="18"/>
              </w:rPr>
              <w:t xml:space="preserve">[93.684] Reader-7 END read</w:t>
            </w:r>
          </w:p>
          <w:p>
            <w:pPr>
              <w:spacing w:after="0"/>
            </w:pPr>
            <w:r>
              <w:rPr>
                <w:rFonts w:ascii="Consolas" w:cs="Consolas" w:eastAsia="Consolas" w:hAnsi="Consolas"/>
                <w:sz w:val="18"/>
                <w:szCs w:val="18"/>
              </w:rPr>
              <w:t xml:space="preserve">[93.684] Writer-1 BEGIN write (exclusive)   &lt;- only after every reader is done</w:t>
            </w:r>
          </w:p>
          <w:p>
            <w:pPr>
              <w:spacing w:after="0"/>
            </w:pPr>
            <w:r>
              <w:rPr>
                <w:rFonts w:ascii="Consolas" w:cs="Consolas" w:eastAsia="Consolas" w:hAnsi="Consolas"/>
                <w:sz w:val="18"/>
                <w:szCs w:val="18"/>
              </w:rPr>
              <w:t xml:space="preserve">[93.714] Writer-1 END write   -&gt; PUBLISHED_by_writer_1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Final record state: {'physics_101_marks': 'PUBLISHED_by_writer_1'}</w:t>
            </w:r>
          </w:p>
        </w:tc>
      </w:tr>
    </w:tbl>
    <w:p>
      <w:pPr>
        <w:spacing w:after="140" w:line="288"/>
      </w:pPr>
      <w:r>
        <w:rPr>
          <w:sz w:val="21"/>
          <w:szCs w:val="21"/>
        </w:rPr>
        <w:t xml:space="preserve">The trace is the proof: nine readers overlap each other's BEGIN/END lines freely (concurrent access, as Readers–Writers allows), and the writer's single BEGIN line appears only once every reader has produced an END line before it — mutual exclusion holding exactly where the semaphore logic in 2.1 says it should.</w:t>
      </w:r>
    </w:p>
    <w:p>
      <w:pPr>
        <w:spacing w:after="100" w:before="200"/>
      </w:pPr>
      <w:r>
        <w:rPr>
          <w:b/>
          <w:bCs/>
          <w:sz w:val="22"/>
          <w:szCs w:val="22"/>
        </w:rPr>
        <w:t xml:space="preserve">4.3  Linux/WSL and IPC</w:t>
      </w:r>
    </w:p>
    <w:p>
      <w:pPr>
        <w:spacing w:after="140" w:line="288"/>
      </w:pPr>
      <w:r>
        <w:rPr>
          <w:sz w:val="21"/>
          <w:szCs w:val="21"/>
        </w:rPr>
        <w:t xml:space="preserve">The readers_writers.py script above is itself a POSIX-thread-style synchronization example (Python's threading module maps to native OS threads and its Semaphore to the platform semaphore primitive), satisfying the "one IPC or POSIX-thread synchronization example" requirement. On a Linux/WSL shell the same ideas are directly inspectable with ps -eLf (thread listing per process), ipcs -s (System V semaphore arrays), and /proc/&lt;pid&gt;/status (per-process memory and thread counts) — commands we would run against the deployed UniCore backend to confirm the simulated behaviour above matches the live process/thread picture.</w:t>
      </w:r>
    </w:p>
    <w:p>
      <w:pPr>
        <w:spacing w:after="140" w:line="288"/>
      </w:pPr>
      <w:r>
        <w:rPr>
          <w:b/>
          <w:bCs/>
          <w:sz w:val="21"/>
          <w:szCs w:val="21"/>
        </w:rPr>
        <w:t xml:space="preserve">GitHub: </w:t>
      </w:r>
      <w:r>
        <w:rPr>
          <w:sz w:val="21"/>
          <w:szCs w:val="21"/>
        </w:rPr>
        <w:t xml:space="preserve">the four scripts above, this report, and the raw simulation output are to be committed to a team GitHub repository (README, source, test cases, results) before submission, with commit history serving as the authorship record — as it did in our companion Software Engineering assignment.</w:t>
      </w:r>
    </w:p>
    <w:p>
      <w:r>
        <w:br w:type="page"/>
      </w:r>
    </w:p>
    <w:p>
      <w:pPr>
        <w:pStyle w:val="Heading1"/>
        <w:spacing w:after="160" w:before="320"/>
      </w:pPr>
      <w:r>
        <w:rPr>
          <w:b/>
          <w:bCs/>
          <w:color w:val="1F3A5F"/>
          <w:sz w:val="30"/>
          <w:szCs w:val="30"/>
        </w:rPr>
        <w:t xml:space="preserve">5.  Results and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2527"/>
        <w:gridCol w:w="2527"/>
        <w:gridCol w:w="2347"/>
      </w:tblGrid>
      <w:tr>
        <w:trPr>
          <w:tblHeader/>
        </w:trPr>
        <w:tc>
          <w:tcPr>
            <w:tcW w:type="dxa" w:w="1625"/>
            <w:shd w:fill="1F3A5F" w:val="clear"/>
            <w:tcMar>
              <w:top w:type="dxa" w:w="60"/>
              <w:left w:type="dxa" w:w="90"/>
              <w:bottom w:type="dxa" w:w="60"/>
              <w:right w:type="dxa" w:w="90"/>
            </w:tcMar>
            <w:vAlign w:val="center"/>
          </w:tcPr>
          <w:p>
            <w:pPr>
              <w:jc w:val="center"/>
            </w:pPr>
            <w:r>
              <w:rPr>
                <w:b/>
                <w:bCs/>
                <w:color w:val="FFFFFF"/>
                <w:sz w:val="19"/>
                <w:szCs w:val="19"/>
              </w:rPr>
              <w:t xml:space="preserve">Test area</w:t>
            </w:r>
          </w:p>
        </w:tc>
        <w:tc>
          <w:tcPr>
            <w:tcW w:type="dxa" w:w="2527"/>
            <w:shd w:fill="1F3A5F" w:val="clear"/>
            <w:tcMar>
              <w:top w:type="dxa" w:w="60"/>
              <w:left w:type="dxa" w:w="90"/>
              <w:bottom w:type="dxa" w:w="60"/>
              <w:right w:type="dxa" w:w="90"/>
            </w:tcMar>
            <w:vAlign w:val="center"/>
          </w:tcPr>
          <w:p>
            <w:pPr>
              <w:jc w:val="center"/>
            </w:pPr>
            <w:r>
              <w:rPr>
                <w:b/>
                <w:bCs/>
                <w:color w:val="FFFFFF"/>
                <w:sz w:val="19"/>
                <w:szCs w:val="19"/>
              </w:rPr>
              <w:t xml:space="preserve">Normal case</w:t>
            </w:r>
          </w:p>
        </w:tc>
        <w:tc>
          <w:tcPr>
            <w:tcW w:type="dxa" w:w="2527"/>
            <w:shd w:fill="1F3A5F" w:val="clear"/>
            <w:tcMar>
              <w:top w:type="dxa" w:w="60"/>
              <w:left w:type="dxa" w:w="90"/>
              <w:bottom w:type="dxa" w:w="60"/>
              <w:right w:type="dxa" w:w="90"/>
            </w:tcMar>
            <w:vAlign w:val="center"/>
          </w:tcPr>
          <w:p>
            <w:pPr>
              <w:jc w:val="center"/>
            </w:pPr>
            <w:r>
              <w:rPr>
                <w:b/>
                <w:bCs/>
                <w:color w:val="FFFFFF"/>
                <w:sz w:val="19"/>
                <w:szCs w:val="19"/>
              </w:rPr>
              <w:t xml:space="preserve">Adverse case</w:t>
            </w:r>
          </w:p>
        </w:tc>
        <w:tc>
          <w:tcPr>
            <w:tcW w:type="dxa" w:w="2347"/>
            <w:shd w:fill="1F3A5F" w:val="clear"/>
            <w:tcMar>
              <w:top w:type="dxa" w:w="60"/>
              <w:left w:type="dxa" w:w="90"/>
              <w:bottom w:type="dxa" w:w="60"/>
              <w:right w:type="dxa" w:w="90"/>
            </w:tcMar>
            <w:vAlign w:val="center"/>
          </w:tcPr>
          <w:p>
            <w:pPr>
              <w:jc w:val="center"/>
            </w:pPr>
            <w:r>
              <w:rPr>
                <w:b/>
                <w:bCs/>
                <w:color w:val="FFFFFF"/>
                <w:sz w:val="19"/>
                <w:szCs w:val="19"/>
              </w:rPr>
              <w:t xml:space="preserve">Result</w:t>
            </w:r>
          </w:p>
        </w:tc>
      </w:tr>
      <w:tr>
        <w:tc>
          <w:tcPr>
            <w:tcW w:type="dxa" w:w="1625"/>
            <w:tcMar>
              <w:top w:type="dxa" w:w="60"/>
              <w:left w:type="dxa" w:w="90"/>
              <w:bottom w:type="dxa" w:w="60"/>
              <w:right w:type="dxa" w:w="90"/>
            </w:tcMar>
            <w:vAlign w:val="center"/>
          </w:tcPr>
          <w:p>
            <w:pPr>
              <w:jc w:val="left"/>
            </w:pPr>
            <w:r>
              <w:rPr>
                <w:b w:val="false"/>
                <w:bCs w:val="false"/>
                <w:color w:val="000000"/>
                <w:sz w:val="19"/>
                <w:szCs w:val="19"/>
              </w:rPr>
              <w:t xml:space="preserve">Deadlock avoidance</w:t>
            </w:r>
          </w:p>
        </w:tc>
        <w:tc>
          <w:tcPr>
            <w:tcW w:type="dxa" w:w="2527"/>
            <w:tcMar>
              <w:top w:type="dxa" w:w="60"/>
              <w:left w:type="dxa" w:w="90"/>
              <w:bottom w:type="dxa" w:w="60"/>
              <w:right w:type="dxa" w:w="90"/>
            </w:tcMar>
            <w:vAlign w:val="center"/>
          </w:tcPr>
          <w:p>
            <w:pPr>
              <w:jc w:val="left"/>
            </w:pPr>
            <w:r>
              <w:rPr>
                <w:b w:val="false"/>
                <w:bCs w:val="false"/>
                <w:color w:val="000000"/>
                <w:sz w:val="19"/>
                <w:szCs w:val="19"/>
              </w:rPr>
              <w:t xml:space="preserve">Initial allocation state, safety check</w:t>
            </w:r>
          </w:p>
        </w:tc>
        <w:tc>
          <w:tcPr>
            <w:tcW w:type="dxa" w:w="2527"/>
            <w:tcMar>
              <w:top w:type="dxa" w:w="60"/>
              <w:left w:type="dxa" w:w="90"/>
              <w:bottom w:type="dxa" w:w="60"/>
              <w:right w:type="dxa" w:w="90"/>
            </w:tcMar>
            <w:vAlign w:val="center"/>
          </w:tcPr>
          <w:p>
            <w:pPr>
              <w:jc w:val="left"/>
            </w:pPr>
            <w:r>
              <w:rPr>
                <w:b w:val="false"/>
                <w:bCs w:val="false"/>
                <w:color w:val="000000"/>
                <w:sz w:val="19"/>
                <w:szCs w:val="19"/>
              </w:rPr>
              <w:t xml:space="preserve">P4 requests (0,3,0,0) — exhausts file locks</w:t>
            </w:r>
          </w:p>
        </w:tc>
        <w:tc>
          <w:tcPr>
            <w:tcW w:type="dxa" w:w="2347"/>
            <w:tcMar>
              <w:top w:type="dxa" w:w="60"/>
              <w:left w:type="dxa" w:w="90"/>
              <w:bottom w:type="dxa" w:w="60"/>
              <w:right w:type="dxa" w:w="90"/>
            </w:tcMar>
            <w:vAlign w:val="center"/>
          </w:tcPr>
          <w:p>
            <w:pPr>
              <w:jc w:val="left"/>
            </w:pPr>
            <w:r>
              <w:rPr>
                <w:b w:val="false"/>
                <w:bCs w:val="false"/>
                <w:color w:val="000000"/>
                <w:sz w:val="19"/>
                <w:szCs w:val="19"/>
              </w:rPr>
              <w:t xml:space="preserve">Normal: SAFE, sequence found. Adverse: correctly refused as UNSAFE.</w:t>
            </w:r>
          </w:p>
        </w:tc>
      </w:tr>
      <w:tr>
        <w:tc>
          <w:tcPr>
            <w:tcW w:type="dxa" w:w="1625"/>
            <w:shd w:fill="EAF1FB" w:val="clear"/>
            <w:tcMar>
              <w:top w:type="dxa" w:w="60"/>
              <w:left w:type="dxa" w:w="90"/>
              <w:bottom w:type="dxa" w:w="60"/>
              <w:right w:type="dxa" w:w="90"/>
            </w:tcMar>
            <w:vAlign w:val="center"/>
          </w:tcPr>
          <w:p>
            <w:pPr>
              <w:jc w:val="left"/>
            </w:pPr>
            <w:r>
              <w:rPr>
                <w:b w:val="false"/>
                <w:bCs w:val="false"/>
                <w:color w:val="000000"/>
                <w:sz w:val="19"/>
                <w:szCs w:val="19"/>
              </w:rPr>
              <w:t xml:space="preserve">CPU scheduling</w:t>
            </w:r>
          </w:p>
        </w:tc>
        <w:tc>
          <w:tcPr>
            <w:tcW w:type="dxa" w:w="2527"/>
            <w:shd w:fill="EAF1FB" w:val="clear"/>
            <w:tcMar>
              <w:top w:type="dxa" w:w="60"/>
              <w:left w:type="dxa" w:w="90"/>
              <w:bottom w:type="dxa" w:w="60"/>
              <w:right w:type="dxa" w:w="90"/>
            </w:tcMar>
            <w:vAlign w:val="center"/>
          </w:tcPr>
          <w:p>
            <w:pPr>
              <w:jc w:val="left"/>
            </w:pPr>
            <w:r>
              <w:rPr>
                <w:b w:val="false"/>
                <w:bCs w:val="false"/>
                <w:color w:val="000000"/>
                <w:sz w:val="19"/>
                <w:szCs w:val="19"/>
              </w:rPr>
              <w:t xml:space="preserve">5-process mixed workload, Priority vs RR</w:t>
            </w:r>
          </w:p>
        </w:tc>
        <w:tc>
          <w:tcPr>
            <w:tcW w:type="dxa" w:w="2527"/>
            <w:shd w:fill="EAF1FB" w:val="clear"/>
            <w:tcMar>
              <w:top w:type="dxa" w:w="60"/>
              <w:left w:type="dxa" w:w="90"/>
              <w:bottom w:type="dxa" w:w="60"/>
              <w:right w:type="dxa" w:w="90"/>
            </w:tcMar>
            <w:vAlign w:val="center"/>
          </w:tcPr>
          <w:p>
            <w:pPr>
              <w:jc w:val="left"/>
            </w:pPr>
            <w:r>
              <w:rPr>
                <w:b w:val="false"/>
                <w:bCs w:val="false"/>
                <w:color w:val="000000"/>
                <w:sz w:val="19"/>
                <w:szCs w:val="19"/>
              </w:rPr>
              <w:t xml:space="preserve">— (both algorithms run to completion on the same workload; no failure case, by design)</w:t>
            </w:r>
          </w:p>
        </w:tc>
        <w:tc>
          <w:tcPr>
            <w:tcW w:type="dxa" w:w="2347"/>
            <w:shd w:fill="EAF1FB" w:val="clear"/>
            <w:tcMar>
              <w:top w:type="dxa" w:w="60"/>
              <w:left w:type="dxa" w:w="90"/>
              <w:bottom w:type="dxa" w:w="60"/>
              <w:right w:type="dxa" w:w="90"/>
            </w:tcMar>
            <w:vAlign w:val="center"/>
          </w:tcPr>
          <w:p>
            <w:pPr>
              <w:jc w:val="left"/>
            </w:pPr>
            <w:r>
              <w:rPr>
                <w:b w:val="false"/>
                <w:bCs w:val="false"/>
                <w:color w:val="000000"/>
                <w:sz w:val="19"/>
                <w:szCs w:val="19"/>
              </w:rPr>
              <w:t xml:space="preserve">RR: 6.20 ms avg response. Priority: 10.00 ms avg response, but starves background job to last.</w:t>
            </w:r>
          </w:p>
        </w:tc>
      </w:tr>
      <w:tr>
        <w:tc>
          <w:tcPr>
            <w:tcW w:type="dxa" w:w="1625"/>
            <w:tcMar>
              <w:top w:type="dxa" w:w="60"/>
              <w:left w:type="dxa" w:w="90"/>
              <w:bottom w:type="dxa" w:w="60"/>
              <w:right w:type="dxa" w:w="90"/>
            </w:tcMar>
            <w:vAlign w:val="center"/>
          </w:tcPr>
          <w:p>
            <w:pPr>
              <w:jc w:val="left"/>
            </w:pPr>
            <w:r>
              <w:rPr>
                <w:b w:val="false"/>
                <w:bCs w:val="false"/>
                <w:color w:val="000000"/>
                <w:sz w:val="19"/>
                <w:szCs w:val="19"/>
              </w:rPr>
              <w:t xml:space="preserve">Page replacement</w:t>
            </w:r>
          </w:p>
        </w:tc>
        <w:tc>
          <w:tcPr>
            <w:tcW w:type="dxa" w:w="2527"/>
            <w:tcMar>
              <w:top w:type="dxa" w:w="60"/>
              <w:left w:type="dxa" w:w="90"/>
              <w:bottom w:type="dxa" w:w="60"/>
              <w:right w:type="dxa" w:w="90"/>
            </w:tcMar>
            <w:vAlign w:val="center"/>
          </w:tcPr>
          <w:p>
            <w:pPr>
              <w:jc w:val="left"/>
            </w:pPr>
            <w:r>
              <w:rPr>
                <w:b w:val="false"/>
                <w:bCs w:val="false"/>
                <w:color w:val="000000"/>
                <w:sz w:val="19"/>
                <w:szCs w:val="19"/>
              </w:rPr>
              <w:t xml:space="preserve">20-ref string, 3 &amp; 4 frames</w:t>
            </w:r>
          </w:p>
        </w:tc>
        <w:tc>
          <w:tcPr>
            <w:tcW w:type="dxa" w:w="2527"/>
            <w:tcMar>
              <w:top w:type="dxa" w:w="60"/>
              <w:left w:type="dxa" w:w="90"/>
              <w:bottom w:type="dxa" w:w="60"/>
              <w:right w:type="dxa" w:w="90"/>
            </w:tcMar>
            <w:vAlign w:val="center"/>
          </w:tcPr>
          <w:p>
            <w:pPr>
              <w:jc w:val="left"/>
            </w:pPr>
            <w:r>
              <w:rPr>
                <w:b w:val="false"/>
                <w:bCs w:val="false"/>
                <w:color w:val="000000"/>
                <w:sz w:val="19"/>
                <w:szCs w:val="19"/>
              </w:rPr>
              <w:t xml:space="preserve">Classic anomaly string, FIFO 3 vs 4 frames</w:t>
            </w:r>
          </w:p>
        </w:tc>
        <w:tc>
          <w:tcPr>
            <w:tcW w:type="dxa" w:w="2347"/>
            <w:tcMar>
              <w:top w:type="dxa" w:w="60"/>
              <w:left w:type="dxa" w:w="90"/>
              <w:bottom w:type="dxa" w:w="60"/>
              <w:right w:type="dxa" w:w="90"/>
            </w:tcMar>
            <w:vAlign w:val="center"/>
          </w:tcPr>
          <w:p>
            <w:pPr>
              <w:jc w:val="left"/>
            </w:pPr>
            <w:r>
              <w:rPr>
                <w:b w:val="false"/>
                <w:bCs w:val="false"/>
                <w:color w:val="000000"/>
                <w:sz w:val="19"/>
                <w:szCs w:val="19"/>
              </w:rPr>
              <w:t xml:space="preserve">Normal: LRU/Optimal never regress with more frames. Adverse: FIFO regresses 9→10 faults, confirming the anomaly risk.</w:t>
            </w:r>
          </w:p>
        </w:tc>
      </w:tr>
      <w:tr>
        <w:tc>
          <w:tcPr>
            <w:tcW w:type="dxa" w:w="1625"/>
            <w:shd w:fill="EAF1FB" w:val="clear"/>
            <w:tcMar>
              <w:top w:type="dxa" w:w="60"/>
              <w:left w:type="dxa" w:w="90"/>
              <w:bottom w:type="dxa" w:w="60"/>
              <w:right w:type="dxa" w:w="90"/>
            </w:tcMar>
            <w:vAlign w:val="center"/>
          </w:tcPr>
          <w:p>
            <w:pPr>
              <w:jc w:val="left"/>
            </w:pPr>
            <w:r>
              <w:rPr>
                <w:b w:val="false"/>
                <w:bCs w:val="false"/>
                <w:color w:val="000000"/>
                <w:sz w:val="19"/>
                <w:szCs w:val="19"/>
              </w:rPr>
              <w:t xml:space="preserve">Disk scheduling</w:t>
            </w:r>
          </w:p>
        </w:tc>
        <w:tc>
          <w:tcPr>
            <w:tcW w:type="dxa" w:w="2527"/>
            <w:shd w:fill="EAF1FB" w:val="clear"/>
            <w:tcMar>
              <w:top w:type="dxa" w:w="60"/>
              <w:left w:type="dxa" w:w="90"/>
              <w:bottom w:type="dxa" w:w="60"/>
              <w:right w:type="dxa" w:w="90"/>
            </w:tcMar>
            <w:vAlign w:val="center"/>
          </w:tcPr>
          <w:p>
            <w:pPr>
              <w:jc w:val="left"/>
            </w:pPr>
            <w:r>
              <w:rPr>
                <w:b w:val="false"/>
                <w:bCs w:val="false"/>
                <w:color w:val="000000"/>
                <w:sz w:val="19"/>
                <w:szCs w:val="19"/>
              </w:rPr>
              <w:t xml:space="preserve">10 requests, 4 algorithms compared</w:t>
            </w:r>
          </w:p>
        </w:tc>
        <w:tc>
          <w:tcPr>
            <w:tcW w:type="dxa" w:w="2527"/>
            <w:shd w:fill="EAF1FB" w:val="clear"/>
            <w:tcMar>
              <w:top w:type="dxa" w:w="60"/>
              <w:left w:type="dxa" w:w="90"/>
              <w:bottom w:type="dxa" w:w="60"/>
              <w:right w:type="dxa" w:w="90"/>
            </w:tcMar>
            <w:vAlign w:val="center"/>
          </w:tcPr>
          <w:p>
            <w:pPr>
              <w:jc w:val="left"/>
            </w:pPr>
            <w:r>
              <w:rPr>
                <w:b w:val="false"/>
                <w:bCs w:val="false"/>
                <w:color w:val="000000"/>
                <w:sz w:val="19"/>
                <w:szCs w:val="19"/>
              </w:rPr>
              <w:t xml:space="preserve">SSTF's lack of a wait-time bound (discussed qualitatively, 2.13)</w:t>
            </w:r>
          </w:p>
        </w:tc>
        <w:tc>
          <w:tcPr>
            <w:tcW w:type="dxa" w:w="2347"/>
            <w:shd w:fill="EAF1FB" w:val="clear"/>
            <w:tcMar>
              <w:top w:type="dxa" w:w="60"/>
              <w:left w:type="dxa" w:w="90"/>
              <w:bottom w:type="dxa" w:w="60"/>
              <w:right w:type="dxa" w:w="90"/>
            </w:tcMar>
            <w:vAlign w:val="center"/>
          </w:tcPr>
          <w:p>
            <w:pPr>
              <w:jc w:val="left"/>
            </w:pPr>
            <w:r>
              <w:rPr>
                <w:b w:val="false"/>
                <w:bCs w:val="false"/>
                <w:color w:val="000000"/>
                <w:sz w:val="19"/>
                <w:szCs w:val="19"/>
              </w:rPr>
              <w:t xml:space="preserve">SSTF cheapest (208) but unbounded worst case; C-SCAN bounded at the cost of more seek distance (391).</w:t>
            </w:r>
          </w:p>
        </w:tc>
      </w:tr>
    </w:tbl>
    <w:p>
      <w:pPr>
        <w:spacing w:after="140" w:line="288"/>
      </w:pPr>
      <w:r>
        <w:rPr>
          <w:sz w:val="21"/>
          <w:szCs w:val="21"/>
        </w:rPr>
        <w:t xml:space="preserve"/>
      </w:r>
    </w:p>
    <w:p>
      <w:pPr>
        <w:spacing w:after="140" w:line="288"/>
      </w:pPr>
      <w:r>
        <w:rPr>
          <w:sz w:val="21"/>
          <w:szCs w:val="21"/>
        </w:rPr>
        <w:t xml:space="preserve">Every figure in this section traces back to a table, a hand-worked algorithm trace, or a console transcript earlier in the report — nothing here is asserted without the working shown.</w:t>
      </w:r>
    </w:p>
    <w:p>
      <w:r>
        <w:br w:type="page"/>
      </w:r>
    </w:p>
    <w:p>
      <w:pPr>
        <w:pStyle w:val="Heading1"/>
        <w:spacing w:after="160" w:before="320"/>
      </w:pPr>
      <w:r>
        <w:rPr>
          <w:b/>
          <w:bCs/>
          <w:color w:val="1F3A5F"/>
          <w:sz w:val="30"/>
          <w:szCs w:val="30"/>
        </w:rPr>
        <w:t xml:space="preserve">6.  Analysis and Engineering Decision</w:t>
      </w:r>
    </w:p>
    <w:p>
      <w:pPr>
        <w:spacing w:after="100" w:before="200"/>
      </w:pPr>
      <w:r>
        <w:rPr>
          <w:b/>
          <w:bCs/>
          <w:sz w:val="22"/>
          <w:szCs w:val="22"/>
        </w:rPr>
        <w:t xml:space="preserve">6.1  Scheduling: recommend a hybrid, not either algorithm alone</w:t>
      </w:r>
    </w:p>
    <w:p>
      <w:pPr>
        <w:spacing w:after="140" w:line="288"/>
      </w:pPr>
      <w:r>
        <w:rPr>
          <w:sz w:val="21"/>
          <w:szCs w:val="21"/>
        </w:rPr>
        <w:t xml:space="preserve">Neither algorithm we tested is individually right for UniCore. Priority scheduling gives exam processes excellent response time (5.2) but a pure priority queue can starve backups indefinitely if interactive arrivals never let up. Round Robin bounds every process's response time (6.20 ms average, vs. 10.00 ms for Priority) but treats an exam request and a backup job identically once both are in the ready queue, which is not what the workload calls for. We recommend a two-level Multilevel Feedback Queue: a high-priority queue running Round Robin (quantum 4 ms) for interactive services (exam, library), feeding into a lower-priority FCFS/longer-quantum queue for background jobs (backup, research) that only runs when the interactive queue is empty, with periodic aging to guarantee the background queue is never starved completely. This keeps the 6.20 ms-class response time we measured for the interactive path while giving background jobs a bounded, non-zero share of the CPU instead of Priority scheduling's all-or-nothing treatment.</w:t>
      </w:r>
    </w:p>
    <w:p>
      <w:pPr>
        <w:spacing w:after="100" w:before="200"/>
      </w:pPr>
      <w:r>
        <w:rPr>
          <w:b/>
          <w:bCs/>
          <w:sz w:val="22"/>
          <w:szCs w:val="22"/>
        </w:rPr>
        <w:t xml:space="preserve">6.2  Page replacement: recommend Clock (LRU-approximation) over FIFO</w:t>
      </w:r>
    </w:p>
    <w:p>
      <w:pPr>
        <w:spacing w:after="140" w:line="288"/>
      </w:pPr>
      <w:r>
        <w:rPr>
          <w:sz w:val="21"/>
          <w:szCs w:val="21"/>
        </w:rPr>
        <w:t xml:space="preserve">LRU had the second-lowest fault count in our test (12/8, versus FIFO's 15/10) and — unlike FIFO — is provably immune to Belady's anomaly (2.8), which matters more for a production system than a marginal fault-count difference measured on one reference string: an OS designer cannot know in advance which reference pattern a given user session will produce. True LRU needs hardware reference bits or a timestamp per access, which is expensive at 4 million frames; the Clock (second-chance) algorithm approximates LRU's recency ordering with a single reference bit per frame and O(1) amortised eviction cost, which is the standard production compromise and the one we recommend for UniCore.</w:t>
      </w:r>
    </w:p>
    <w:p>
      <w:pPr>
        <w:spacing w:after="100" w:before="200"/>
      </w:pPr>
      <w:r>
        <w:rPr>
          <w:b/>
          <w:bCs/>
          <w:sz w:val="22"/>
          <w:szCs w:val="22"/>
        </w:rPr>
        <w:t xml:space="preserve">6.3  Disk scheduling: recommend C-SCAN over SSTF despite the higher seek total</w:t>
      </w:r>
    </w:p>
    <w:p>
      <w:pPr>
        <w:spacing w:after="140" w:line="288"/>
      </w:pPr>
      <w:r>
        <w:rPr>
          <w:sz w:val="21"/>
          <w:szCs w:val="21"/>
        </w:rPr>
        <w:t xml:space="preserve">SSTF's 208-cylinder total is the best number we measured, by a wide margin (352→ actually 208 vs SCAN's 332 and C-SCAN's 391). We still recommend C-SCAN for the reasons given in 2.13: SSTF has no bound on how long a distant request can wait if closer requests keep arriving, and an examination platform cannot accept an unbounded worst case even to buy a better average. C-SCAN's uniform cylinder-to-cylinder wait time is the more defensible production choice; SSTF remains attractive for a lightly-loaded off-peak window (e.g. the nightly backup job alone on the disk), where the starvation risk cannot materialise because there is no competing traffic — so we would allow the scheduler to fall back to SSTF specifically when the request queue depth is below a small threshold, and use C-SCAN otherwise.</w:t>
      </w:r>
    </w:p>
    <w:p>
      <w:pPr>
        <w:spacing w:after="100" w:before="200"/>
      </w:pPr>
      <w:r>
        <w:rPr>
          <w:b/>
          <w:bCs/>
          <w:sz w:val="22"/>
          <w:szCs w:val="22"/>
        </w:rPr>
        <w:t xml:space="preserve">6.4  Deadlock strategy: Banker's Algorithm defended against the alternatives</w:t>
      </w:r>
    </w:p>
    <w:p>
      <w:pPr>
        <w:spacing w:after="140" w:line="288"/>
      </w:pPr>
      <w:r>
        <w:rPr>
          <w:sz w:val="21"/>
          <w:szCs w:val="21"/>
        </w:rPr>
        <w:t xml:space="preserve">Table 2.4 already compares all four strategies; the deciding factor for UniCore is that avoidance is the only one of the four that both (a) allows a background job to legitimately claim a large amount of a resource — which prevention's blanket hold-and-wait ban would forbid — and (b) never lets an unsafe state occur in the first place, which is what detection-and-recovery cannot promise during a live examination. The one-time cost is that every process must declare a maximum claim (our Max matrix, 2.2) up front, which is a reasonable design discipline for a system we control end-to-end, unlike a general-purpose OS running arbitrary user code.</w:t>
      </w:r>
    </w:p>
    <w:p>
      <w:r>
        <w:br w:type="page"/>
      </w:r>
    </w:p>
    <w:p>
      <w:pPr>
        <w:pStyle w:val="Heading1"/>
        <w:spacing w:after="160" w:before="320"/>
      </w:pPr>
      <w:r>
        <w:rPr>
          <w:b/>
          <w:bCs/>
          <w:color w:val="1F3A5F"/>
          <w:sz w:val="30"/>
          <w:szCs w:val="30"/>
        </w:rPr>
        <w:t xml:space="preserve">7.  Broader Considerations</w:t>
      </w:r>
    </w:p>
    <w:p>
      <w:pPr>
        <w:spacing w:after="100" w:before="200"/>
      </w:pPr>
      <w:r>
        <w:rPr>
          <w:b/>
          <w:bCs/>
          <w:sz w:val="22"/>
          <w:szCs w:val="22"/>
        </w:rPr>
        <w:t xml:space="preserve">Reliability &amp; Safety</w:t>
      </w:r>
    </w:p>
    <w:p>
      <w:pPr>
        <w:spacing w:after="140" w:line="288"/>
      </w:pPr>
      <w:r>
        <w:rPr>
          <w:sz w:val="21"/>
          <w:szCs w:val="21"/>
        </w:rPr>
        <w:t xml:space="preserve">Shared exam data is protected at two levels: the Readers–Writers semaphore discipline (2.1) prevents a read from observing a half-written mark, and Banker's Algorithm (2.2–2.3) prevents the resource contention around that same data from ever reaching a deadlocked state. Together they mean an inconsistent read or a frozen exam session is prevented by mechanism, not by hoping the load stays light.</w:t>
      </w:r>
    </w:p>
    <w:p>
      <w:pPr>
        <w:spacing w:after="100" w:before="200"/>
      </w:pPr>
      <w:r>
        <w:rPr>
          <w:b/>
          <w:bCs/>
          <w:sz w:val="22"/>
          <w:szCs w:val="22"/>
        </w:rPr>
        <w:t xml:space="preserve">Sustainability</w:t>
      </w:r>
    </w:p>
    <w:p>
      <w:pPr>
        <w:spacing w:after="140" w:line="288"/>
      </w:pPr>
      <w:r>
        <w:rPr>
          <w:sz w:val="21"/>
          <w:szCs w:val="21"/>
        </w:rPr>
        <w:t xml:space="preserve">CPU, memory and disk efficiency translate directly into energy use: fewer page faults means fewer physical-memory-to-disk transfers (2.7–2.8), a bounded-seek disk policy means the drive's mechanical arm travels a known, moderate distance per request rather than thrashing across the platter (2.12), and a scheduling policy that avoids starvation-driven retries (6.1) avoids wasted repeated work. None of this was measured as watts in this assignment, and we do not claim otherwise — but reducing avoidable I/O and CPU churn is the direct mechanism by which good OS design reduces a data centre's energy draw.</w:t>
      </w:r>
    </w:p>
    <w:p>
      <w:pPr>
        <w:spacing w:after="100" w:before="200"/>
      </w:pPr>
      <w:r>
        <w:rPr>
          <w:b/>
          <w:bCs/>
          <w:sz w:val="22"/>
          <w:szCs w:val="22"/>
        </w:rPr>
        <w:t xml:space="preserve">Accessibility &amp; Society</w:t>
      </w:r>
    </w:p>
    <w:p>
      <w:pPr>
        <w:spacing w:after="140" w:line="288"/>
      </w:pPr>
      <w:r>
        <w:rPr>
          <w:sz w:val="21"/>
          <w:szCs w:val="21"/>
        </w:rPr>
        <w:t xml:space="preserve">Fair service during peak examination load is precisely what the C-SCAN recommendation (6.3) and the Multilevel Feedback Queue (6.1) are for: bounding the worst-case wait for any single student's request, rather than only optimising the average, is what stops a student whose data happens to sit at an inconvenient disk cylinder or who logs in slightly late from getting a measurably worse examination experience than everyone else.</w:t>
      </w:r>
    </w:p>
    <w:p>
      <w:pPr>
        <w:spacing w:after="100" w:before="200"/>
      </w:pPr>
      <w:r>
        <w:rPr>
          <w:b/>
          <w:bCs/>
          <w:sz w:val="22"/>
          <w:szCs w:val="22"/>
        </w:rPr>
        <w:t xml:space="preserve">Ethics &amp; Professional Responsibility</w:t>
      </w:r>
    </w:p>
    <w:p>
      <w:pPr>
        <w:spacing w:after="140" w:line="288"/>
      </w:pPr>
      <w:r>
        <w:rPr>
          <w:sz w:val="21"/>
          <w:szCs w:val="21"/>
        </w:rPr>
        <w:t xml:space="preserve">Student-data privacy is respected by scoping every read of an exam record through the same access-controlled path (no design in this report allows a process to bypass the Readers–Writers lock to peek at another student's in-progress record), and responsible resource use is enforced structurally by Banker's Algorithm's Max-claim declaration, which makes every process's worst-case resource footprint visible and auditable in advance rather than discovered after the fact.</w:t>
      </w:r>
    </w:p>
    <w:p>
      <w:r>
        <w:br w:type="page"/>
      </w:r>
    </w:p>
    <w:p>
      <w:pPr>
        <w:pStyle w:val="Heading1"/>
        <w:spacing w:after="160" w:before="320"/>
      </w:pPr>
      <w:r>
        <w:rPr>
          <w:b/>
          <w:bCs/>
          <w:color w:val="1F3A5F"/>
          <w:sz w:val="30"/>
          <w:szCs w:val="30"/>
        </w:rPr>
        <w:t xml:space="preserve">8.  Conclusion</w:t>
      </w:r>
    </w:p>
    <w:p>
      <w:pPr>
        <w:spacing w:after="140" w:line="288"/>
      </w:pPr>
      <w:r>
        <w:rPr>
          <w:sz w:val="21"/>
          <w:szCs w:val="21"/>
        </w:rPr>
        <w:t xml:space="preserve">We set out to design UniCore's resource orchestration across four OS subsystems and to back every design choice with a calculation rather than an assertion. Banker's Algorithm found a genuine safe sequence for our five-process, four-resource workload and correctly refused a specific request that would have left the system unsafe — both verified independently in code. Two CPU-scheduling algorithms were compared on the same five-process workload, showing quantitatively why Round Robin favours interactive exam traffic (6.20 ms average response) while a pure priority scheme risks starving background jobs. Three page-replacement algorithms were traced by hand and cross-checked in code across two frame counts, confirming LRU and Optimal's immunity to Belady's anomaly and reproducing the anomaly itself on the classical example. Four disk-scheduling algorithms were compared on one 10-request queue, showing the real trade-off between SSTF's shorter total seek distance and SCAN/C-SCAN's bounded worst-case wait.</w:t>
      </w:r>
    </w:p>
    <w:p>
      <w:pPr>
        <w:spacing w:after="140" w:line="288"/>
      </w:pPr>
      <w:r>
        <w:rPr>
          <w:sz w:val="21"/>
          <w:szCs w:val="21"/>
        </w:rPr>
        <w:t xml:space="preserve">The single most useful realisation across all four parts is the same one: the algorithm with the best single number on paper (SSTF's seek distance, priority scheduling's response time for the processes it favours) is not automatically the right production choice once fairness and worst-case behaviour are taken into account — which is why our final recommendation in each area (a hybrid MLFQ, Clock replacement, C-SCAN with an SSTF fallback, Banker's Algorithm) trades a small amount of best-case performance for a guarantee the pure best-case algorithm cannot offer.</w:t>
      </w:r>
    </w:p>
    <w:p>
      <w:pPr>
        <w:spacing w:after="100" w:before="200"/>
      </w:pPr>
      <w:r>
        <w:rPr>
          <w:b/>
          <w:bCs/>
          <w:sz w:val="22"/>
          <w:szCs w:val="22"/>
        </w:rPr>
        <w:t xml:space="preserve">Limitations</w:t>
      </w:r>
    </w:p>
    <w:p>
      <w:pPr>
        <w:pStyle w:val="ListParagraph"/>
        <w:numPr>
          <w:ilvl w:val="0"/>
          <w:numId w:val="1"/>
        </w:numPr>
        <w:spacing w:after="80"/>
      </w:pPr>
      <w:r>
        <w:rPr>
          <w:sz w:val="21"/>
          <w:szCs w:val="21"/>
        </w:rPr>
        <w:t xml:space="preserve">All calculations use one representative workload, reference string and disk-request set, constructed by us rather than captured from a live UniCore deployment.</w:t>
      </w:r>
    </w:p>
    <w:p>
      <w:pPr>
        <w:pStyle w:val="ListParagraph"/>
        <w:numPr>
          <w:ilvl w:val="0"/>
          <w:numId w:val="1"/>
        </w:numPr>
        <w:spacing w:after="80"/>
      </w:pPr>
      <w:r>
        <w:rPr>
          <w:sz w:val="21"/>
          <w:szCs w:val="21"/>
        </w:rPr>
        <w:t xml:space="preserve">The synchronization demonstration (2.1, 4.2) is a single-machine Python simulation, not a test against the actual database layer UniCore would use in production.</w:t>
      </w:r>
    </w:p>
    <w:p>
      <w:pPr>
        <w:pStyle w:val="ListParagraph"/>
        <w:numPr>
          <w:ilvl w:val="0"/>
          <w:numId w:val="1"/>
        </w:numPr>
        <w:spacing w:after="80"/>
      </w:pPr>
      <w:r>
        <w:rPr>
          <w:sz w:val="21"/>
          <w:szCs w:val="21"/>
        </w:rPr>
        <w:t xml:space="preserve">We did not implement or benchmark the Multilevel Feedback Queue, Clock algorithm or C-SCAN/SSTF hybrid recommended in Section 6 — they are justified analytically from the measurements we did take, not measured directly themselves.</w:t>
      </w:r>
    </w:p>
    <w:p>
      <w:pPr>
        <w:pStyle w:val="ListParagraph"/>
        <w:numPr>
          <w:ilvl w:val="0"/>
          <w:numId w:val="1"/>
        </w:numPr>
        <w:spacing w:after="80"/>
      </w:pPr>
      <w:r>
        <w:rPr>
          <w:sz w:val="21"/>
          <w:szCs w:val="21"/>
        </w:rPr>
        <w:t xml:space="preserve">No real student data, examination content or production system was used or accessed at any point.</w:t>
      </w:r>
    </w:p>
    <w:p>
      <w:pPr>
        <w:spacing w:after="100" w:before="200"/>
      </w:pPr>
      <w:r>
        <w:rPr>
          <w:b/>
          <w:bCs/>
          <w:sz w:val="22"/>
          <w:szCs w:val="22"/>
        </w:rPr>
        <w:t xml:space="preserve">Possible improvements</w:t>
      </w:r>
    </w:p>
    <w:p>
      <w:pPr>
        <w:pStyle w:val="ListParagraph"/>
        <w:numPr>
          <w:ilvl w:val="0"/>
          <w:numId w:val="1"/>
        </w:numPr>
        <w:spacing w:after="80"/>
      </w:pPr>
      <w:r>
        <w:rPr>
          <w:sz w:val="21"/>
          <w:szCs w:val="21"/>
        </w:rPr>
        <w:t xml:space="preserve">Implement and benchmark the recommended MLFQ scheduler and Clock replacement policy against the same workload used here, to replace the analytical justification in Section 6 with measured evidence.</w:t>
      </w:r>
    </w:p>
    <w:p>
      <w:pPr>
        <w:pStyle w:val="ListParagraph"/>
        <w:numPr>
          <w:ilvl w:val="0"/>
          <w:numId w:val="1"/>
        </w:numPr>
        <w:spacing w:after="80"/>
      </w:pPr>
      <w:r>
        <w:rPr>
          <w:sz w:val="21"/>
          <w:szCs w:val="21"/>
        </w:rPr>
        <w:t xml:space="preserve">Extend the Banker's Algorithm model from 5 to a more realistic process count and re-run the safety check under a randomised request stream to stress-test the avoidance strategy.</w:t>
      </w:r>
    </w:p>
    <w:p>
      <w:pPr>
        <w:pStyle w:val="ListParagraph"/>
        <w:numPr>
          <w:ilvl w:val="0"/>
          <w:numId w:val="1"/>
        </w:numPr>
        <w:spacing w:after="80"/>
      </w:pPr>
      <w:r>
        <w:rPr>
          <w:sz w:val="21"/>
          <w:szCs w:val="21"/>
        </w:rPr>
        <w:t xml:space="preserve">Replace the single-machine synchronization demo with a test against a real multi-connection database to confirm the Readers–Writers discipline holds under actual I/O latency, not just thread-scheduling latency.</w:t>
      </w:r>
    </w:p>
    <w:p>
      <w:r>
        <w:br w:type="page"/>
      </w:r>
    </w:p>
    <w:p>
      <w:pPr>
        <w:pStyle w:val="Heading1"/>
        <w:spacing w:after="160" w:before="320"/>
      </w:pPr>
      <w:r>
        <w:rPr>
          <w:b/>
          <w:bCs/>
          <w:color w:val="1F3A5F"/>
          <w:sz w:val="30"/>
          <w:szCs w:val="30"/>
        </w:rPr>
        <w:t xml:space="preserve">9.  Student Reflection</w:t>
      </w:r>
    </w:p>
    <w:p>
      <w:pPr>
        <w:spacing w:after="140" w:line="288"/>
      </w:pPr>
      <w:r>
        <w:rPr>
          <w:i/>
          <w:iCs/>
          <w:color w:val="444444"/>
          <w:sz w:val="20"/>
          <w:szCs w:val="20"/>
        </w:rPr>
        <w:t xml:space="preserve">Each team member should personalise this section in their own words before submission; the prompts below are answered here at a team level as a starting point.</w:t>
      </w:r>
    </w:p>
    <w:p>
      <w:pPr>
        <w:spacing w:after="100" w:before="200"/>
      </w:pPr>
      <w:r>
        <w:rPr>
          <w:b/>
          <w:bCs/>
          <w:sz w:val="22"/>
          <w:szCs w:val="22"/>
        </w:rPr>
        <w:t xml:space="preserve">What did you learn by integrating process, memory and file-system concepts instead of treating them independently?</w:t>
      </w:r>
    </w:p>
    <w:p>
      <w:pPr>
        <w:spacing w:after="140" w:line="288"/>
      </w:pPr>
      <w:r>
        <w:rPr>
          <w:sz w:val="21"/>
          <w:szCs w:val="21"/>
        </w:rPr>
        <w:t xml:space="preserve">That the subsystems are not independent even when the syllabus teaches them in separate chapters. Our file-allocation choice (2.11) only pays off because the disk scheduler in front of it (2.12) can actually exploit blocks that allocation kept close together (2.15); our page-replacement choice only matters because the workload we chose (800 concurrent exam users) is what creates the memory pressure in the first place (2.9). Studying Banker's Algorithm, page replacement and disk scheduling as three separate topics for an exam is very different from having to make them agree with each other inside one design.</w:t>
      </w:r>
    </w:p>
    <w:p>
      <w:pPr>
        <w:spacing w:after="100" w:before="200"/>
      </w:pPr>
      <w:r>
        <w:rPr>
          <w:b/>
          <w:bCs/>
          <w:sz w:val="22"/>
          <w:szCs w:val="22"/>
        </w:rPr>
        <w:t xml:space="preserve">Which design decision had the greatest impact on system performance, and why?</w:t>
      </w:r>
    </w:p>
    <w:p>
      <w:pPr>
        <w:spacing w:after="140" w:line="288"/>
      </w:pPr>
      <w:r>
        <w:rPr>
          <w:sz w:val="21"/>
          <w:szCs w:val="21"/>
        </w:rPr>
        <w:t xml:space="preserve">The Banker's Algorithm safety check, because unlike the scheduling, memory and disk decisions — which trade one performance number for another — a granted-but-unsafe resource request does not degrade performance, it removes it: a deadlocked exam session has no throughput at all. Every other decision in this report optimises a number; this one is the precondition for the platform staying up long enough for those other numbers to matter.</w:t>
      </w:r>
    </w:p>
    <w:p>
      <w:pPr>
        <w:spacing w:after="100" w:before="200"/>
      </w:pPr>
      <w:r>
        <w:rPr>
          <w:b/>
          <w:bCs/>
          <w:sz w:val="22"/>
          <w:szCs w:val="22"/>
        </w:rPr>
        <w:t xml:space="preserve">What would you improve if the workload increased from 800 to 2,000 concurrent users?</w:t>
      </w:r>
    </w:p>
    <w:p>
      <w:pPr>
        <w:spacing w:after="140" w:line="288"/>
      </w:pPr>
      <w:r>
        <w:rPr>
          <w:sz w:val="21"/>
          <w:szCs w:val="21"/>
        </w:rPr>
        <w:t xml:space="preserve">We would revisit the working-set admission policy in 2.9 first, since 2.5× the concurrent sessions means the sum of working sets is very likely to exceed 16 GB of frames well before 2,000 users are logged in, making the admission queue (rather than the scheduler or the disk) the actual bottleneck. We would also re-run the disk-scheduling comparison with a proportionally larger request queue, since SCAN/C-SCAN's fairness advantage over SSTF becomes more valuable exactly as contention grows — our 10-request test may understate the case for C-SCAN at 2,000-user scale.</w:t>
      </w:r>
    </w:p>
    <w:p>
      <w:r>
        <w:br w:type="page"/>
      </w:r>
    </w:p>
    <w:p>
      <w:pPr>
        <w:pStyle w:val="Heading1"/>
        <w:spacing w:after="160" w:before="320"/>
      </w:pPr>
      <w:r>
        <w:rPr>
          <w:b/>
          <w:bCs/>
          <w:color w:val="1F3A5F"/>
          <w:sz w:val="30"/>
          <w:szCs w:val="30"/>
        </w:rPr>
        <w:t xml:space="preserve">10.  References</w:t>
      </w:r>
    </w:p>
    <w:p>
      <w:pPr>
        <w:spacing w:after="100" w:line="264"/>
      </w:pPr>
      <w:r>
        <w:rPr>
          <w:sz w:val="21"/>
          <w:szCs w:val="21"/>
        </w:rPr>
        <w:t xml:space="preserve">Silberschatz, A., Galvin, P. B. and Gagne, G. (2018) Operating System Concepts, 10th edn. Wiley.</w:t>
      </w:r>
    </w:p>
    <w:p>
      <w:pPr>
        <w:spacing w:after="100" w:line="264"/>
      </w:pPr>
      <w:r>
        <w:rPr>
          <w:sz w:val="21"/>
          <w:szCs w:val="21"/>
        </w:rPr>
        <w:t xml:space="preserve">Bach, M. J. (1986) The Design of the UNIX Operating System. Prentice Hall.</w:t>
      </w:r>
    </w:p>
    <w:p>
      <w:pPr>
        <w:spacing w:after="100" w:line="264"/>
      </w:pPr>
      <w:r>
        <w:rPr>
          <w:sz w:val="21"/>
          <w:szCs w:val="21"/>
        </w:rPr>
        <w:t xml:space="preserve">Stallings, W. (2018) Operating Systems: Internals and Design Principles, 9th edn. Pearson.</w:t>
      </w:r>
    </w:p>
    <w:p>
      <w:pPr>
        <w:spacing w:after="100" w:line="264"/>
      </w:pPr>
      <w:r>
        <w:rPr>
          <w:sz w:val="21"/>
          <w:szCs w:val="21"/>
        </w:rPr>
        <w:t xml:space="preserve">Tanenbaum, A. S. and Bos, H. (2014) Modern Operating Systems, 4th edn. Pearson.</w:t>
      </w:r>
    </w:p>
    <w:p>
      <w:pPr>
        <w:spacing w:after="100" w:line="264"/>
      </w:pPr>
      <w:r>
        <w:rPr>
          <w:sz w:val="21"/>
          <w:szCs w:val="21"/>
        </w:rPr>
        <w:t xml:space="preserve">Dijkstra, E. W. (1965) 'Solution of a problem in concurrent programming control', Communications of the ACM, 8(9), p. 569.</w:t>
      </w:r>
    </w:p>
    <w:p>
      <w:pPr>
        <w:spacing w:after="100" w:line="264"/>
      </w:pPr>
      <w:r>
        <w:rPr>
          <w:sz w:val="21"/>
          <w:szCs w:val="21"/>
        </w:rPr>
        <w:t xml:space="preserve">Courtois, P. J., Heymans, F. and Parnas, D. L. (1971) 'Concurrent control with "readers" and "writers"', Communications of the ACM, 14(10), pp. 667–668.</w:t>
      </w:r>
    </w:p>
    <w:p>
      <w:pPr>
        <w:spacing w:after="100" w:line="264"/>
      </w:pPr>
      <w:r>
        <w:rPr>
          <w:sz w:val="21"/>
          <w:szCs w:val="21"/>
        </w:rPr>
        <w:t xml:space="preserve">Habermann, A. N. (1969) 'Prevention of system deadlocks', Communications of the ACM, 12(7), pp. 373–377, 385. (Banker's Algorithm origin.)</w:t>
      </w:r>
    </w:p>
    <w:p>
      <w:pPr>
        <w:spacing w:after="100" w:line="264"/>
      </w:pPr>
      <w:r>
        <w:rPr>
          <w:sz w:val="21"/>
          <w:szCs w:val="21"/>
        </w:rPr>
        <w:t xml:space="preserve">Belady, L. A., Nelson, R. A. and Shedler, G. S. (1969) 'An anomaly in space-time characteristics of certain programs running in a paging machine', Communications of the ACM, 12(6), pp. 349–353.</w:t>
      </w:r>
    </w:p>
    <w:p>
      <w:pPr>
        <w:spacing w:after="100" w:line="264"/>
      </w:pPr>
      <w:r>
        <w:rPr>
          <w:sz w:val="21"/>
          <w:szCs w:val="21"/>
        </w:rPr>
        <w:t xml:space="preserve">Denning, P. J. (1968) 'The working set model for program behavior', Communications of the ACM, 11(5), pp. 323–333.</w:t>
      </w:r>
    </w:p>
    <w:p>
      <w:pPr>
        <w:spacing w:after="100" w:line="264"/>
      </w:pPr>
      <w:r>
        <w:rPr>
          <w:sz w:val="21"/>
          <w:szCs w:val="21"/>
        </w:rPr>
        <w:t xml:space="preserve">Python Software Foundation (2024) threading — Thread-based parallelism. Available at: https://docs.python.org/3/library/threading.html</w:t>
      </w:r>
    </w:p>
    <w:p>
      <w:pPr>
        <w:spacing w:after="100" w:line="264"/>
      </w:pPr>
      <w:r>
        <w:rPr>
          <w:sz w:val="21"/>
          <w:szCs w:val="21"/>
        </w:rPr>
        <w:t xml:space="preserve">GNU/Linux man-pages project (2024) ps(1), ipcs(1) manual pages.</w:t>
      </w:r>
    </w:p>
    <w:p>
      <w:pPr>
        <w:spacing w:after="140" w:line="288"/>
      </w:pPr>
      <w:r>
        <w:rPr>
          <w:sz w:val="21"/>
          <w:szCs w:val="21"/>
        </w:rPr>
        <w:t xml:space="preserve"/>
      </w:r>
    </w:p>
    <w:p>
      <w:pPr>
        <w:spacing w:after="100" w:before="200"/>
      </w:pPr>
      <w:r>
        <w:rPr>
          <w:b/>
          <w:bCs/>
          <w:sz w:val="22"/>
          <w:szCs w:val="22"/>
        </w:rPr>
        <w:t xml:space="preserve">AI-assisted tools declaration</w:t>
      </w:r>
    </w:p>
    <w:p>
      <w:pPr>
        <w:spacing w:after="140" w:line="288"/>
      </w:pPr>
      <w:r>
        <w:rPr>
          <w:sz w:val="21"/>
          <w:szCs w:val="21"/>
        </w:rPr>
        <w:t xml:space="preserve">An AI assistant (Anthropic Claude) was used to help structure this report and to write and run the Python verification scripts referenced in Section 4 (bankers.py, pagereplace.py, diskcpu.py, readers_writers.py); every numerical result quoted in the report was produced by actually executing those scripts, and the transcripts in Section 4.2 are genuine, unedited output. The workload, all design decisions and trade-off judgements, and the final recommendations in Section 6 are the team's own and should be reviewed, discussed and, where needed, revised by the team before submission — in particular the Team Members table, the individual reflections in Section 9, and the GitHub repository referenced in Section 4.3 should be completed with the team's own details before this report is submitted.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CSA04 — UniCore OS Resource Orchestration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30909d1a0b394ea6d935aef1856a0dfd24a35ac.png"/><Relationship Id="rId10" Type="http://schemas.openxmlformats.org/officeDocument/2006/relationships/image" Target="media/8a6f3c0dc15fa26e84b153d20ac97db69fc259c0.png"/><Relationship Id="rId11" Type="http://schemas.openxmlformats.org/officeDocument/2006/relationships/image" Target="media/118f2794e75e3723ce74d437a389ab5a747ba34d.png"/><Relationship Id="rId12" Type="http://schemas.openxmlformats.org/officeDocument/2006/relationships/image" Target="media/9be49460cda83b2c5b96c94c409685fa8590e62d.png"/><Relationship Id="rId13" Type="http://schemas.openxmlformats.org/officeDocument/2006/relationships/image" Target="media/25d79d45708d5ebc3e00225a069d484acca01db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2026-09-03T08:38:55.346Z</dcterms:created>
  <dcterms:modified xsi:type="dcterms:W3CDTF">2026-09-03T08:38:55.347Z</dcterms:modified>
</cp:coreProperties>
</file>

<file path=docProps/custom.xml><?xml version="1.0" encoding="utf-8"?>
<Properties xmlns="http://schemas.openxmlformats.org/officeDocument/2006/custom-properties" xmlns:vt="http://schemas.openxmlformats.org/officeDocument/2006/docPropsVTypes"/>
</file>