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501A56" w:rsidR="0083267D" w:rsidRPr="007F66D5" w:rsidRDefault="00B03876">
      <w:pPr>
        <w:jc w:val="center"/>
        <w:rPr>
          <w:rFonts w:ascii="Bookman Old Style" w:eastAsia="Bookman Old Style" w:hAnsi="Bookman Old Style" w:cs="Bookman Old Style"/>
          <w:sz w:val="32"/>
          <w:szCs w:val="32"/>
        </w:rPr>
      </w:pPr>
      <w:bookmarkStart w:id="0" w:name="_heading=h.gjdgxs" w:colFirst="0" w:colLast="0"/>
      <w:bookmarkEnd w:id="0"/>
      <w:r w:rsidRPr="007F66D5">
        <w:rPr>
          <w:rFonts w:ascii="Bookman Old Style" w:eastAsia="Bookman Old Style" w:hAnsi="Bookman Old Style" w:cs="Bookman Old Style"/>
          <w:sz w:val="32"/>
          <w:szCs w:val="32"/>
        </w:rPr>
        <w:t>IC Lab Formal Verification</w:t>
      </w:r>
      <w:r w:rsidR="007F66D5">
        <w:rPr>
          <w:rFonts w:ascii="Bookman Old Style" w:eastAsia="Bookman Old Style" w:hAnsi="Bookman Old Style" w:cs="Bookman Old Style"/>
          <w:sz w:val="32"/>
          <w:szCs w:val="32"/>
        </w:rPr>
        <w:t xml:space="preserve"> </w:t>
      </w:r>
      <w:r w:rsidRPr="007F66D5">
        <w:rPr>
          <w:rFonts w:ascii="Bookman Old Style" w:eastAsia="Bookman Old Style" w:hAnsi="Bookman Old Style" w:cs="Bookman Old Style"/>
          <w:sz w:val="32"/>
          <w:szCs w:val="32"/>
        </w:rPr>
        <w:t>Bonus Quick Test</w:t>
      </w:r>
    </w:p>
    <w:p w14:paraId="00000003" w14:textId="06D5F534" w:rsidR="0083267D" w:rsidRPr="007F66D5" w:rsidRDefault="002B10BA" w:rsidP="007F66D5">
      <w:pPr>
        <w:jc w:val="center"/>
        <w:rPr>
          <w:rFonts w:ascii="Bookman Old Style" w:hAnsi="Bookman Old Style" w:cs="Bookman Old Style"/>
          <w:sz w:val="32"/>
          <w:szCs w:val="32"/>
        </w:rPr>
      </w:pPr>
      <w:r w:rsidRPr="007F66D5">
        <w:rPr>
          <w:rFonts w:ascii="Bookman Old Style" w:eastAsia="Bookman Old Style" w:hAnsi="Bookman Old Style" w:cs="Bookman Old Style" w:hint="eastAsia"/>
          <w:sz w:val="32"/>
          <w:szCs w:val="32"/>
        </w:rPr>
        <w:t>2</w:t>
      </w:r>
      <w:r w:rsidRPr="007F66D5">
        <w:rPr>
          <w:rFonts w:ascii="Bookman Old Style" w:eastAsia="Bookman Old Style" w:hAnsi="Bookman Old Style" w:cs="Bookman Old Style"/>
          <w:sz w:val="32"/>
          <w:szCs w:val="32"/>
        </w:rPr>
        <w:t>022 Spring</w:t>
      </w:r>
    </w:p>
    <w:p w14:paraId="00000004" w14:textId="2AFAA009" w:rsidR="0083267D" w:rsidRDefault="00B03876">
      <w:pPr>
        <w:jc w:val="both"/>
        <w:rPr>
          <w:b/>
          <w:color w:val="FFFFFF"/>
        </w:rPr>
      </w:pPr>
      <w:r>
        <w:rPr>
          <w:b/>
        </w:rPr>
        <w:t>Name:</w:t>
      </w:r>
      <w:r>
        <w:rPr>
          <w:b/>
          <w:u w:val="single"/>
        </w:rPr>
        <w:t xml:space="preserve">          </w:t>
      </w:r>
      <w:r w:rsidR="00C801BD">
        <w:rPr>
          <w:rFonts w:hint="eastAsia"/>
          <w:b/>
          <w:u w:val="single"/>
        </w:rPr>
        <w:t>呂承哲</w:t>
      </w:r>
      <w:r>
        <w:rPr>
          <w:b/>
          <w:u w:val="single"/>
        </w:rPr>
        <w:t xml:space="preserve">                 </w:t>
      </w:r>
      <w:r>
        <w:rPr>
          <w:b/>
        </w:rPr>
        <w:t xml:space="preserve">                        Student ID:</w:t>
      </w:r>
      <w:r>
        <w:rPr>
          <w:b/>
          <w:u w:val="single"/>
        </w:rPr>
        <w:t xml:space="preserve">  </w:t>
      </w:r>
      <w:r w:rsidR="00C801BD">
        <w:rPr>
          <w:b/>
          <w:u w:val="single"/>
        </w:rPr>
        <w:t>310551145</w:t>
      </w:r>
      <w:r>
        <w:rPr>
          <w:b/>
          <w:u w:val="single"/>
        </w:rPr>
        <w:t xml:space="preserve"> </w:t>
      </w:r>
      <w:r>
        <w:rPr>
          <w:b/>
        </w:rPr>
        <w:t xml:space="preserve">                        Account:</w:t>
      </w:r>
      <w:r w:rsidRPr="00634C1B">
        <w:rPr>
          <w:b/>
          <w:u w:val="single"/>
        </w:rPr>
        <w:t xml:space="preserve">  </w:t>
      </w:r>
      <w:r w:rsidR="00C801BD">
        <w:rPr>
          <w:b/>
          <w:u w:val="single"/>
        </w:rPr>
        <w:t>iclab039</w:t>
      </w:r>
      <w:r w:rsidR="00C801BD">
        <w:rPr>
          <w:b/>
          <w:u w:val="single"/>
        </w:rPr>
        <w:t xml:space="preserve"> </w:t>
      </w:r>
      <w:r>
        <w:rPr>
          <w:b/>
          <w:u w:val="single"/>
        </w:rPr>
        <w:t xml:space="preserve">        </w:t>
      </w:r>
    </w:p>
    <w:p w14:paraId="254F74D4" w14:textId="77777777" w:rsidR="00F85E1F" w:rsidRDefault="00F85E1F">
      <w:pPr>
        <w:jc w:val="both"/>
        <w:rPr>
          <w:rFonts w:hint="eastAsia"/>
          <w:b/>
          <w:color w:val="FFFFFF"/>
        </w:rPr>
      </w:pPr>
    </w:p>
    <w:p w14:paraId="00000008" w14:textId="77777777" w:rsidR="0083267D" w:rsidRDefault="00B03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  <w:r>
        <w:t xml:space="preserve">What is Formal verification? </w:t>
      </w:r>
    </w:p>
    <w:p w14:paraId="00000009" w14:textId="77777777" w:rsidR="0083267D" w:rsidRDefault="00B0387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What's the difference between Formal and Pattern based verification?</w:t>
      </w:r>
    </w:p>
    <w:p w14:paraId="0646A4C4" w14:textId="384835C9" w:rsidR="00F85E1F" w:rsidRDefault="00B03876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And list the pros and cons for each.</w:t>
      </w:r>
    </w:p>
    <w:p w14:paraId="45443A4F" w14:textId="657DBDD1" w:rsidR="00123F74" w:rsidRDefault="00123F74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</w:p>
    <w:p w14:paraId="23E7E1F4" w14:textId="29BE092E" w:rsidR="00123F74" w:rsidRDefault="00123F74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rPr>
          <w:rFonts w:hint="eastAsia"/>
        </w:rPr>
        <w:t>F</w:t>
      </w:r>
      <w:r>
        <w:t>ormal verification refers to the process of establishing functional equivalence of designs generally represented as HDL models without running simulations.</w:t>
      </w:r>
    </w:p>
    <w:p w14:paraId="7A72E19B" w14:textId="2445E47B" w:rsidR="00123F74" w:rsidRDefault="00123F74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</w:p>
    <w:p w14:paraId="6437CB89" w14:textId="2934D28D" w:rsidR="00E66552" w:rsidRDefault="00123F74" w:rsidP="00E66552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rPr>
          <w:rFonts w:hint="eastAsia"/>
        </w:rPr>
        <w:t>T</w:t>
      </w:r>
      <w:r>
        <w:t>he</w:t>
      </w:r>
      <w:r w:rsidR="00E66552">
        <w:t xml:space="preserve"> advantage of formal verification is as followed:</w:t>
      </w:r>
    </w:p>
    <w:p w14:paraId="6A7E39F8" w14:textId="4D3A8FE5" w:rsidR="00E66552" w:rsidRDefault="00E66552" w:rsidP="00E66552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rPr>
          <w:rFonts w:hint="eastAsia"/>
        </w:rPr>
        <w:t>1</w:t>
      </w:r>
      <w:r>
        <w:t>. Formal verification is more deterministic which requires none or very little randomization.</w:t>
      </w:r>
    </w:p>
    <w:p w14:paraId="5AAF11AA" w14:textId="7D59A9CB" w:rsidR="00E66552" w:rsidRDefault="00E66552" w:rsidP="00E66552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rFonts w:hint="eastAsia"/>
        </w:rPr>
        <w:t>2</w:t>
      </w:r>
      <w:r>
        <w:t>. Formal verification requires less testbench effort compared to simulation-based verification.</w:t>
      </w:r>
    </w:p>
    <w:p w14:paraId="5DAA7C3F" w14:textId="4063152C" w:rsidR="00E66552" w:rsidRDefault="00E66552" w:rsidP="00E66552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rPr>
          <w:rFonts w:hint="eastAsia"/>
        </w:rPr>
        <w:t>3</w:t>
      </w:r>
      <w:r>
        <w:t xml:space="preserve">. Formal verification is complementary with simulation-based verification. </w:t>
      </w:r>
      <w:r w:rsidR="00FA57C2">
        <w:t>Checking DUTs using two methods could lead to higher quality.</w:t>
      </w:r>
    </w:p>
    <w:p w14:paraId="3430130D" w14:textId="51FA5158" w:rsidR="00FA57C2" w:rsidRDefault="00FA57C2" w:rsidP="00FA57C2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rFonts w:hint="eastAsia"/>
        </w:rPr>
        <w:t>4</w:t>
      </w:r>
      <w:r>
        <w:t>. Just as 2. mentioned, formal verification can begin prior to testbench creation and simulation. It can replace some block-level testbenches and improve productivity and schedule.</w:t>
      </w:r>
    </w:p>
    <w:p w14:paraId="0B0F8FB0" w14:textId="19D1E437" w:rsidR="00FA57C2" w:rsidRDefault="00FA57C2" w:rsidP="00FA57C2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rPr>
          <w:rFonts w:hint="eastAsia"/>
        </w:rPr>
        <w:t>F</w:t>
      </w:r>
      <w:r>
        <w:t>ormal verification, however, has its disadvantage too.</w:t>
      </w:r>
    </w:p>
    <w:p w14:paraId="242CC96E" w14:textId="31E38B70" w:rsidR="00FA57C2" w:rsidRDefault="00FA57C2" w:rsidP="00FA57C2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hint="eastAsia"/>
        </w:rPr>
      </w:pPr>
      <w:r>
        <w:rPr>
          <w:rFonts w:hint="eastAsia"/>
        </w:rPr>
        <w:t>T</w:t>
      </w:r>
      <w:r>
        <w:t xml:space="preserve">he module verified by formal verification should not be too large in terms of the number of states, otherwise the runtime </w:t>
      </w:r>
      <w:r w:rsidR="00FE6724">
        <w:t xml:space="preserve">may be </w:t>
      </w:r>
      <w:r w:rsidR="00FE6724" w:rsidRPr="00FE6724">
        <w:t>unacceptable</w:t>
      </w:r>
      <w:r w:rsidR="00FE6724">
        <w:t>.</w:t>
      </w:r>
    </w:p>
    <w:p w14:paraId="1A4A9E15" w14:textId="071F2D8A" w:rsidR="00F85E1F" w:rsidRDefault="00F85E1F">
      <w:r>
        <w:br w:type="page"/>
      </w:r>
    </w:p>
    <w:p w14:paraId="0000000D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lastRenderedPageBreak/>
        <w:t xml:space="preserve">What is glue logic? </w:t>
      </w:r>
    </w:p>
    <w:p w14:paraId="0000000E" w14:textId="01692248" w:rsidR="00F85E1F" w:rsidRDefault="00B03876">
      <w:pPr>
        <w:spacing w:after="200"/>
        <w:ind w:left="720"/>
        <w:jc w:val="both"/>
      </w:pPr>
      <w:r>
        <w:t>Why will we use glue logic to simplify our SVA expression?</w:t>
      </w:r>
    </w:p>
    <w:p w14:paraId="3954C86C" w14:textId="0499ADC8" w:rsidR="00FE6724" w:rsidRDefault="00FE6724">
      <w:pPr>
        <w:spacing w:after="200"/>
        <w:ind w:left="720"/>
        <w:jc w:val="both"/>
      </w:pPr>
    </w:p>
    <w:p w14:paraId="16AC88BB" w14:textId="35B8DF9D" w:rsidR="00FE6724" w:rsidRDefault="00FE6724">
      <w:pPr>
        <w:spacing w:after="200"/>
        <w:ind w:left="720"/>
        <w:jc w:val="both"/>
      </w:pPr>
      <w:r>
        <w:rPr>
          <w:rFonts w:hint="eastAsia"/>
        </w:rPr>
        <w:t>G</w:t>
      </w:r>
      <w:r>
        <w:t>lue logic</w:t>
      </w:r>
      <w:r w:rsidR="00FC646A">
        <w:t xml:space="preserve"> refers to auxiliary logic used in SVA which could help observe and track events.</w:t>
      </w:r>
    </w:p>
    <w:p w14:paraId="1067489A" w14:textId="6559091F" w:rsidR="00FC646A" w:rsidRDefault="00FC646A">
      <w:pPr>
        <w:spacing w:after="200"/>
        <w:ind w:left="720"/>
        <w:jc w:val="both"/>
      </w:pPr>
    </w:p>
    <w:p w14:paraId="23BFC78D" w14:textId="05B16EDD" w:rsidR="00FC646A" w:rsidRDefault="00FC646A">
      <w:pPr>
        <w:spacing w:after="200"/>
        <w:ind w:left="720"/>
        <w:jc w:val="both"/>
        <w:rPr>
          <w:rFonts w:hint="eastAsia"/>
        </w:rPr>
      </w:pPr>
      <w:r>
        <w:rPr>
          <w:rFonts w:hint="eastAsia"/>
        </w:rPr>
        <w:t>Th</w:t>
      </w:r>
      <w:r>
        <w:t>e main reason glue logic is used to simplify SVA expression is because</w:t>
      </w:r>
      <w:r w:rsidR="00D220DB">
        <w:t xml:space="preserve"> </w:t>
      </w:r>
      <w:r>
        <w:t>it require</w:t>
      </w:r>
      <w:r w:rsidR="00D220DB">
        <w:t xml:space="preserve">s </w:t>
      </w:r>
      <w:r>
        <w:t>almost no extra price. Formal verification tools (</w:t>
      </w:r>
      <w:proofErr w:type="gramStart"/>
      <w:r>
        <w:t>e.g.</w:t>
      </w:r>
      <w:proofErr w:type="gramEnd"/>
      <w:r>
        <w:t xml:space="preserve"> </w:t>
      </w:r>
      <w:proofErr w:type="spellStart"/>
      <w:r>
        <w:t>JasperGold</w:t>
      </w:r>
      <w:proofErr w:type="spellEnd"/>
      <w:r>
        <w:t>) do not care whether the property is composed of SVA only or SVA + glue logic.</w:t>
      </w:r>
      <w:r w:rsidR="00D220DB">
        <w:t xml:space="preserve"> Also, glue logic could be used to express the property more directly, which makes the expression easier to understand for both formal verification tools and verification engineers.</w:t>
      </w:r>
    </w:p>
    <w:p w14:paraId="795CB46A" w14:textId="77777777" w:rsidR="00F85E1F" w:rsidRDefault="00F85E1F">
      <w:r>
        <w:br w:type="page"/>
      </w:r>
    </w:p>
    <w:p w14:paraId="00000011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lastRenderedPageBreak/>
        <w:t xml:space="preserve">What is the difference between Functional coverage and Code coverage? </w:t>
      </w:r>
    </w:p>
    <w:p w14:paraId="00000012" w14:textId="02F6CEE2" w:rsidR="00F85E1F" w:rsidRDefault="00B03876">
      <w:pPr>
        <w:spacing w:after="200"/>
        <w:ind w:left="720"/>
        <w:jc w:val="both"/>
      </w:pPr>
      <w:r>
        <w:t>What’s the meaning of 100% code coverage, could we claim that our assertion is well enough for verification? Why?</w:t>
      </w:r>
    </w:p>
    <w:p w14:paraId="516B693A" w14:textId="20B0A799" w:rsidR="00D220DB" w:rsidRDefault="00D220DB">
      <w:pPr>
        <w:spacing w:after="200"/>
        <w:ind w:left="720"/>
        <w:jc w:val="both"/>
      </w:pPr>
    </w:p>
    <w:p w14:paraId="341A54AD" w14:textId="6C86F32D" w:rsidR="00D220DB" w:rsidRDefault="00162D88">
      <w:pPr>
        <w:spacing w:after="200"/>
        <w:ind w:left="720"/>
        <w:jc w:val="both"/>
      </w:pPr>
      <w:r>
        <w:t>Functional coverage covers the property-related bins. It describes specific states, conditions, or sequences which should be verified. Normally it is determined by user.</w:t>
      </w:r>
    </w:p>
    <w:p w14:paraId="102C027B" w14:textId="186E97F9" w:rsidR="00162D88" w:rsidRDefault="00162D88">
      <w:pPr>
        <w:spacing w:after="200"/>
        <w:ind w:left="720"/>
        <w:jc w:val="both"/>
      </w:pPr>
      <w:r>
        <w:rPr>
          <w:rFonts w:hint="eastAsia"/>
        </w:rPr>
        <w:t>C</w:t>
      </w:r>
      <w:r>
        <w:t>ode coverage covers the code-related bins. Those bins are</w:t>
      </w:r>
      <w:r w:rsidR="00AA62D3">
        <w:t xml:space="preserve"> based on the branch and statement in HDL code. Normally it is determined by tool itself.</w:t>
      </w:r>
    </w:p>
    <w:p w14:paraId="65C8E8F9" w14:textId="679E772A" w:rsidR="00AA62D3" w:rsidRDefault="00AA62D3">
      <w:pPr>
        <w:spacing w:after="200"/>
        <w:ind w:left="720"/>
        <w:jc w:val="both"/>
      </w:pPr>
    </w:p>
    <w:p w14:paraId="454E76E0" w14:textId="7FB03E55" w:rsidR="00AA62D3" w:rsidRDefault="00AA62D3">
      <w:pPr>
        <w:spacing w:after="200"/>
        <w:ind w:left="720"/>
        <w:jc w:val="both"/>
        <w:rPr>
          <w:rFonts w:hint="eastAsia"/>
        </w:rPr>
      </w:pPr>
      <w:r>
        <w:t xml:space="preserve">We could not ensure the assertion </w:t>
      </w:r>
      <w:r w:rsidR="002E5FE2">
        <w:t>has no problem even though the code coverage is 100%. If the functionality of design is implemented wrong, the code coverage is meaningless. Both functional coverage and code coverage should be considered when verifying designs.</w:t>
      </w:r>
    </w:p>
    <w:p w14:paraId="76584C9F" w14:textId="77777777" w:rsidR="00F85E1F" w:rsidRDefault="00F85E1F">
      <w:r>
        <w:br w:type="page"/>
      </w:r>
    </w:p>
    <w:p w14:paraId="00000015" w14:textId="53E746F5" w:rsidR="00F85E1F" w:rsidRDefault="00B03876">
      <w:pPr>
        <w:numPr>
          <w:ilvl w:val="0"/>
          <w:numId w:val="2"/>
        </w:numPr>
        <w:spacing w:after="200"/>
        <w:jc w:val="both"/>
      </w:pPr>
      <w:r>
        <w:lastRenderedPageBreak/>
        <w:t>What is the difference between COI coverage and proof coverage for realizing checker’s completeness? Try to explain from the meaning, relationship, and tool effort perspective.</w:t>
      </w:r>
    </w:p>
    <w:p w14:paraId="6A9A14CB" w14:textId="4B3B6CFE" w:rsidR="00C801BD" w:rsidRDefault="00C801BD" w:rsidP="00C801BD">
      <w:pPr>
        <w:spacing w:after="200"/>
        <w:ind w:left="720"/>
        <w:jc w:val="both"/>
      </w:pPr>
    </w:p>
    <w:p w14:paraId="41D12B95" w14:textId="04EE8AFC" w:rsidR="00C64BB3" w:rsidRDefault="00C64BB3" w:rsidP="00C801BD">
      <w:pPr>
        <w:spacing w:after="200"/>
        <w:ind w:left="720"/>
        <w:jc w:val="both"/>
      </w:pPr>
      <w:r>
        <w:rPr>
          <w:rFonts w:hint="eastAsia"/>
        </w:rPr>
        <w:t>C</w:t>
      </w:r>
      <w:r>
        <w:t xml:space="preserve">one-of-Influence (COI) coverage refers to the maximum potential cover items that will be affected by an assertion. </w:t>
      </w:r>
      <w:r w:rsidR="00F84DBC">
        <w:t>It identifies holes in the set of assertions. COI coverage analysis is done before proof coverage analysis and is the superset of it</w:t>
      </w:r>
      <w:r>
        <w:t xml:space="preserve">. It does not require formal engine to calculate the scope of </w:t>
      </w:r>
      <w:r w:rsidR="00E86433">
        <w:t>it. Instead, it could be calculated just by tracing the relation between assertions and cover items.</w:t>
      </w:r>
    </w:p>
    <w:p w14:paraId="03D5069C" w14:textId="1E6B376F" w:rsidR="00E86433" w:rsidRDefault="00E86433" w:rsidP="00C801BD">
      <w:pPr>
        <w:spacing w:after="200"/>
        <w:ind w:left="720"/>
        <w:jc w:val="both"/>
      </w:pPr>
    </w:p>
    <w:p w14:paraId="123A6FF9" w14:textId="35C92A41" w:rsidR="00E86433" w:rsidRDefault="00E86433" w:rsidP="002C73B4">
      <w:pPr>
        <w:spacing w:after="200"/>
        <w:ind w:left="720"/>
        <w:jc w:val="both"/>
        <w:rPr>
          <w:rFonts w:hint="eastAsia"/>
        </w:rPr>
      </w:pPr>
      <w:r>
        <w:rPr>
          <w:rFonts w:hint="eastAsia"/>
        </w:rPr>
        <w:t>P</w:t>
      </w:r>
      <w:r>
        <w:t xml:space="preserve">roof coverage refers to the scope of cover items that are truly affected by an assertion. </w:t>
      </w:r>
      <w:r w:rsidR="00F84DBC">
        <w:t xml:space="preserve">It identifies areas of the design which is not verified by </w:t>
      </w:r>
      <w:r w:rsidR="002C73B4">
        <w:t xml:space="preserve">full or bounded proofs. Proof coverage analysis is done after COI coverage analysis and is the subset of it. </w:t>
      </w:r>
      <w:r>
        <w:t xml:space="preserve">It requires formal engine to </w:t>
      </w:r>
      <w:r w:rsidR="00F84DBC">
        <w:t xml:space="preserve">iteratively </w:t>
      </w:r>
      <w:r>
        <w:t xml:space="preserve">identify the </w:t>
      </w:r>
      <w:r w:rsidR="00F84DBC">
        <w:t>scope of it, which takes greater tool effort.</w:t>
      </w:r>
    </w:p>
    <w:p w14:paraId="5D1B33F4" w14:textId="77777777" w:rsidR="00F85E1F" w:rsidRDefault="00F85E1F">
      <w:r>
        <w:br w:type="page"/>
      </w:r>
    </w:p>
    <w:p w14:paraId="00000018" w14:textId="356B7CE7" w:rsidR="0083267D" w:rsidRDefault="00B03876">
      <w:pPr>
        <w:numPr>
          <w:ilvl w:val="0"/>
          <w:numId w:val="2"/>
        </w:numPr>
        <w:spacing w:after="200"/>
        <w:jc w:val="both"/>
      </w:pPr>
      <w:r>
        <w:lastRenderedPageBreak/>
        <w:t xml:space="preserve">What are the roles of ABVIP and scoreboard separately? </w:t>
      </w:r>
    </w:p>
    <w:p w14:paraId="77A37046" w14:textId="0166C06E" w:rsidR="00F85E1F" w:rsidRDefault="00D17558" w:rsidP="00D17558">
      <w:pPr>
        <w:pStyle w:val="a4"/>
        <w:spacing w:after="200"/>
        <w:ind w:leftChars="0" w:left="720"/>
        <w:jc w:val="both"/>
      </w:pPr>
      <w:r>
        <w:t xml:space="preserve">Try to explain the definition, objective, and the benefit. </w:t>
      </w:r>
    </w:p>
    <w:p w14:paraId="5DF0F401" w14:textId="7FCDC578" w:rsidR="002C73B4" w:rsidRDefault="002C73B4" w:rsidP="00D17558">
      <w:pPr>
        <w:pStyle w:val="a4"/>
        <w:spacing w:after="200"/>
        <w:ind w:leftChars="0" w:left="720"/>
        <w:jc w:val="both"/>
      </w:pPr>
    </w:p>
    <w:p w14:paraId="141D829C" w14:textId="0CEA2772" w:rsidR="002C73B4" w:rsidRDefault="002C73B4" w:rsidP="00D17558">
      <w:pPr>
        <w:pStyle w:val="a4"/>
        <w:spacing w:after="200"/>
        <w:ind w:leftChars="0" w:left="720"/>
        <w:jc w:val="both"/>
      </w:pPr>
      <w:r>
        <w:t>ABVIP is a comprehensive set of checkers and RTL that check for protocol compliance.</w:t>
      </w:r>
      <w:r w:rsidR="0030172B">
        <w:t xml:space="preserve"> It could be used to check the functionality of DUTs, by instantiating a master (slave) instance to interact with slave (master) DUTs, or a monitor instance to check both. The benefit of ABVIP is that </w:t>
      </w:r>
      <w:r w:rsidR="007702ED">
        <w:t>it is built upon assertions and high-level logic, which could be used to check DUTs repeatedly.</w:t>
      </w:r>
    </w:p>
    <w:p w14:paraId="0DF7EBBA" w14:textId="7B1AF198" w:rsidR="007702ED" w:rsidRDefault="007702ED" w:rsidP="00D17558">
      <w:pPr>
        <w:pStyle w:val="a4"/>
        <w:spacing w:after="200"/>
        <w:ind w:leftChars="0" w:left="720"/>
        <w:jc w:val="both"/>
      </w:pPr>
    </w:p>
    <w:p w14:paraId="6FC7D013" w14:textId="0D0C0EC1" w:rsidR="003F46BE" w:rsidRDefault="007702ED" w:rsidP="00D17558">
      <w:pPr>
        <w:pStyle w:val="a4"/>
        <w:spacing w:after="200"/>
        <w:ind w:leftChars="0" w:left="720"/>
        <w:jc w:val="both"/>
      </w:pPr>
      <w:r>
        <w:rPr>
          <w:rFonts w:hint="eastAsia"/>
        </w:rPr>
        <w:t>S</w:t>
      </w:r>
      <w:r>
        <w:t xml:space="preserve">coreboard, on the other hand, behaves like a monitor </w:t>
      </w:r>
      <w:r w:rsidR="003F46BE">
        <w:t>that</w:t>
      </w:r>
      <w:r>
        <w:t xml:space="preserve"> observe the input and output data of DUTs. The objective </w:t>
      </w:r>
      <w:r w:rsidR="003F46BE">
        <w:t xml:space="preserve">and benefit </w:t>
      </w:r>
      <w:r>
        <w:t xml:space="preserve">of scoreboard is </w:t>
      </w:r>
      <w:r w:rsidR="003F46BE">
        <w:t>similar with ABVIP. Scoreboard verifies the functionality of DUTs, and it is separated from DUTs so that it could be repeated used across designs.</w:t>
      </w:r>
    </w:p>
    <w:p w14:paraId="64DDC120" w14:textId="77777777" w:rsidR="00F85E1F" w:rsidRDefault="00F85E1F">
      <w:r>
        <w:br w:type="page"/>
      </w:r>
    </w:p>
    <w:p w14:paraId="11949060" w14:textId="0E79C2BD" w:rsidR="00D17558" w:rsidRDefault="00D17558">
      <w:pPr>
        <w:numPr>
          <w:ilvl w:val="0"/>
          <w:numId w:val="2"/>
        </w:numPr>
        <w:spacing w:after="200"/>
        <w:jc w:val="both"/>
      </w:pPr>
      <w:r>
        <w:rPr>
          <w:rFonts w:hint="eastAsia"/>
        </w:rPr>
        <w:lastRenderedPageBreak/>
        <w:t>L</w:t>
      </w:r>
      <w:r>
        <w:t>ist four bug</w:t>
      </w:r>
      <w:r w:rsidR="00702481">
        <w:t>s</w:t>
      </w:r>
      <w:r>
        <w:t xml:space="preserve"> in </w:t>
      </w:r>
      <w:r w:rsidR="00697CFD">
        <w:t>L</w:t>
      </w:r>
      <w:r w:rsidR="00CA12B6">
        <w:t xml:space="preserve">ab </w:t>
      </w:r>
      <w:r>
        <w:t>Exercise</w:t>
      </w:r>
    </w:p>
    <w:p w14:paraId="2BD87972" w14:textId="33C42350" w:rsidR="00D17558" w:rsidRDefault="0011616A" w:rsidP="00F85E1F">
      <w:pPr>
        <w:spacing w:after="200"/>
        <w:ind w:left="720"/>
        <w:jc w:val="both"/>
      </w:pPr>
      <w:r>
        <w:t xml:space="preserve">What is the answer of the </w:t>
      </w:r>
      <w:r w:rsidR="00697CFD">
        <w:t>L</w:t>
      </w:r>
      <w:r>
        <w:t>ab Exercise</w:t>
      </w:r>
      <w:r w:rsidR="00C01CB2">
        <w:t>?</w:t>
      </w:r>
    </w:p>
    <w:p w14:paraId="068B85D0" w14:textId="6695A220" w:rsidR="00945359" w:rsidRDefault="00945359" w:rsidP="00F85E1F">
      <w:pPr>
        <w:spacing w:after="200"/>
        <w:ind w:left="720"/>
        <w:jc w:val="both"/>
      </w:pPr>
    </w:p>
    <w:p w14:paraId="34BBEB5F" w14:textId="3E340154" w:rsidR="0067430C" w:rsidRDefault="0067430C" w:rsidP="0067430C">
      <w:pPr>
        <w:spacing w:after="200"/>
        <w:ind w:left="720"/>
        <w:jc w:val="both"/>
      </w:pPr>
      <w:r>
        <w:t xml:space="preserve">1. Violating </w:t>
      </w:r>
      <w:proofErr w:type="spellStart"/>
      <w:r>
        <w:t>master_ar_arvalid_stable</w:t>
      </w:r>
      <w:proofErr w:type="spellEnd"/>
      <w:r>
        <w:rPr>
          <w:rFonts w:hint="eastAsia"/>
        </w:rPr>
        <w:t>.</w:t>
      </w:r>
      <w:r>
        <w:t xml:space="preserve"> The answer should be:</w:t>
      </w:r>
    </w:p>
    <w:p w14:paraId="77ECE587" w14:textId="77777777" w:rsidR="0067430C" w:rsidRDefault="0067430C" w:rsidP="0067430C">
      <w:pPr>
        <w:spacing w:after="200"/>
        <w:ind w:left="720"/>
        <w:jc w:val="both"/>
      </w:pPr>
    </w:p>
    <w:p w14:paraId="2F5C82A0" w14:textId="77777777" w:rsidR="0067430C" w:rsidRDefault="0067430C" w:rsidP="0067430C">
      <w:pPr>
        <w:spacing w:after="200"/>
        <w:ind w:left="720"/>
        <w:jc w:val="both"/>
      </w:pPr>
      <w:proofErr w:type="spellStart"/>
      <w:r>
        <w:t>always_ff</w:t>
      </w:r>
      <w:proofErr w:type="spellEnd"/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inf.rst_n</w:t>
      </w:r>
      <w:proofErr w:type="spellEnd"/>
      <w:r>
        <w:t>) begin</w:t>
      </w:r>
    </w:p>
    <w:p w14:paraId="0B0BFD1C" w14:textId="77777777" w:rsidR="0067430C" w:rsidRDefault="0067430C" w:rsidP="0067430C">
      <w:pPr>
        <w:spacing w:after="200"/>
        <w:ind w:left="720"/>
        <w:jc w:val="both"/>
      </w:pPr>
      <w:r>
        <w:tab/>
        <w:t>if</w:t>
      </w:r>
      <w:proofErr w:type="gramStart"/>
      <w:r>
        <w:t>(!</w:t>
      </w:r>
      <w:proofErr w:type="spellStart"/>
      <w:r>
        <w:t>inf.rst</w:t>
      </w:r>
      <w:proofErr w:type="gramEnd"/>
      <w:r>
        <w:t>_n</w:t>
      </w:r>
      <w:proofErr w:type="spellEnd"/>
      <w:r>
        <w:t>)begin</w:t>
      </w:r>
    </w:p>
    <w:p w14:paraId="65F9CB80" w14:textId="77777777" w:rsidR="0067430C" w:rsidRDefault="0067430C" w:rsidP="0067430C">
      <w:pPr>
        <w:spacing w:after="200"/>
        <w:ind w:left="720"/>
        <w:jc w:val="both"/>
      </w:pPr>
      <w:r>
        <w:tab/>
      </w:r>
      <w:r>
        <w:tab/>
      </w:r>
      <w:proofErr w:type="spellStart"/>
      <w:r>
        <w:t>inf.AR_VALID</w:t>
      </w:r>
      <w:proofErr w:type="spellEnd"/>
      <w:r>
        <w:t xml:space="preserve"> &lt;= '</w:t>
      </w:r>
      <w:proofErr w:type="gramStart"/>
      <w:r>
        <w:t>b0;</w:t>
      </w:r>
      <w:proofErr w:type="gramEnd"/>
    </w:p>
    <w:p w14:paraId="3B00CD69" w14:textId="77777777" w:rsidR="0067430C" w:rsidRDefault="0067430C" w:rsidP="0067430C">
      <w:pPr>
        <w:spacing w:after="200"/>
        <w:ind w:left="720"/>
        <w:jc w:val="both"/>
      </w:pPr>
      <w:r>
        <w:tab/>
        <w:t>end</w:t>
      </w:r>
    </w:p>
    <w:p w14:paraId="28D4FBCE" w14:textId="77777777" w:rsidR="0067430C" w:rsidRDefault="0067430C" w:rsidP="0067430C">
      <w:pPr>
        <w:spacing w:after="200"/>
        <w:ind w:left="720"/>
        <w:jc w:val="both"/>
      </w:pPr>
      <w:r>
        <w:tab/>
        <w:t>else begin</w:t>
      </w:r>
    </w:p>
    <w:p w14:paraId="0DCCCC54" w14:textId="77777777" w:rsidR="0067430C" w:rsidRDefault="0067430C" w:rsidP="0067430C">
      <w:pPr>
        <w:spacing w:after="200"/>
        <w:ind w:left="720"/>
        <w:jc w:val="both"/>
      </w:pPr>
      <w:r>
        <w:tab/>
      </w:r>
      <w:r>
        <w:tab/>
        <w:t>if (</w:t>
      </w:r>
      <w:proofErr w:type="spellStart"/>
      <w:r>
        <w:t>inf.AR_READY</w:t>
      </w:r>
      <w:proofErr w:type="spellEnd"/>
      <w:r>
        <w:t>)</w:t>
      </w:r>
      <w:r>
        <w:tab/>
      </w:r>
      <w:r>
        <w:tab/>
      </w:r>
      <w:r>
        <w:tab/>
      </w:r>
      <w:proofErr w:type="spellStart"/>
      <w:r>
        <w:t>inf.AR_VALID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04C778BA" w14:textId="562E60B5" w:rsidR="0067430C" w:rsidRDefault="0067430C" w:rsidP="0067430C">
      <w:pPr>
        <w:spacing w:after="200"/>
        <w:ind w:left="720"/>
        <w:jc w:val="both"/>
      </w:pPr>
      <w:r>
        <w:tab/>
      </w:r>
      <w:r>
        <w:tab/>
        <w:t>else if (</w:t>
      </w:r>
      <w:proofErr w:type="spellStart"/>
      <w:r>
        <w:t>c_state</w:t>
      </w:r>
      <w:proofErr w:type="spellEnd"/>
      <w:r>
        <w:t xml:space="preserve"> == AXI_AR)</w:t>
      </w:r>
      <w:r>
        <w:tab/>
      </w:r>
      <w:r>
        <w:tab/>
      </w:r>
      <w:proofErr w:type="spellStart"/>
      <w:r>
        <w:t>inf.AR_VALID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736F329C" w14:textId="67F1BB7E" w:rsidR="0067430C" w:rsidRDefault="0067430C" w:rsidP="0067430C">
      <w:pPr>
        <w:spacing w:after="200"/>
        <w:ind w:left="720"/>
        <w:jc w:val="both"/>
      </w:pP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inf.AR_VALID</w:t>
      </w:r>
      <w:proofErr w:type="spellEnd"/>
      <w:r>
        <w:t xml:space="preserve"> &lt;= </w:t>
      </w:r>
      <w:proofErr w:type="spellStart"/>
      <w:r>
        <w:t>inf.AR_</w:t>
      </w:r>
      <w:proofErr w:type="gramStart"/>
      <w:r>
        <w:t>VALID</w:t>
      </w:r>
      <w:proofErr w:type="spellEnd"/>
      <w:r>
        <w:t>;</w:t>
      </w:r>
      <w:proofErr w:type="gramEnd"/>
    </w:p>
    <w:p w14:paraId="2BA3A9A8" w14:textId="77777777" w:rsidR="0067430C" w:rsidRDefault="0067430C" w:rsidP="0067430C">
      <w:pPr>
        <w:spacing w:after="200"/>
        <w:ind w:left="720"/>
        <w:jc w:val="both"/>
      </w:pPr>
      <w:r>
        <w:tab/>
        <w:t>end</w:t>
      </w:r>
    </w:p>
    <w:p w14:paraId="1B77148F" w14:textId="40B054DE" w:rsidR="0067430C" w:rsidRDefault="0067430C" w:rsidP="0067430C">
      <w:pPr>
        <w:spacing w:after="200"/>
        <w:ind w:left="720"/>
        <w:jc w:val="both"/>
        <w:rPr>
          <w:rFonts w:hint="eastAsia"/>
        </w:rPr>
      </w:pPr>
      <w:r>
        <w:t>end</w:t>
      </w:r>
    </w:p>
    <w:p w14:paraId="1FA39450" w14:textId="3FB2C896" w:rsidR="0067430C" w:rsidRDefault="0067430C" w:rsidP="00F85E1F">
      <w:pPr>
        <w:spacing w:after="200"/>
        <w:ind w:left="720"/>
        <w:jc w:val="both"/>
      </w:pPr>
    </w:p>
    <w:p w14:paraId="5C0A5FBA" w14:textId="174F8D5E" w:rsidR="0067430C" w:rsidRDefault="0067430C" w:rsidP="0067430C">
      <w:pPr>
        <w:spacing w:after="200"/>
        <w:ind w:left="720"/>
        <w:jc w:val="both"/>
      </w:pPr>
      <w:r>
        <w:rPr>
          <w:rFonts w:hint="eastAsia"/>
        </w:rPr>
        <w:t>2</w:t>
      </w:r>
      <w:r>
        <w:t xml:space="preserve">. Violating </w:t>
      </w:r>
      <w:proofErr w:type="spellStart"/>
      <w:r>
        <w:t>master_aw_awvalid_stable</w:t>
      </w:r>
      <w:proofErr w:type="spellEnd"/>
      <w:r>
        <w:rPr>
          <w:rFonts w:hint="eastAsia"/>
        </w:rPr>
        <w:t>.</w:t>
      </w:r>
      <w:r>
        <w:t xml:space="preserve"> The answer should be:</w:t>
      </w:r>
    </w:p>
    <w:p w14:paraId="271B57B5" w14:textId="5F0076EB" w:rsidR="0067430C" w:rsidRDefault="0067430C" w:rsidP="0067430C">
      <w:pPr>
        <w:spacing w:after="200"/>
        <w:ind w:left="720"/>
        <w:jc w:val="both"/>
      </w:pPr>
    </w:p>
    <w:p w14:paraId="46714353" w14:textId="77777777" w:rsidR="0067430C" w:rsidRDefault="0067430C" w:rsidP="0067430C">
      <w:pPr>
        <w:spacing w:after="200"/>
        <w:ind w:left="720"/>
        <w:jc w:val="both"/>
      </w:pPr>
      <w:proofErr w:type="spellStart"/>
      <w:r>
        <w:t>always_ff</w:t>
      </w:r>
      <w:proofErr w:type="spellEnd"/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inf.rst_n</w:t>
      </w:r>
      <w:proofErr w:type="spellEnd"/>
      <w:r>
        <w:t>) begin</w:t>
      </w:r>
    </w:p>
    <w:p w14:paraId="0230AC89" w14:textId="77777777" w:rsidR="0067430C" w:rsidRDefault="0067430C" w:rsidP="0067430C">
      <w:pPr>
        <w:spacing w:after="200"/>
        <w:ind w:left="720"/>
        <w:jc w:val="both"/>
      </w:pPr>
      <w:r>
        <w:tab/>
        <w:t>if</w:t>
      </w:r>
      <w:proofErr w:type="gramStart"/>
      <w:r>
        <w:t>(!</w:t>
      </w:r>
      <w:proofErr w:type="spellStart"/>
      <w:r>
        <w:t>inf.rst</w:t>
      </w:r>
      <w:proofErr w:type="gramEnd"/>
      <w:r>
        <w:t>_n</w:t>
      </w:r>
      <w:proofErr w:type="spellEnd"/>
      <w:r>
        <w:t>)begin</w:t>
      </w:r>
    </w:p>
    <w:p w14:paraId="2057AE08" w14:textId="77777777" w:rsidR="0067430C" w:rsidRDefault="0067430C" w:rsidP="0067430C">
      <w:pPr>
        <w:spacing w:after="200"/>
        <w:ind w:left="720"/>
        <w:jc w:val="both"/>
      </w:pPr>
      <w:r>
        <w:tab/>
      </w:r>
      <w:r>
        <w:tab/>
      </w:r>
      <w:proofErr w:type="spellStart"/>
      <w:r>
        <w:t>inf.AW_VALID</w:t>
      </w:r>
      <w:proofErr w:type="spellEnd"/>
      <w:r>
        <w:t xml:space="preserve"> &lt;= '</w:t>
      </w:r>
      <w:proofErr w:type="gramStart"/>
      <w:r>
        <w:t>b0;</w:t>
      </w:r>
      <w:proofErr w:type="gramEnd"/>
    </w:p>
    <w:p w14:paraId="5EBC2D77" w14:textId="77777777" w:rsidR="0067430C" w:rsidRDefault="0067430C" w:rsidP="0067430C">
      <w:pPr>
        <w:spacing w:after="200"/>
        <w:ind w:left="720"/>
        <w:jc w:val="both"/>
      </w:pPr>
      <w:r>
        <w:tab/>
        <w:t>end</w:t>
      </w:r>
    </w:p>
    <w:p w14:paraId="742926CA" w14:textId="77777777" w:rsidR="0067430C" w:rsidRDefault="0067430C" w:rsidP="0067430C">
      <w:pPr>
        <w:spacing w:after="200"/>
        <w:ind w:left="720"/>
        <w:jc w:val="both"/>
      </w:pPr>
      <w:r>
        <w:tab/>
        <w:t>else begin</w:t>
      </w:r>
    </w:p>
    <w:p w14:paraId="69C1F72F" w14:textId="77777777" w:rsidR="0067430C" w:rsidRDefault="0067430C" w:rsidP="0067430C">
      <w:pPr>
        <w:spacing w:after="200"/>
        <w:ind w:left="720"/>
        <w:jc w:val="both"/>
      </w:pPr>
      <w:r>
        <w:tab/>
      </w:r>
      <w:r>
        <w:tab/>
        <w:t>if (</w:t>
      </w:r>
      <w:proofErr w:type="spellStart"/>
      <w:r>
        <w:t>inf.AW_READY</w:t>
      </w:r>
      <w:proofErr w:type="spellEnd"/>
      <w:r>
        <w:t>)</w:t>
      </w:r>
      <w:r>
        <w:tab/>
      </w:r>
      <w:r>
        <w:tab/>
      </w:r>
      <w:r>
        <w:tab/>
      </w:r>
      <w:proofErr w:type="spellStart"/>
      <w:r>
        <w:t>inf.AW_VALID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5134C42E" w14:textId="1FDE5EC2" w:rsidR="0067430C" w:rsidRDefault="0067430C" w:rsidP="0067430C">
      <w:pPr>
        <w:spacing w:after="200"/>
        <w:ind w:left="720"/>
        <w:jc w:val="both"/>
      </w:pPr>
      <w:r>
        <w:tab/>
      </w:r>
      <w:r>
        <w:tab/>
        <w:t>else if (</w:t>
      </w:r>
      <w:proofErr w:type="spellStart"/>
      <w:r>
        <w:t>c_state</w:t>
      </w:r>
      <w:proofErr w:type="spellEnd"/>
      <w:r>
        <w:t xml:space="preserve"> == AXI_AW)</w:t>
      </w:r>
      <w:r>
        <w:tab/>
      </w:r>
      <w:r>
        <w:tab/>
      </w:r>
      <w:proofErr w:type="spellStart"/>
      <w:r>
        <w:t>inf.AW_VALID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7056E715" w14:textId="30E5F7F1" w:rsidR="0067430C" w:rsidRDefault="0067430C" w:rsidP="0067430C">
      <w:pPr>
        <w:spacing w:after="200"/>
        <w:ind w:left="720"/>
        <w:jc w:val="both"/>
      </w:pP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inf.AW_VALID</w:t>
      </w:r>
      <w:proofErr w:type="spellEnd"/>
      <w:r>
        <w:t xml:space="preserve"> &lt;= </w:t>
      </w:r>
      <w:proofErr w:type="spellStart"/>
      <w:r>
        <w:t>inf.AW_</w:t>
      </w:r>
      <w:proofErr w:type="gramStart"/>
      <w:r>
        <w:t>VALID</w:t>
      </w:r>
      <w:proofErr w:type="spellEnd"/>
      <w:r>
        <w:t>;</w:t>
      </w:r>
      <w:proofErr w:type="gramEnd"/>
    </w:p>
    <w:p w14:paraId="1B2CC13F" w14:textId="77777777" w:rsidR="0067430C" w:rsidRDefault="0067430C" w:rsidP="0067430C">
      <w:pPr>
        <w:spacing w:after="200"/>
        <w:ind w:left="720"/>
        <w:jc w:val="both"/>
      </w:pPr>
      <w:r>
        <w:tab/>
        <w:t>end</w:t>
      </w:r>
    </w:p>
    <w:p w14:paraId="2FDF101B" w14:textId="42A81F72" w:rsidR="0067430C" w:rsidRDefault="0067430C" w:rsidP="0067430C">
      <w:pPr>
        <w:spacing w:after="200"/>
        <w:ind w:left="720"/>
        <w:jc w:val="both"/>
      </w:pPr>
      <w:r>
        <w:t>end</w:t>
      </w:r>
    </w:p>
    <w:p w14:paraId="46CB3E9E" w14:textId="77777777" w:rsidR="0067430C" w:rsidRDefault="0067430C" w:rsidP="0067430C">
      <w:pPr>
        <w:spacing w:after="200"/>
        <w:ind w:left="720"/>
        <w:jc w:val="both"/>
      </w:pPr>
    </w:p>
    <w:p w14:paraId="318BC85C" w14:textId="6C23BEF7" w:rsidR="0067430C" w:rsidRDefault="0067430C" w:rsidP="0067430C">
      <w:pPr>
        <w:spacing w:after="200"/>
        <w:ind w:left="720"/>
        <w:jc w:val="both"/>
      </w:pPr>
      <w:r>
        <w:t xml:space="preserve">3. Violating AW_ADDR </w:t>
      </w:r>
      <w:proofErr w:type="spellStart"/>
      <w:r>
        <w:t>data_integrity</w:t>
      </w:r>
      <w:proofErr w:type="spellEnd"/>
      <w:r>
        <w:rPr>
          <w:rFonts w:hint="eastAsia"/>
        </w:rPr>
        <w:t>.</w:t>
      </w:r>
      <w:r>
        <w:t xml:space="preserve"> The answer should be:</w:t>
      </w:r>
    </w:p>
    <w:p w14:paraId="32620690" w14:textId="75A28D76" w:rsidR="0067430C" w:rsidRDefault="0067430C" w:rsidP="0067430C">
      <w:pPr>
        <w:spacing w:after="200"/>
        <w:ind w:left="720"/>
        <w:jc w:val="both"/>
      </w:pPr>
    </w:p>
    <w:p w14:paraId="5EDEFFF9" w14:textId="77777777" w:rsidR="0067430C" w:rsidRDefault="0067430C" w:rsidP="0067430C">
      <w:pPr>
        <w:spacing w:after="200"/>
        <w:ind w:left="720"/>
        <w:jc w:val="both"/>
      </w:pPr>
      <w:proofErr w:type="spellStart"/>
      <w:r>
        <w:t>always_ff</w:t>
      </w:r>
      <w:proofErr w:type="spellEnd"/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inf.rst_n</w:t>
      </w:r>
      <w:proofErr w:type="spellEnd"/>
      <w:r>
        <w:t>) begin</w:t>
      </w:r>
    </w:p>
    <w:p w14:paraId="2C0ECECC" w14:textId="77777777" w:rsidR="0067430C" w:rsidRDefault="0067430C" w:rsidP="0067430C">
      <w:pPr>
        <w:spacing w:after="200"/>
        <w:ind w:left="720"/>
        <w:jc w:val="both"/>
      </w:pPr>
      <w:r>
        <w:tab/>
        <w:t>if</w:t>
      </w:r>
      <w:proofErr w:type="gramStart"/>
      <w:r>
        <w:t>(!</w:t>
      </w:r>
      <w:proofErr w:type="spellStart"/>
      <w:r>
        <w:t>inf.rst</w:t>
      </w:r>
      <w:proofErr w:type="gramEnd"/>
      <w:r>
        <w:t>_n</w:t>
      </w:r>
      <w:proofErr w:type="spellEnd"/>
      <w:r>
        <w:t>)begin</w:t>
      </w:r>
    </w:p>
    <w:p w14:paraId="4F202BB2" w14:textId="77777777" w:rsidR="0067430C" w:rsidRDefault="0067430C" w:rsidP="0067430C">
      <w:pPr>
        <w:spacing w:after="200"/>
        <w:ind w:left="720"/>
        <w:jc w:val="both"/>
      </w:pPr>
      <w:r>
        <w:tab/>
      </w:r>
      <w:r>
        <w:tab/>
      </w:r>
      <w:proofErr w:type="spellStart"/>
      <w:r>
        <w:t>inf.AW_ADDR</w:t>
      </w:r>
      <w:proofErr w:type="spellEnd"/>
      <w:r>
        <w:t xml:space="preserve"> &lt;= '</w:t>
      </w:r>
      <w:proofErr w:type="gramStart"/>
      <w:r>
        <w:t>b0;</w:t>
      </w:r>
      <w:proofErr w:type="gramEnd"/>
    </w:p>
    <w:p w14:paraId="20391F5C" w14:textId="77777777" w:rsidR="0067430C" w:rsidRDefault="0067430C" w:rsidP="0067430C">
      <w:pPr>
        <w:spacing w:after="200"/>
        <w:ind w:left="720"/>
        <w:jc w:val="both"/>
      </w:pPr>
      <w:r>
        <w:tab/>
        <w:t>end</w:t>
      </w:r>
    </w:p>
    <w:p w14:paraId="4A74E224" w14:textId="77777777" w:rsidR="0067430C" w:rsidRDefault="0067430C" w:rsidP="0067430C">
      <w:pPr>
        <w:spacing w:after="200"/>
        <w:ind w:left="720"/>
        <w:jc w:val="both"/>
      </w:pPr>
      <w:r>
        <w:tab/>
        <w:t>else begin</w:t>
      </w:r>
    </w:p>
    <w:p w14:paraId="01145121" w14:textId="77777777" w:rsidR="0067430C" w:rsidRDefault="0067430C" w:rsidP="0067430C">
      <w:pPr>
        <w:spacing w:after="200"/>
        <w:ind w:left="720"/>
        <w:jc w:val="both"/>
      </w:pPr>
      <w:r>
        <w:tab/>
      </w:r>
      <w:r>
        <w:tab/>
        <w:t>if (</w:t>
      </w:r>
      <w:proofErr w:type="spellStart"/>
      <w:r>
        <w:t>inf.C_in_valid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inf</w:t>
      </w:r>
      <w:proofErr w:type="gramEnd"/>
      <w:r>
        <w:t>.C_r_wb</w:t>
      </w:r>
      <w:proofErr w:type="spellEnd"/>
      <w:r>
        <w:t>)</w:t>
      </w:r>
      <w:r>
        <w:tab/>
      </w:r>
      <w:proofErr w:type="spellStart"/>
      <w:r>
        <w:t>inf.AW_ADDR</w:t>
      </w:r>
      <w:proofErr w:type="spellEnd"/>
      <w:r>
        <w:t xml:space="preserve"> &lt;= {1'b1, 7'b0, </w:t>
      </w:r>
      <w:proofErr w:type="spellStart"/>
      <w:r>
        <w:t>inf.C_addr</w:t>
      </w:r>
      <w:proofErr w:type="spellEnd"/>
      <w:r>
        <w:t>, 2'b0};</w:t>
      </w:r>
    </w:p>
    <w:p w14:paraId="03790E7F" w14:textId="243CAC6D" w:rsidR="0067430C" w:rsidRDefault="0067430C" w:rsidP="0067430C">
      <w:pPr>
        <w:spacing w:after="200"/>
        <w:ind w:left="720"/>
        <w:jc w:val="both"/>
      </w:pP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inf.AW_ADDR</w:t>
      </w:r>
      <w:proofErr w:type="spellEnd"/>
      <w:r>
        <w:t xml:space="preserve"> &lt;= </w:t>
      </w:r>
      <w:proofErr w:type="spellStart"/>
      <w:r>
        <w:t>inf.AW_</w:t>
      </w:r>
      <w:proofErr w:type="gramStart"/>
      <w:r>
        <w:t>ADDR</w:t>
      </w:r>
      <w:proofErr w:type="spellEnd"/>
      <w:r>
        <w:t>;</w:t>
      </w:r>
      <w:proofErr w:type="gramEnd"/>
    </w:p>
    <w:p w14:paraId="1802A9DB" w14:textId="77777777" w:rsidR="0067430C" w:rsidRDefault="0067430C" w:rsidP="0067430C">
      <w:pPr>
        <w:spacing w:after="200"/>
        <w:ind w:left="720"/>
        <w:jc w:val="both"/>
      </w:pPr>
      <w:r>
        <w:tab/>
        <w:t>end</w:t>
      </w:r>
    </w:p>
    <w:p w14:paraId="7819EF2F" w14:textId="46AF9A81" w:rsidR="0067430C" w:rsidRDefault="0067430C" w:rsidP="0067430C">
      <w:pPr>
        <w:spacing w:after="200"/>
        <w:ind w:left="720"/>
        <w:jc w:val="both"/>
      </w:pPr>
      <w:r>
        <w:t>end</w:t>
      </w:r>
    </w:p>
    <w:p w14:paraId="59C71696" w14:textId="45BA5C85" w:rsidR="0067430C" w:rsidRDefault="0067430C" w:rsidP="0067430C">
      <w:pPr>
        <w:spacing w:after="200"/>
        <w:ind w:left="720"/>
        <w:jc w:val="both"/>
      </w:pPr>
    </w:p>
    <w:p w14:paraId="197C46F7" w14:textId="51F999E7" w:rsidR="0067430C" w:rsidRDefault="0067430C" w:rsidP="0067430C">
      <w:pPr>
        <w:spacing w:after="200"/>
        <w:ind w:left="720"/>
        <w:jc w:val="both"/>
      </w:pPr>
      <w:r>
        <w:rPr>
          <w:rFonts w:hint="eastAsia"/>
        </w:rPr>
        <w:t>4</w:t>
      </w:r>
      <w:r>
        <w:t xml:space="preserve">. Violating </w:t>
      </w:r>
      <w:proofErr w:type="spellStart"/>
      <w:r>
        <w:t>assert_w_data</w:t>
      </w:r>
      <w:proofErr w:type="spellEnd"/>
      <w:r>
        <w:t xml:space="preserve"> (customized assertion in top.sv). The answer should be:</w:t>
      </w:r>
    </w:p>
    <w:p w14:paraId="6B7E3556" w14:textId="63D10C9E" w:rsidR="0067430C" w:rsidRDefault="0067430C" w:rsidP="0067430C">
      <w:pPr>
        <w:spacing w:after="200"/>
        <w:ind w:left="720"/>
        <w:jc w:val="both"/>
      </w:pPr>
    </w:p>
    <w:p w14:paraId="4A4FADB1" w14:textId="77777777" w:rsidR="00DF6540" w:rsidRDefault="00DF6540" w:rsidP="00DF6540">
      <w:pPr>
        <w:spacing w:after="200"/>
        <w:ind w:left="720"/>
        <w:jc w:val="both"/>
      </w:pPr>
      <w:proofErr w:type="spellStart"/>
      <w:r>
        <w:t>always_ff</w:t>
      </w:r>
      <w:proofErr w:type="spellEnd"/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inf.rst_n</w:t>
      </w:r>
      <w:proofErr w:type="spellEnd"/>
      <w:r>
        <w:t>) begin</w:t>
      </w:r>
    </w:p>
    <w:p w14:paraId="6DC72AC0" w14:textId="77777777" w:rsidR="00DF6540" w:rsidRDefault="00DF6540" w:rsidP="00DF6540">
      <w:pPr>
        <w:spacing w:after="200"/>
        <w:ind w:left="720"/>
        <w:jc w:val="both"/>
      </w:pPr>
      <w:r>
        <w:tab/>
        <w:t>if</w:t>
      </w:r>
      <w:proofErr w:type="gramStart"/>
      <w:r>
        <w:t>(!</w:t>
      </w:r>
      <w:proofErr w:type="spellStart"/>
      <w:r>
        <w:t>inf.rst</w:t>
      </w:r>
      <w:proofErr w:type="gramEnd"/>
      <w:r>
        <w:t>_n</w:t>
      </w:r>
      <w:proofErr w:type="spellEnd"/>
      <w:r>
        <w:t>)begin</w:t>
      </w:r>
    </w:p>
    <w:p w14:paraId="0CC00496" w14:textId="77777777" w:rsidR="00DF6540" w:rsidRDefault="00DF6540" w:rsidP="00DF6540">
      <w:pPr>
        <w:spacing w:after="200"/>
        <w:ind w:left="720"/>
        <w:jc w:val="both"/>
      </w:pPr>
      <w:r>
        <w:tab/>
      </w:r>
      <w:r>
        <w:tab/>
      </w:r>
      <w:proofErr w:type="spellStart"/>
      <w:proofErr w:type="gramStart"/>
      <w:r>
        <w:t>inf.W</w:t>
      </w:r>
      <w:proofErr w:type="gramEnd"/>
      <w:r>
        <w:t>_DATA</w:t>
      </w:r>
      <w:proofErr w:type="spellEnd"/>
      <w:r>
        <w:t xml:space="preserve">  &lt;= 'b0;</w:t>
      </w:r>
    </w:p>
    <w:p w14:paraId="3D7C9348" w14:textId="77777777" w:rsidR="00DF6540" w:rsidRDefault="00DF6540" w:rsidP="00DF6540">
      <w:pPr>
        <w:spacing w:after="200"/>
        <w:ind w:left="720"/>
        <w:jc w:val="both"/>
      </w:pPr>
      <w:r>
        <w:tab/>
        <w:t>end</w:t>
      </w:r>
    </w:p>
    <w:p w14:paraId="6F2B121C" w14:textId="77777777" w:rsidR="00DF6540" w:rsidRDefault="00DF6540" w:rsidP="00DF6540">
      <w:pPr>
        <w:spacing w:after="200"/>
        <w:ind w:left="720"/>
        <w:jc w:val="both"/>
      </w:pPr>
      <w:r>
        <w:tab/>
        <w:t>else begin</w:t>
      </w:r>
    </w:p>
    <w:p w14:paraId="6262BE05" w14:textId="77777777" w:rsidR="00DF6540" w:rsidRDefault="00DF6540" w:rsidP="00DF6540">
      <w:pPr>
        <w:spacing w:after="200"/>
        <w:ind w:left="720"/>
        <w:jc w:val="both"/>
      </w:pPr>
      <w:r>
        <w:tab/>
      </w:r>
      <w:r>
        <w:tab/>
        <w:t>if (</w:t>
      </w:r>
      <w:proofErr w:type="spellStart"/>
      <w:r>
        <w:t>inf.C_in_valid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inf</w:t>
      </w:r>
      <w:proofErr w:type="gramEnd"/>
      <w:r>
        <w:t>.C_r_wb</w:t>
      </w:r>
      <w:proofErr w:type="spellEnd"/>
      <w:r>
        <w:t>)</w:t>
      </w:r>
      <w:r>
        <w:tab/>
      </w:r>
      <w:proofErr w:type="spellStart"/>
      <w:r>
        <w:t>inf.W_DATA</w:t>
      </w:r>
      <w:proofErr w:type="spellEnd"/>
      <w:r>
        <w:t xml:space="preserve"> &lt;= </w:t>
      </w:r>
      <w:proofErr w:type="spellStart"/>
      <w:r>
        <w:t>inf.C_data_w</w:t>
      </w:r>
      <w:proofErr w:type="spellEnd"/>
      <w:r>
        <w:t>;</w:t>
      </w:r>
    </w:p>
    <w:p w14:paraId="0120BDC8" w14:textId="5B3A8C82" w:rsidR="00DF6540" w:rsidRDefault="00DF6540" w:rsidP="00DF6540">
      <w:pPr>
        <w:spacing w:after="200"/>
        <w:ind w:left="720"/>
        <w:jc w:val="both"/>
      </w:pP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inf.W</w:t>
      </w:r>
      <w:proofErr w:type="gramEnd"/>
      <w:r>
        <w:t>_DATA</w:t>
      </w:r>
      <w:proofErr w:type="spellEnd"/>
      <w:r>
        <w:t xml:space="preserve"> &lt;= </w:t>
      </w:r>
      <w:proofErr w:type="spellStart"/>
      <w:r>
        <w:t>inf.W_DATA</w:t>
      </w:r>
      <w:proofErr w:type="spellEnd"/>
      <w:r>
        <w:t>;</w:t>
      </w:r>
    </w:p>
    <w:p w14:paraId="1F7D3D68" w14:textId="77777777" w:rsidR="00DF6540" w:rsidRDefault="00DF6540" w:rsidP="00DF6540">
      <w:pPr>
        <w:spacing w:after="200"/>
        <w:ind w:left="720"/>
        <w:jc w:val="both"/>
      </w:pPr>
      <w:r>
        <w:tab/>
        <w:t>end</w:t>
      </w:r>
    </w:p>
    <w:p w14:paraId="65DDE449" w14:textId="22A97D59" w:rsidR="0067430C" w:rsidRDefault="00DF6540" w:rsidP="00DF6540">
      <w:pPr>
        <w:spacing w:after="200"/>
        <w:ind w:left="720"/>
        <w:jc w:val="both"/>
        <w:rPr>
          <w:rFonts w:hint="eastAsia"/>
        </w:rPr>
      </w:pPr>
      <w:r>
        <w:t>end</w:t>
      </w:r>
    </w:p>
    <w:sectPr w:rsidR="0067430C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F7041" w14:textId="77777777" w:rsidR="00776C50" w:rsidRDefault="00776C50" w:rsidP="007F66D5">
      <w:r>
        <w:separator/>
      </w:r>
    </w:p>
  </w:endnote>
  <w:endnote w:type="continuationSeparator" w:id="0">
    <w:p w14:paraId="0C1EC3BB" w14:textId="77777777" w:rsidR="00776C50" w:rsidRDefault="00776C50" w:rsidP="007F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﷽﷽﷽﷽﷽﷽﷽﷽앀˨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5FDF" w14:textId="77777777" w:rsidR="00776C50" w:rsidRDefault="00776C50" w:rsidP="007F66D5">
      <w:r>
        <w:separator/>
      </w:r>
    </w:p>
  </w:footnote>
  <w:footnote w:type="continuationSeparator" w:id="0">
    <w:p w14:paraId="0269E719" w14:textId="77777777" w:rsidR="00776C50" w:rsidRDefault="00776C50" w:rsidP="007F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394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4849F8"/>
    <w:multiLevelType w:val="multilevel"/>
    <w:tmpl w:val="CB32CE7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6984929">
    <w:abstractNumId w:val="1"/>
  </w:num>
  <w:num w:numId="2" w16cid:durableId="145647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7D"/>
    <w:rsid w:val="00003115"/>
    <w:rsid w:val="00027742"/>
    <w:rsid w:val="0007072E"/>
    <w:rsid w:val="000B4D9B"/>
    <w:rsid w:val="000B554E"/>
    <w:rsid w:val="000C351E"/>
    <w:rsid w:val="0011616A"/>
    <w:rsid w:val="00123F74"/>
    <w:rsid w:val="0013487C"/>
    <w:rsid w:val="00162D88"/>
    <w:rsid w:val="001842DE"/>
    <w:rsid w:val="001B6B1B"/>
    <w:rsid w:val="001C1814"/>
    <w:rsid w:val="00237EB5"/>
    <w:rsid w:val="00255774"/>
    <w:rsid w:val="00281FF2"/>
    <w:rsid w:val="00292472"/>
    <w:rsid w:val="002A07A6"/>
    <w:rsid w:val="002B10BA"/>
    <w:rsid w:val="002C73B4"/>
    <w:rsid w:val="002E1F6A"/>
    <w:rsid w:val="002E5FE2"/>
    <w:rsid w:val="0030172B"/>
    <w:rsid w:val="00345ADB"/>
    <w:rsid w:val="00345FA1"/>
    <w:rsid w:val="00351374"/>
    <w:rsid w:val="00366417"/>
    <w:rsid w:val="00373B00"/>
    <w:rsid w:val="003D7452"/>
    <w:rsid w:val="003F46BE"/>
    <w:rsid w:val="0044231F"/>
    <w:rsid w:val="004574E3"/>
    <w:rsid w:val="00511A25"/>
    <w:rsid w:val="005677BA"/>
    <w:rsid w:val="00580BD3"/>
    <w:rsid w:val="005A5F2A"/>
    <w:rsid w:val="005F6A2B"/>
    <w:rsid w:val="0060343B"/>
    <w:rsid w:val="00621162"/>
    <w:rsid w:val="00634C1B"/>
    <w:rsid w:val="0065100B"/>
    <w:rsid w:val="00660915"/>
    <w:rsid w:val="0067430C"/>
    <w:rsid w:val="00686E70"/>
    <w:rsid w:val="00696FA8"/>
    <w:rsid w:val="00697CFD"/>
    <w:rsid w:val="006D5283"/>
    <w:rsid w:val="00702481"/>
    <w:rsid w:val="00751FAC"/>
    <w:rsid w:val="00752129"/>
    <w:rsid w:val="007702ED"/>
    <w:rsid w:val="00776C50"/>
    <w:rsid w:val="007C4B2F"/>
    <w:rsid w:val="007F66D5"/>
    <w:rsid w:val="0081294A"/>
    <w:rsid w:val="008150D9"/>
    <w:rsid w:val="0083267D"/>
    <w:rsid w:val="00881F83"/>
    <w:rsid w:val="008965D4"/>
    <w:rsid w:val="008B044D"/>
    <w:rsid w:val="008C4D71"/>
    <w:rsid w:val="008E4A5D"/>
    <w:rsid w:val="0094376F"/>
    <w:rsid w:val="0094510F"/>
    <w:rsid w:val="00945359"/>
    <w:rsid w:val="00945BE2"/>
    <w:rsid w:val="00947F1F"/>
    <w:rsid w:val="00951645"/>
    <w:rsid w:val="009F6456"/>
    <w:rsid w:val="00A06A93"/>
    <w:rsid w:val="00A21283"/>
    <w:rsid w:val="00A43548"/>
    <w:rsid w:val="00A45FED"/>
    <w:rsid w:val="00A62DCD"/>
    <w:rsid w:val="00A6797F"/>
    <w:rsid w:val="00AA62D3"/>
    <w:rsid w:val="00B03876"/>
    <w:rsid w:val="00B60582"/>
    <w:rsid w:val="00B8545F"/>
    <w:rsid w:val="00BC3F09"/>
    <w:rsid w:val="00BE4E61"/>
    <w:rsid w:val="00C01CB2"/>
    <w:rsid w:val="00C1277F"/>
    <w:rsid w:val="00C64BB3"/>
    <w:rsid w:val="00C801BD"/>
    <w:rsid w:val="00C84C6E"/>
    <w:rsid w:val="00CA12B6"/>
    <w:rsid w:val="00CB34FB"/>
    <w:rsid w:val="00CF0A76"/>
    <w:rsid w:val="00D17558"/>
    <w:rsid w:val="00D220DB"/>
    <w:rsid w:val="00D4083A"/>
    <w:rsid w:val="00D87104"/>
    <w:rsid w:val="00DC0894"/>
    <w:rsid w:val="00DF6540"/>
    <w:rsid w:val="00E00A64"/>
    <w:rsid w:val="00E456AC"/>
    <w:rsid w:val="00E66552"/>
    <w:rsid w:val="00E86433"/>
    <w:rsid w:val="00E91099"/>
    <w:rsid w:val="00EA258C"/>
    <w:rsid w:val="00EC70E8"/>
    <w:rsid w:val="00EC74D9"/>
    <w:rsid w:val="00EE5388"/>
    <w:rsid w:val="00EE72E4"/>
    <w:rsid w:val="00EF792A"/>
    <w:rsid w:val="00F07A99"/>
    <w:rsid w:val="00F546C9"/>
    <w:rsid w:val="00F55066"/>
    <w:rsid w:val="00F84DBC"/>
    <w:rsid w:val="00F85E1F"/>
    <w:rsid w:val="00FA57C2"/>
    <w:rsid w:val="00FC355D"/>
    <w:rsid w:val="00FC646A"/>
    <w:rsid w:val="00FD443F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7F9A5"/>
  <w15:docId w15:val="{BEBFCDAD-B2E1-CB4D-8E8C-4DE41D4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8361D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7F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F66D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7F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F66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9AC4D9649BF4DB46E571AFFBDA7A7" ma:contentTypeVersion="11" ma:contentTypeDescription="Create a new document." ma:contentTypeScope="" ma:versionID="cd970b0f1d35d2ee7f2a0bb10e9256b2">
  <xsd:schema xmlns:xsd="http://www.w3.org/2001/XMLSchema" xmlns:xs="http://www.w3.org/2001/XMLSchema" xmlns:p="http://schemas.microsoft.com/office/2006/metadata/properties" xmlns:ns3="fb40b71d-b5ac-4511-888c-cee258bed7ca" targetNamespace="http://schemas.microsoft.com/office/2006/metadata/properties" ma:root="true" ma:fieldsID="ef04ba3f513c3ee4e1a807910429be2c" ns3:_="">
    <xsd:import namespace="fb40b71d-b5ac-4511-888c-cee258be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0b71d-b5ac-4511-888c-cee258be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6jPc6W8Ny2ydb7NwQIOdW9aJA==">AMUW2mXOwL/OXvq1uffMqEVWe9T8WEsP0u/g2Pi34J/uch/n7R8hsbdaAMHOu/QK685g9sg91LW3B3tr563YrJVvQ2mRlJIWj2jlmdVY1f5jzUMChscqkg9hy09LDEJ5tu0q4CXY0SG2</go:docsCustomData>
</go:gDocsCustomXmlDataStorage>
</file>

<file path=customXml/itemProps1.xml><?xml version="1.0" encoding="utf-8"?>
<ds:datastoreItem xmlns:ds="http://schemas.openxmlformats.org/officeDocument/2006/customXml" ds:itemID="{28056DD6-F035-4448-A333-B6EE5D31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0b71d-b5ac-4511-888c-cee258be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E40D65-A1E6-456B-9EDB-5F1E4D8D0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9E4C9-8D45-4C19-9955-D46FA477A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黃子芸</dc:creator>
  <cp:lastModifiedBy>承哲 呂</cp:lastModifiedBy>
  <cp:revision>7</cp:revision>
  <cp:lastPrinted>2021-12-06T11:17:00Z</cp:lastPrinted>
  <dcterms:created xsi:type="dcterms:W3CDTF">2022-04-14T08:00:00Z</dcterms:created>
  <dcterms:modified xsi:type="dcterms:W3CDTF">2022-05-13T07:23:00Z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0x0101008D59AC4D9649BF4DB46E571AFFBDA7A7</vt:lpwstr>
  </property>
</Properties>
</file>