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AF09" w14:textId="3046DCB8" w:rsidR="002804D4" w:rsidRPr="00CF2130" w:rsidRDefault="00CF2130" w:rsidP="00CF2130">
      <w:pPr>
        <w:jc w:val="center"/>
        <w:rPr>
          <w:rFonts w:ascii="微軟正黑體 Light" w:eastAsia="微軟正黑體 Light" w:hAnsi="微軟正黑體 Light"/>
          <w:b/>
          <w:bCs/>
          <w:sz w:val="32"/>
          <w:szCs w:val="28"/>
        </w:rPr>
      </w:pPr>
      <w:proofErr w:type="gramStart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沛社區</w:t>
      </w:r>
      <w:r w:rsidR="004C05E1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寵物住宿</w:t>
      </w:r>
      <w:r w:rsidRPr="00CF2130">
        <w:rPr>
          <w:rFonts w:ascii="微軟正黑體 Light" w:eastAsia="微軟正黑體 Light" w:hAnsi="微軟正黑體 Light" w:hint="eastAsia"/>
          <w:b/>
          <w:bCs/>
          <w:sz w:val="32"/>
          <w:szCs w:val="28"/>
        </w:rPr>
        <w:t>須知</w:t>
      </w:r>
    </w:p>
    <w:p w14:paraId="0FCF54AC" w14:textId="4684A564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壹、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飼主為申請寵物住宿，同意</w:t>
      </w:r>
      <w:proofErr w:type="gramStart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 xml:space="preserve">遵照　</w:t>
      </w:r>
      <w:proofErr w:type="gramEnd"/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貴院下列規定辦理。</w:t>
      </w:r>
    </w:p>
    <w:p w14:paraId="1FF00994" w14:textId="4DDC8FC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貳、</w:t>
      </w:r>
      <w:r w:rsidR="00855705" w:rsidRPr="00855705">
        <w:rPr>
          <w:rFonts w:ascii="微軟正黑體 Light" w:eastAsia="微軟正黑體 Light" w:hAnsi="微軟正黑體 Light" w:hint="eastAsia"/>
          <w:sz w:val="26"/>
          <w:szCs w:val="26"/>
        </w:rPr>
        <w:t>飼主如有違反本住宿須知，　貴院得逕行終止寵物住宿服務，飼主除應繳清相關費用外，並應即將房屋內物品清空並遷離，否則視同廢棄物，貴院得逕行進入屋內處理，立同意書人絕無異議，並願負擔處理費用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4EDAE14" w14:textId="1E88594C" w:rsidR="00CF2130" w:rsidRPr="00CF2130" w:rsidRDefault="00CF2130" w:rsidP="00807A3F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一、本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社區無寵物安親服務，如有需要，可協助尋找專門機構處理寵物安親事宜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C007B8D" w14:textId="1D45E698" w:rsidR="004C05E1" w:rsidRPr="004C05E1" w:rsidRDefault="00807A3F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二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飼主需提供</w:t>
      </w:r>
      <w:proofErr w:type="gramStart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年內有效之疫苗證明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包含狂犬病與綜合疫苗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）與寄生蟲檢驗證明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2990ACE9" w14:textId="6753CE85" w:rsidR="004C05E1" w:rsidRPr="004C05E1" w:rsidRDefault="00807A3F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三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若發現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身體不適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，或有就醫之需要（如發現寄生蟲、跳蚤等）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優先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徵詢飼主意見決定醫療方式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。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如為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緊急情況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或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第一時間無法聯絡上，</w:t>
      </w:r>
      <w:proofErr w:type="gramStart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則飼主</w:t>
      </w:r>
      <w:proofErr w:type="gramEnd"/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同意優先送往鄰近合格獸醫院治療，醫療費用由飼主負擔。</w:t>
      </w:r>
    </w:p>
    <w:p w14:paraId="28DC0404" w14:textId="7BDF4653" w:rsidR="004C05E1" w:rsidRDefault="00807A3F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四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在館內受傷，經動物醫院評估為館內人員疏失造成，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由本社區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負擔醫藥費用。</w:t>
      </w:r>
    </w:p>
    <w:p w14:paraId="11251BD5" w14:textId="4E898EBE" w:rsidR="004C05E1" w:rsidRDefault="00807A3F" w:rsidP="004C05E1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五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若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直接或間接因本身固有疾病而發生意外事故，例如年老壽終正寢、有隱藏性疾病、先天性疾病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如癲癇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、慢性疾病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（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如心臟病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）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等非人為因素引起的傷亡，則不在</w:t>
      </w:r>
      <w:r w:rsidR="004C05E1"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="004C05E1" w:rsidRPr="004C05E1">
        <w:rPr>
          <w:rFonts w:ascii="微軟正黑體 Light" w:eastAsia="微軟正黑體 Light" w:hAnsi="微軟正黑體 Light" w:hint="eastAsia"/>
          <w:sz w:val="26"/>
          <w:szCs w:val="26"/>
        </w:rPr>
        <w:t>賠償與法律責任範圍之內。</w:t>
      </w:r>
    </w:p>
    <w:p w14:paraId="4D3BF0D5" w14:textId="28AA1295" w:rsidR="00CF2130" w:rsidRPr="00CF2130" w:rsidRDefault="00807A3F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六</w:t>
      </w:r>
      <w:r w:rsidR="00297B72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於住宿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期間（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含同住者）需遵守下列</w:t>
      </w:r>
      <w:r w:rsidR="00297B72">
        <w:rPr>
          <w:rFonts w:ascii="微軟正黑體 Light" w:eastAsia="微軟正黑體 Light" w:hAnsi="微軟正黑體 Light" w:hint="eastAsia"/>
          <w:sz w:val="26"/>
          <w:szCs w:val="26"/>
        </w:rPr>
        <w:t>事項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，如未遵守經勸告無效者，本</w:t>
      </w:r>
      <w:r w:rsidR="00297B72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得隨時逕行終止住宿，其未住天數費用，本</w:t>
      </w:r>
      <w:r w:rsidR="00297B72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將無息退還。</w:t>
      </w:r>
    </w:p>
    <w:p w14:paraId="0F9304BB" w14:textId="745B95A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一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) </w:t>
      </w:r>
      <w:proofErr w:type="gramStart"/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未經告知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將寵物單獨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滯留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於房內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超過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1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天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，且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本社區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無法連絡</w:t>
      </w:r>
      <w:r w:rsidR="0004030E">
        <w:rPr>
          <w:rFonts w:ascii="微軟正黑體 Light" w:eastAsia="微軟正黑體 Light" w:hAnsi="微軟正黑體 Light" w:hint="eastAsia"/>
          <w:sz w:val="26"/>
          <w:szCs w:val="26"/>
        </w:rPr>
        <w:t>飼主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將視為惡意棄養，即報請動物保護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處依動保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法交由警察機關處置。</w:t>
      </w:r>
    </w:p>
    <w:p w14:paraId="16293C3F" w14:textId="1EC4C646" w:rsidR="00CF2130" w:rsidRPr="00CF2130" w:rsidRDefault="00CF2130" w:rsidP="00CF2130">
      <w:pPr>
        <w:ind w:left="480" w:firstLine="48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(二)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如發現有寵物不當飼養之情況，本社區得暫停寵物住宿之權利。</w:t>
      </w:r>
    </w:p>
    <w:p w14:paraId="46F90D36" w14:textId="2490CE27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lastRenderedPageBreak/>
        <w:t>(三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</w:t>
      </w:r>
      <w:r w:rsidR="005C12D7" w:rsidRPr="00CF2130">
        <w:rPr>
          <w:rFonts w:ascii="微軟正黑體 Light" w:eastAsia="微軟正黑體 Light" w:hAnsi="微軟正黑體 Light" w:hint="eastAsia"/>
          <w:sz w:val="26"/>
          <w:szCs w:val="26"/>
        </w:rPr>
        <w:t>為維護公共秩序，不製造噪音以干擾其他住民安寧。</w:t>
      </w:r>
    </w:p>
    <w:p w14:paraId="5B7C9FAA" w14:textId="5B8C0D16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(四</w:t>
      </w:r>
      <w:r w:rsidR="00AD75C3" w:rsidRPr="00CF2130">
        <w:rPr>
          <w:rFonts w:ascii="微軟正黑體 Light" w:eastAsia="微軟正黑體 Light" w:hAnsi="微軟正黑體 Light" w:hint="eastAsia"/>
          <w:sz w:val="26"/>
          <w:szCs w:val="26"/>
        </w:rPr>
        <w:t>)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 xml:space="preserve"> 飼主須維護房內設備及整潔，如寵物造成損害，飼主須負擔賠償費用及復原義務</w:t>
      </w: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。</w:t>
      </w:r>
    </w:p>
    <w:p w14:paraId="57062ECC" w14:textId="070202CF" w:rsidR="00CF2130" w:rsidRPr="00CF2130" w:rsidRDefault="00CF2130" w:rsidP="00CF2130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(五) 不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得將寵物攜帶至非寵物住宅區。</w:t>
      </w:r>
    </w:p>
    <w:p w14:paraId="233E337C" w14:textId="415F4F28" w:rsidR="00CF2130" w:rsidRPr="00CF2130" w:rsidRDefault="00CF2130" w:rsidP="005C12D7">
      <w:pPr>
        <w:ind w:left="960"/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 xml:space="preserve">(六) 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如寵物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有攻擊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他人或其他寵物之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情形，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本社區得暫停寵物住宿之權利</w:t>
      </w:r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，</w:t>
      </w:r>
      <w:proofErr w:type="gramStart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並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請飼主</w:t>
      </w:r>
      <w:proofErr w:type="gramEnd"/>
      <w:r w:rsidR="005C12D7" w:rsidRPr="005C12D7">
        <w:rPr>
          <w:rFonts w:ascii="微軟正黑體 Light" w:eastAsia="微軟正黑體 Light" w:hAnsi="微軟正黑體 Light" w:hint="eastAsia"/>
          <w:sz w:val="26"/>
          <w:szCs w:val="26"/>
        </w:rPr>
        <w:t>負擔相關的賠償責任。</w:t>
      </w:r>
    </w:p>
    <w:p w14:paraId="73F40CCA" w14:textId="30A187BF" w:rsidR="00CF2130" w:rsidRPr="00CF2130" w:rsidRDefault="00807A3F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七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寵物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居住本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期間，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如發現患有精神疾病、傳染病、或其他健康狀況改變，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造成其他房客或寵物之嚴重困擾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，經本</w:t>
      </w:r>
      <w:r w:rsidR="005C12D7">
        <w:rPr>
          <w:rFonts w:ascii="微軟正黑體 Light" w:eastAsia="微軟正黑體 Light" w:hAnsi="微軟正黑體 Light" w:hint="eastAsia"/>
          <w:sz w:val="26"/>
          <w:szCs w:val="26"/>
        </w:rPr>
        <w:t>社區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工作團隊決定，可隨時終止住宿之權利，其未住天數費用，本村將無息退還。</w:t>
      </w:r>
    </w:p>
    <w:p w14:paraId="749BA76D" w14:textId="5680748B" w:rsidR="00CF2130" w:rsidRPr="00CF2130" w:rsidRDefault="00807A3F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八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、欲延長住宿時，最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遲請於退住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前三日上午10時前通知生活服務室（分機22122），並辦理住宿異動申請及繳款。但本村得視房間使用狀態可調整變動住宿房間，如造成客戶不便，敬請見諒。</w:t>
      </w:r>
    </w:p>
    <w:p w14:paraId="1272FF28" w14:textId="1CCCADD1" w:rsidR="00CF2130" w:rsidRPr="00CF2130" w:rsidRDefault="00807A3F" w:rsidP="00CF2130">
      <w:pPr>
        <w:ind w:left="480"/>
        <w:rPr>
          <w:rFonts w:ascii="微軟正黑體 Light" w:eastAsia="微軟正黑體 Light" w:hAnsi="微軟正黑體 Light"/>
          <w:sz w:val="26"/>
          <w:szCs w:val="26"/>
        </w:rPr>
      </w:pPr>
      <w:r>
        <w:rPr>
          <w:rFonts w:ascii="微軟正黑體 Light" w:eastAsia="微軟正黑體 Light" w:hAnsi="微軟正黑體 Light" w:hint="eastAsia"/>
          <w:sz w:val="26"/>
          <w:szCs w:val="26"/>
        </w:rPr>
        <w:t>九</w:t>
      </w:r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、欲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提前退住者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，請至生活服務室填寫體驗住宿</w:t>
      </w:r>
      <w:proofErr w:type="gramStart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異動表</w:t>
      </w:r>
      <w:proofErr w:type="gramEnd"/>
      <w:r w:rsidR="00CF2130" w:rsidRPr="00CF2130">
        <w:rPr>
          <w:rFonts w:ascii="微軟正黑體 Light" w:eastAsia="微軟正黑體 Light" w:hAnsi="微軟正黑體 Light" w:hint="eastAsia"/>
          <w:sz w:val="26"/>
          <w:szCs w:val="26"/>
        </w:rPr>
        <w:t>，住宿費依實際未住日數退還管理費。</w:t>
      </w:r>
    </w:p>
    <w:p w14:paraId="2B720F2B" w14:textId="3DC9DEF1" w:rsidR="00CF2130" w:rsidRPr="00CF2130" w:rsidRDefault="00CF2130" w:rsidP="00CF2130">
      <w:pPr>
        <w:rPr>
          <w:rFonts w:ascii="微軟正黑體 Light" w:eastAsia="微軟正黑體 Light" w:hAnsi="微軟正黑體 Light"/>
          <w:sz w:val="26"/>
          <w:szCs w:val="26"/>
        </w:rPr>
      </w:pPr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參、如因本約爭</w:t>
      </w:r>
      <w:proofErr w:type="gramStart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訟</w:t>
      </w:r>
      <w:proofErr w:type="gramEnd"/>
      <w:r w:rsidRPr="00CF2130">
        <w:rPr>
          <w:rFonts w:ascii="微軟正黑體 Light" w:eastAsia="微軟正黑體 Light" w:hAnsi="微軟正黑體 Light" w:hint="eastAsia"/>
          <w:sz w:val="26"/>
          <w:szCs w:val="26"/>
        </w:rPr>
        <w:t>，同意以臺灣宜蘭地方法院為第一審管轄法院。</w:t>
      </w:r>
    </w:p>
    <w:p w14:paraId="3AC6FB28" w14:textId="77777777" w:rsidR="00CF2130" w:rsidRPr="00CF2130" w:rsidRDefault="00CF2130" w:rsidP="00CF2130">
      <w:pPr>
        <w:rPr>
          <w:rFonts w:ascii="微軟正黑體 Light" w:eastAsia="微軟正黑體 Light" w:hAnsi="微軟正黑體 Light"/>
        </w:rPr>
      </w:pPr>
    </w:p>
    <w:p w14:paraId="5EA1F5F1" w14:textId="6B3DBEA0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r w:rsidRPr="00CF2130">
        <w:rPr>
          <w:rFonts w:ascii="微軟正黑體 Light" w:eastAsia="微軟正黑體 Light" w:hAnsi="微軟正黑體 Light" w:hint="eastAsia"/>
        </w:rPr>
        <w:t xml:space="preserve">此致　</w:t>
      </w:r>
    </w:p>
    <w:p w14:paraId="047A8F02" w14:textId="6DE5F211" w:rsidR="00CF2130" w:rsidRPr="00CF2130" w:rsidRDefault="00CF2130" w:rsidP="00CF2130">
      <w:pPr>
        <w:jc w:val="right"/>
        <w:rPr>
          <w:rFonts w:ascii="微軟正黑體 Light" w:eastAsia="微軟正黑體 Light" w:hAnsi="微軟正黑體 Light"/>
        </w:rPr>
      </w:pPr>
      <w:proofErr w:type="gramStart"/>
      <w:r w:rsidRPr="00CF2130">
        <w:rPr>
          <w:rFonts w:ascii="微軟正黑體 Light" w:eastAsia="微軟正黑體 Light" w:hAnsi="微軟正黑體 Light" w:hint="eastAsia"/>
        </w:rPr>
        <w:t>榕</w:t>
      </w:r>
      <w:proofErr w:type="gramEnd"/>
      <w:r w:rsidRPr="00CF2130">
        <w:rPr>
          <w:rFonts w:ascii="微軟正黑體 Light" w:eastAsia="微軟正黑體 Light" w:hAnsi="微軟正黑體 Light" w:hint="eastAsia"/>
        </w:rPr>
        <w:t>沛社區</w:t>
      </w:r>
    </w:p>
    <w:sectPr w:rsidR="00CF2130" w:rsidRPr="00CF2130" w:rsidSect="00807A3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7E62" w14:textId="77777777" w:rsidR="002F4DFA" w:rsidRDefault="002F4DFA" w:rsidP="00A23C5A">
      <w:r>
        <w:separator/>
      </w:r>
    </w:p>
  </w:endnote>
  <w:endnote w:type="continuationSeparator" w:id="0">
    <w:p w14:paraId="60D2D568" w14:textId="77777777" w:rsidR="002F4DFA" w:rsidRDefault="002F4DFA" w:rsidP="00A2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6575721"/>
      <w:docPartObj>
        <w:docPartGallery w:val="Page Numbers (Bottom of Page)"/>
        <w:docPartUnique/>
      </w:docPartObj>
    </w:sdtPr>
    <w:sdtEndPr/>
    <w:sdtContent>
      <w:p w14:paraId="3D3631A2" w14:textId="7763E598" w:rsidR="00A23C5A" w:rsidRDefault="00A23C5A">
        <w:pPr>
          <w:pStyle w:val="a5"/>
          <w:jc w:val="center"/>
        </w:pPr>
        <w:r w:rsidRPr="00A23C5A">
          <w:rPr>
            <w:rFonts w:ascii="Malgun Gothic" w:eastAsia="Malgun Gothic" w:hAnsi="Malgun Gothic"/>
            <w:sz w:val="24"/>
            <w:szCs w:val="24"/>
          </w:rPr>
          <w:fldChar w:fldCharType="begin"/>
        </w:r>
        <w:r w:rsidRPr="00A23C5A">
          <w:rPr>
            <w:rFonts w:ascii="Malgun Gothic" w:eastAsia="Malgun Gothic" w:hAnsi="Malgun Gothic"/>
            <w:sz w:val="24"/>
            <w:szCs w:val="24"/>
          </w:rPr>
          <w:instrText>PAGE   \* MERGEFORMAT</w:instrTex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separate"/>
        </w:r>
        <w:r w:rsidR="00027582" w:rsidRPr="00027582">
          <w:rPr>
            <w:rFonts w:ascii="Malgun Gothic" w:eastAsia="Malgun Gothic" w:hAnsi="Malgun Gothic"/>
            <w:noProof/>
            <w:sz w:val="24"/>
            <w:szCs w:val="24"/>
            <w:lang w:val="zh-TW"/>
          </w:rPr>
          <w:t>2</w:t>
        </w:r>
        <w:r w:rsidRPr="00A23C5A">
          <w:rPr>
            <w:rFonts w:ascii="Malgun Gothic" w:eastAsia="Malgun Gothic" w:hAnsi="Malgun Gothic"/>
            <w:sz w:val="24"/>
            <w:szCs w:val="24"/>
          </w:rPr>
          <w:fldChar w:fldCharType="end"/>
        </w:r>
      </w:p>
    </w:sdtContent>
  </w:sdt>
  <w:p w14:paraId="1EDA8429" w14:textId="77777777" w:rsidR="00A23C5A" w:rsidRDefault="00A23C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D36D" w14:textId="77777777" w:rsidR="002F4DFA" w:rsidRDefault="002F4DFA" w:rsidP="00A23C5A">
      <w:r>
        <w:separator/>
      </w:r>
    </w:p>
  </w:footnote>
  <w:footnote w:type="continuationSeparator" w:id="0">
    <w:p w14:paraId="62F08B1C" w14:textId="77777777" w:rsidR="002F4DFA" w:rsidRDefault="002F4DFA" w:rsidP="00A23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30"/>
    <w:rsid w:val="00027582"/>
    <w:rsid w:val="0004030E"/>
    <w:rsid w:val="0010631D"/>
    <w:rsid w:val="002804D4"/>
    <w:rsid w:val="00297B72"/>
    <w:rsid w:val="002F4DFA"/>
    <w:rsid w:val="00331A94"/>
    <w:rsid w:val="00343023"/>
    <w:rsid w:val="003D5770"/>
    <w:rsid w:val="00454D8B"/>
    <w:rsid w:val="004C05E1"/>
    <w:rsid w:val="005353A2"/>
    <w:rsid w:val="005C12D7"/>
    <w:rsid w:val="005F06CE"/>
    <w:rsid w:val="00807A3F"/>
    <w:rsid w:val="00855705"/>
    <w:rsid w:val="00A23C5A"/>
    <w:rsid w:val="00A80B4E"/>
    <w:rsid w:val="00AD75C3"/>
    <w:rsid w:val="00AE322F"/>
    <w:rsid w:val="00AE3272"/>
    <w:rsid w:val="00B17780"/>
    <w:rsid w:val="00B27453"/>
    <w:rsid w:val="00C16038"/>
    <w:rsid w:val="00CF2130"/>
    <w:rsid w:val="00D42410"/>
    <w:rsid w:val="00E96B8D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087D"/>
  <w15:chartTrackingRefBased/>
  <w15:docId w15:val="{1BD65081-5F12-4EEB-B8DC-A00DDAB5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3C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3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3C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萍 萍</cp:lastModifiedBy>
  <cp:revision>12</cp:revision>
  <cp:lastPrinted>2020-08-02T14:28:00Z</cp:lastPrinted>
  <dcterms:created xsi:type="dcterms:W3CDTF">2020-08-02T13:12:00Z</dcterms:created>
  <dcterms:modified xsi:type="dcterms:W3CDTF">2020-08-10T11:39:00Z</dcterms:modified>
</cp:coreProperties>
</file>