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920" w:rsidRDefault="00F02EEC">
      <w:pPr>
        <w:jc w:val="center"/>
      </w:pPr>
      <w:r>
        <w:t>Dominique Piché, Samuel Schwab, Vincent Leduc</w:t>
      </w: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F02EEC">
      <w:pPr>
        <w:jc w:val="center"/>
      </w:pPr>
      <w:r>
        <w:t>Rapport TP1</w:t>
      </w:r>
    </w:p>
    <w:p w:rsidR="00496920" w:rsidRDefault="00F02EEC">
      <w:pPr>
        <w:jc w:val="center"/>
      </w:pPr>
      <w:r>
        <w:t>Présenté à</w:t>
      </w:r>
    </w:p>
    <w:p w:rsidR="00496920" w:rsidRDefault="00F02EEC">
      <w:pPr>
        <w:jc w:val="center"/>
      </w:pPr>
      <w:proofErr w:type="spellStart"/>
      <w:r>
        <w:t>Marios</w:t>
      </w:r>
      <w:proofErr w:type="spellEnd"/>
      <w:r>
        <w:t xml:space="preserve"> </w:t>
      </w:r>
      <w:proofErr w:type="spellStart"/>
      <w:r>
        <w:rPr>
          <w:rFonts w:ascii="Trebuchet MS" w:eastAsia="Trebuchet MS" w:hAnsi="Trebuchet MS" w:cs="Trebuchet MS"/>
          <w:color w:val="262626"/>
          <w:highlight w:val="white"/>
        </w:rPr>
        <w:t>Fokaefs</w:t>
      </w:r>
      <w:proofErr w:type="spellEnd"/>
      <w:r>
        <w:rPr>
          <w:rFonts w:ascii="Trebuchet MS" w:eastAsia="Trebuchet MS" w:hAnsi="Trebuchet MS" w:cs="Trebuchet MS"/>
          <w:color w:val="262626"/>
          <w:highlight w:val="white"/>
        </w:rPr>
        <w:t xml:space="preserve">, </w:t>
      </w:r>
      <w:proofErr w:type="spellStart"/>
      <w:proofErr w:type="gramStart"/>
      <w:r>
        <w:rPr>
          <w:rFonts w:ascii="Trebuchet MS" w:eastAsia="Trebuchet MS" w:hAnsi="Trebuchet MS" w:cs="Trebuchet MS"/>
          <w:color w:val="262626"/>
          <w:highlight w:val="white"/>
        </w:rPr>
        <w:t>Ph.D</w:t>
      </w:r>
      <w:proofErr w:type="spellEnd"/>
      <w:proofErr w:type="gramEnd"/>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 w:rsidR="00496920" w:rsidRDefault="00496920">
      <w:pPr>
        <w:jc w:val="center"/>
      </w:pPr>
    </w:p>
    <w:p w:rsidR="00496920" w:rsidRDefault="00496920">
      <w:pPr>
        <w:jc w:val="center"/>
      </w:pPr>
    </w:p>
    <w:p w:rsidR="00496920" w:rsidRDefault="00496920">
      <w:pPr>
        <w:jc w:val="center"/>
      </w:pPr>
    </w:p>
    <w:p w:rsidR="00496920" w:rsidRDefault="00F02EEC">
      <w:pPr>
        <w:jc w:val="center"/>
      </w:pPr>
      <w:r>
        <w:t>INF8371</w:t>
      </w:r>
    </w:p>
    <w:p w:rsidR="00496920" w:rsidRDefault="00F02EEC">
      <w:pPr>
        <w:jc w:val="center"/>
      </w:pPr>
      <w:r>
        <w:t>Ingénierie de la qualité en logicielle</w:t>
      </w: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496920">
      <w:pPr>
        <w:jc w:val="center"/>
      </w:pPr>
    </w:p>
    <w:p w:rsidR="00496920" w:rsidRDefault="00F02EEC">
      <w:pPr>
        <w:jc w:val="center"/>
      </w:pPr>
      <w:r>
        <w:t>21 février 2019</w:t>
      </w:r>
    </w:p>
    <w:p w:rsidR="00496920" w:rsidRDefault="00F02EEC">
      <w:pPr>
        <w:jc w:val="center"/>
      </w:pPr>
      <w:r>
        <w:t>École Polytechnique Montréal</w:t>
      </w:r>
      <w:r>
        <w:br w:type="page"/>
      </w:r>
    </w:p>
    <w:p w:rsidR="00496920" w:rsidRDefault="00F02EEC">
      <w:pPr>
        <w:pStyle w:val="Title"/>
      </w:pPr>
      <w:bookmarkStart w:id="0" w:name="_y9d9cy9z7wr7" w:colFirst="0" w:colLast="0"/>
      <w:bookmarkEnd w:id="0"/>
      <w:proofErr w:type="spellStart"/>
      <w:r>
        <w:lastRenderedPageBreak/>
        <w:t>Weka</w:t>
      </w:r>
      <w:proofErr w:type="spellEnd"/>
      <w:r>
        <w:t xml:space="preserve"> - Plan d’assurance</w:t>
      </w:r>
    </w:p>
    <w:sdt>
      <w:sdtPr>
        <w:id w:val="-1679652144"/>
        <w:docPartObj>
          <w:docPartGallery w:val="Table of Contents"/>
          <w:docPartUnique/>
        </w:docPartObj>
      </w:sdtPr>
      <w:sdtEndPr/>
      <w:sdtContent>
        <w:p w:rsidR="00496920" w:rsidRDefault="00F02EEC">
          <w:pPr>
            <w:tabs>
              <w:tab w:val="right" w:pos="9030"/>
            </w:tabs>
            <w:spacing w:before="80" w:line="240" w:lineRule="auto"/>
            <w:rPr>
              <w:b/>
              <w:color w:val="000000"/>
            </w:rPr>
          </w:pPr>
          <w:r>
            <w:fldChar w:fldCharType="begin"/>
          </w:r>
          <w:r>
            <w:instrText xml:space="preserve"> TOC \h \u \z </w:instrText>
          </w:r>
          <w:r>
            <w:fldChar w:fldCharType="separate"/>
          </w:r>
          <w:hyperlink w:anchor="_qrrsp72vkaij">
            <w:r>
              <w:rPr>
                <w:b/>
                <w:color w:val="000000"/>
              </w:rPr>
              <w:t>Introduction</w:t>
            </w:r>
          </w:hyperlink>
          <w:r>
            <w:rPr>
              <w:b/>
              <w:color w:val="000000"/>
            </w:rPr>
            <w:tab/>
          </w:r>
          <w:r>
            <w:fldChar w:fldCharType="begin"/>
          </w:r>
          <w:r>
            <w:instrText xml:space="preserve"> PAGEREF _qrrsp72vkaij \h </w:instrText>
          </w:r>
          <w:r>
            <w:fldChar w:fldCharType="separate"/>
          </w:r>
          <w:r>
            <w:rPr>
              <w:b/>
              <w:color w:val="000000"/>
            </w:rPr>
            <w:t>3</w:t>
          </w:r>
          <w:r>
            <w:fldChar w:fldCharType="end"/>
          </w:r>
        </w:p>
        <w:p w:rsidR="00496920" w:rsidRDefault="00F02EEC">
          <w:pPr>
            <w:tabs>
              <w:tab w:val="right" w:pos="9030"/>
            </w:tabs>
            <w:spacing w:before="200" w:line="240" w:lineRule="auto"/>
            <w:rPr>
              <w:b/>
              <w:color w:val="000000"/>
            </w:rPr>
          </w:pPr>
          <w:hyperlink w:anchor="_cwl595775hqr">
            <w:r>
              <w:rPr>
                <w:b/>
                <w:color w:val="000000"/>
              </w:rPr>
              <w:t>Critères de qualité</w:t>
            </w:r>
          </w:hyperlink>
          <w:r>
            <w:rPr>
              <w:b/>
              <w:color w:val="000000"/>
            </w:rPr>
            <w:tab/>
          </w:r>
          <w:r>
            <w:fldChar w:fldCharType="begin"/>
          </w:r>
          <w:r>
            <w:instrText xml:space="preserve"> PAGEREF _cwl5957</w:instrText>
          </w:r>
          <w:r>
            <w:instrText xml:space="preserve">75hqr \h </w:instrText>
          </w:r>
          <w:r>
            <w:fldChar w:fldCharType="separate"/>
          </w:r>
          <w:r>
            <w:rPr>
              <w:b/>
              <w:color w:val="000000"/>
            </w:rPr>
            <w:t>4</w:t>
          </w:r>
          <w:r>
            <w:fldChar w:fldCharType="end"/>
          </w:r>
        </w:p>
        <w:p w:rsidR="00496920" w:rsidRDefault="00F02EEC">
          <w:pPr>
            <w:tabs>
              <w:tab w:val="right" w:pos="9030"/>
            </w:tabs>
            <w:spacing w:before="60" w:line="240" w:lineRule="auto"/>
            <w:ind w:left="360"/>
            <w:rPr>
              <w:color w:val="000000"/>
            </w:rPr>
          </w:pPr>
          <w:hyperlink w:anchor="_qo9xbkptl801">
            <w:r>
              <w:rPr>
                <w:color w:val="000000"/>
              </w:rPr>
              <w:t>Fonctionnalité</w:t>
            </w:r>
          </w:hyperlink>
          <w:r>
            <w:rPr>
              <w:color w:val="000000"/>
            </w:rPr>
            <w:tab/>
          </w:r>
          <w:r>
            <w:fldChar w:fldCharType="begin"/>
          </w:r>
          <w:r>
            <w:instrText xml:space="preserve"> PAGEREF _qo9xbkptl801 \h </w:instrText>
          </w:r>
          <w:r>
            <w:fldChar w:fldCharType="separate"/>
          </w:r>
          <w:r>
            <w:rPr>
              <w:color w:val="000000"/>
            </w:rPr>
            <w:t>4</w:t>
          </w:r>
          <w:r>
            <w:fldChar w:fldCharType="end"/>
          </w:r>
        </w:p>
        <w:p w:rsidR="00496920" w:rsidRDefault="00F02EEC">
          <w:pPr>
            <w:tabs>
              <w:tab w:val="right" w:pos="9030"/>
            </w:tabs>
            <w:spacing w:before="60" w:line="240" w:lineRule="auto"/>
            <w:ind w:left="360"/>
            <w:rPr>
              <w:color w:val="000000"/>
            </w:rPr>
          </w:pPr>
          <w:hyperlink w:anchor="_b3bk20k71dhu">
            <w:r>
              <w:rPr>
                <w:color w:val="000000"/>
              </w:rPr>
              <w:t>Fiabilité</w:t>
            </w:r>
          </w:hyperlink>
          <w:r>
            <w:rPr>
              <w:color w:val="000000"/>
            </w:rPr>
            <w:tab/>
          </w:r>
          <w:r>
            <w:fldChar w:fldCharType="begin"/>
          </w:r>
          <w:r>
            <w:instrText xml:space="preserve"> PAGEREF _b3bk20k71dhu \h </w:instrText>
          </w:r>
          <w:r>
            <w:fldChar w:fldCharType="separate"/>
          </w:r>
          <w:r>
            <w:rPr>
              <w:color w:val="000000"/>
            </w:rPr>
            <w:t>4</w:t>
          </w:r>
          <w:r>
            <w:fldChar w:fldCharType="end"/>
          </w:r>
        </w:p>
        <w:p w:rsidR="00496920" w:rsidRDefault="00F02EEC">
          <w:pPr>
            <w:tabs>
              <w:tab w:val="right" w:pos="9030"/>
            </w:tabs>
            <w:spacing w:before="60" w:line="240" w:lineRule="auto"/>
            <w:ind w:left="360"/>
            <w:rPr>
              <w:color w:val="000000"/>
            </w:rPr>
          </w:pPr>
          <w:hyperlink w:anchor="_doqzuuh0fpgu">
            <w:r>
              <w:rPr>
                <w:color w:val="000000"/>
              </w:rPr>
              <w:t>Maintenabilité</w:t>
            </w:r>
          </w:hyperlink>
          <w:r>
            <w:rPr>
              <w:color w:val="000000"/>
            </w:rPr>
            <w:tab/>
          </w:r>
          <w:r>
            <w:fldChar w:fldCharType="begin"/>
          </w:r>
          <w:r>
            <w:instrText xml:space="preserve"> PAGEREF _doqzuuh0fpgu \h </w:instrText>
          </w:r>
          <w:r>
            <w:fldChar w:fldCharType="separate"/>
          </w:r>
          <w:r>
            <w:rPr>
              <w:color w:val="000000"/>
            </w:rPr>
            <w:t>4</w:t>
          </w:r>
          <w:r>
            <w:fldChar w:fldCharType="end"/>
          </w:r>
        </w:p>
        <w:p w:rsidR="00496920" w:rsidRDefault="00F02EEC">
          <w:pPr>
            <w:tabs>
              <w:tab w:val="right" w:pos="9030"/>
            </w:tabs>
            <w:spacing w:before="200" w:line="240" w:lineRule="auto"/>
            <w:rPr>
              <w:b/>
              <w:color w:val="000000"/>
            </w:rPr>
          </w:pPr>
          <w:hyperlink w:anchor="_h6czpfqj9b9l">
            <w:r>
              <w:rPr>
                <w:b/>
                <w:color w:val="000000"/>
              </w:rPr>
              <w:t>Objectifs et mesures de validation</w:t>
            </w:r>
          </w:hyperlink>
          <w:r>
            <w:rPr>
              <w:b/>
              <w:color w:val="000000"/>
            </w:rPr>
            <w:tab/>
          </w:r>
          <w:r>
            <w:fldChar w:fldCharType="begin"/>
          </w:r>
          <w:r>
            <w:instrText xml:space="preserve"> PAGEREF _h6czpfqj9b9l \h </w:instrText>
          </w:r>
          <w:r>
            <w:fldChar w:fldCharType="separate"/>
          </w:r>
          <w:r>
            <w:rPr>
              <w:b/>
              <w:color w:val="000000"/>
            </w:rPr>
            <w:t>5</w:t>
          </w:r>
          <w:r>
            <w:fldChar w:fldCharType="end"/>
          </w:r>
        </w:p>
        <w:p w:rsidR="00496920" w:rsidRDefault="00F02EEC">
          <w:pPr>
            <w:tabs>
              <w:tab w:val="right" w:pos="9030"/>
            </w:tabs>
            <w:spacing w:before="60" w:line="240" w:lineRule="auto"/>
            <w:ind w:left="360"/>
            <w:rPr>
              <w:color w:val="000000"/>
            </w:rPr>
          </w:pPr>
          <w:hyperlink w:anchor="_1sm3i91kv7ev">
            <w:r>
              <w:rPr>
                <w:color w:val="000000"/>
              </w:rPr>
              <w:t>Fonctionnalité</w:t>
            </w:r>
          </w:hyperlink>
          <w:r>
            <w:rPr>
              <w:color w:val="000000"/>
            </w:rPr>
            <w:tab/>
          </w:r>
          <w:r>
            <w:fldChar w:fldCharType="begin"/>
          </w:r>
          <w:r>
            <w:instrText xml:space="preserve"> PAGEREF _1sm3i91kv7ev \h </w:instrText>
          </w:r>
          <w:r>
            <w:fldChar w:fldCharType="separate"/>
          </w:r>
          <w:r>
            <w:rPr>
              <w:color w:val="000000"/>
            </w:rPr>
            <w:t>5</w:t>
          </w:r>
          <w:r>
            <w:fldChar w:fldCharType="end"/>
          </w:r>
        </w:p>
        <w:p w:rsidR="00496920" w:rsidRDefault="00F02EEC">
          <w:pPr>
            <w:tabs>
              <w:tab w:val="right" w:pos="9030"/>
            </w:tabs>
            <w:spacing w:before="60" w:line="240" w:lineRule="auto"/>
            <w:ind w:left="1080"/>
            <w:rPr>
              <w:color w:val="000000"/>
            </w:rPr>
          </w:pPr>
          <w:hyperlink w:anchor="_76tmtne9mobl">
            <w:r>
              <w:rPr>
                <w:color w:val="000000"/>
              </w:rPr>
              <w:t>Exactitud</w:t>
            </w:r>
            <w:r>
              <w:rPr>
                <w:color w:val="000000"/>
              </w:rPr>
              <w:t>e</w:t>
            </w:r>
          </w:hyperlink>
          <w:r>
            <w:rPr>
              <w:color w:val="000000"/>
            </w:rPr>
            <w:tab/>
          </w:r>
          <w:r>
            <w:fldChar w:fldCharType="begin"/>
          </w:r>
          <w:r>
            <w:instrText xml:space="preserve"> PAGEREF _76tmtne9mobl \h </w:instrText>
          </w:r>
          <w:r>
            <w:fldChar w:fldCharType="separate"/>
          </w:r>
          <w:r>
            <w:rPr>
              <w:color w:val="000000"/>
            </w:rPr>
            <w:t>5</w:t>
          </w:r>
          <w:r>
            <w:fldChar w:fldCharType="end"/>
          </w:r>
        </w:p>
        <w:p w:rsidR="00496920" w:rsidRDefault="00F02EEC">
          <w:pPr>
            <w:tabs>
              <w:tab w:val="right" w:pos="9030"/>
            </w:tabs>
            <w:spacing w:before="60" w:line="240" w:lineRule="auto"/>
            <w:ind w:left="1080"/>
            <w:rPr>
              <w:color w:val="000000"/>
            </w:rPr>
          </w:pPr>
          <w:hyperlink w:anchor="_kcwqd8xpk4b1">
            <w:r>
              <w:rPr>
                <w:color w:val="000000"/>
              </w:rPr>
              <w:t>Précision</w:t>
            </w:r>
          </w:hyperlink>
          <w:r>
            <w:rPr>
              <w:color w:val="000000"/>
            </w:rPr>
            <w:tab/>
          </w:r>
          <w:r>
            <w:fldChar w:fldCharType="begin"/>
          </w:r>
          <w:r>
            <w:instrText xml:space="preserve"> PAGEREF _kcwqd8xpk4b1 \h </w:instrText>
          </w:r>
          <w:r>
            <w:fldChar w:fldCharType="separate"/>
          </w:r>
          <w:r>
            <w:rPr>
              <w:color w:val="000000"/>
            </w:rPr>
            <w:t>5</w:t>
          </w:r>
          <w:r>
            <w:fldChar w:fldCharType="end"/>
          </w:r>
        </w:p>
        <w:p w:rsidR="00496920" w:rsidRDefault="00F02EEC">
          <w:pPr>
            <w:tabs>
              <w:tab w:val="right" w:pos="9030"/>
            </w:tabs>
            <w:spacing w:before="60" w:line="240" w:lineRule="auto"/>
            <w:ind w:left="360"/>
            <w:rPr>
              <w:color w:val="000000"/>
            </w:rPr>
          </w:pPr>
          <w:hyperlink w:anchor="_d9yxu8ath1bl">
            <w:r>
              <w:rPr>
                <w:color w:val="000000"/>
              </w:rPr>
              <w:t>Fiabilité</w:t>
            </w:r>
          </w:hyperlink>
          <w:r>
            <w:rPr>
              <w:color w:val="000000"/>
            </w:rPr>
            <w:tab/>
          </w:r>
          <w:r>
            <w:fldChar w:fldCharType="begin"/>
          </w:r>
          <w:r>
            <w:instrText xml:space="preserve"> PAGEREF _d9yxu8ath1bl \h </w:instrText>
          </w:r>
          <w:r>
            <w:fldChar w:fldCharType="separate"/>
          </w:r>
          <w:r>
            <w:rPr>
              <w:color w:val="000000"/>
            </w:rPr>
            <w:t>5</w:t>
          </w:r>
          <w:r>
            <w:fldChar w:fldCharType="end"/>
          </w:r>
        </w:p>
        <w:p w:rsidR="00496920" w:rsidRDefault="00F02EEC">
          <w:pPr>
            <w:tabs>
              <w:tab w:val="right" w:pos="9030"/>
            </w:tabs>
            <w:spacing w:before="60" w:line="240" w:lineRule="auto"/>
            <w:ind w:left="1080"/>
            <w:rPr>
              <w:color w:val="000000"/>
            </w:rPr>
          </w:pPr>
          <w:hyperlink w:anchor="_yu1ce6cgxw1q">
            <w:r>
              <w:rPr>
                <w:color w:val="000000"/>
              </w:rPr>
              <w:t>Récupérabilit</w:t>
            </w:r>
            <w:r>
              <w:rPr>
                <w:color w:val="000000"/>
              </w:rPr>
              <w:t>é</w:t>
            </w:r>
          </w:hyperlink>
          <w:r>
            <w:rPr>
              <w:color w:val="000000"/>
            </w:rPr>
            <w:tab/>
          </w:r>
          <w:r>
            <w:fldChar w:fldCharType="begin"/>
          </w:r>
          <w:r>
            <w:instrText xml:space="preserve"> PAGEREF _yu1ce6cgxw1q \h </w:instrText>
          </w:r>
          <w:r>
            <w:fldChar w:fldCharType="separate"/>
          </w:r>
          <w:r>
            <w:rPr>
              <w:color w:val="000000"/>
            </w:rPr>
            <w:t>5</w:t>
          </w:r>
          <w:r>
            <w:fldChar w:fldCharType="end"/>
          </w:r>
        </w:p>
        <w:p w:rsidR="00496920" w:rsidRDefault="00F02EEC">
          <w:pPr>
            <w:tabs>
              <w:tab w:val="right" w:pos="9030"/>
            </w:tabs>
            <w:spacing w:before="60" w:line="240" w:lineRule="auto"/>
            <w:ind w:left="360"/>
            <w:rPr>
              <w:color w:val="000000"/>
            </w:rPr>
          </w:pPr>
          <w:hyperlink w:anchor="_xedy3mrhig33">
            <w:r>
              <w:rPr>
                <w:color w:val="000000"/>
              </w:rPr>
              <w:t>Maintenabilité</w:t>
            </w:r>
          </w:hyperlink>
          <w:r>
            <w:rPr>
              <w:color w:val="000000"/>
            </w:rPr>
            <w:tab/>
          </w:r>
          <w:r>
            <w:fldChar w:fldCharType="begin"/>
          </w:r>
          <w:r>
            <w:instrText xml:space="preserve"> PAGEREF _xedy3mrhig33 \h </w:instrText>
          </w:r>
          <w:r>
            <w:fldChar w:fldCharType="separate"/>
          </w:r>
          <w:r>
            <w:rPr>
              <w:color w:val="000000"/>
            </w:rPr>
            <w:t>5</w:t>
          </w:r>
          <w:r>
            <w:fldChar w:fldCharType="end"/>
          </w:r>
        </w:p>
        <w:p w:rsidR="00496920" w:rsidRDefault="00F02EEC">
          <w:pPr>
            <w:tabs>
              <w:tab w:val="right" w:pos="9030"/>
            </w:tabs>
            <w:spacing w:before="60" w:line="240" w:lineRule="auto"/>
            <w:ind w:left="1080"/>
            <w:rPr>
              <w:color w:val="000000"/>
            </w:rPr>
          </w:pPr>
          <w:hyperlink w:anchor="_pvea13162lzb">
            <w:r>
              <w:rPr>
                <w:color w:val="000000"/>
              </w:rPr>
              <w:t>Analysabilité</w:t>
            </w:r>
          </w:hyperlink>
          <w:r>
            <w:rPr>
              <w:color w:val="000000"/>
            </w:rPr>
            <w:tab/>
          </w:r>
          <w:r>
            <w:fldChar w:fldCharType="begin"/>
          </w:r>
          <w:r>
            <w:instrText xml:space="preserve"> PAGEREF _pvea13162lzb \h </w:instrText>
          </w:r>
          <w:r>
            <w:fldChar w:fldCharType="separate"/>
          </w:r>
          <w:r>
            <w:rPr>
              <w:color w:val="000000"/>
            </w:rPr>
            <w:t>5</w:t>
          </w:r>
          <w:r>
            <w:fldChar w:fldCharType="end"/>
          </w:r>
        </w:p>
        <w:p w:rsidR="00496920" w:rsidRDefault="00F02EEC">
          <w:pPr>
            <w:tabs>
              <w:tab w:val="right" w:pos="9030"/>
            </w:tabs>
            <w:spacing w:before="60" w:line="240" w:lineRule="auto"/>
            <w:ind w:left="1080"/>
            <w:rPr>
              <w:color w:val="000000"/>
            </w:rPr>
          </w:pPr>
          <w:hyperlink w:anchor="_t82rsn8qcdg">
            <w:r>
              <w:rPr>
                <w:color w:val="000000"/>
              </w:rPr>
              <w:t>Testabilité</w:t>
            </w:r>
          </w:hyperlink>
          <w:r>
            <w:rPr>
              <w:color w:val="000000"/>
            </w:rPr>
            <w:tab/>
          </w:r>
          <w:r>
            <w:fldChar w:fldCharType="begin"/>
          </w:r>
          <w:r>
            <w:instrText xml:space="preserve"> PAGEREF _t82rsn8qcdg \h </w:instrText>
          </w:r>
          <w:r>
            <w:fldChar w:fldCharType="separate"/>
          </w:r>
          <w:r>
            <w:rPr>
              <w:color w:val="000000"/>
            </w:rPr>
            <w:t>5</w:t>
          </w:r>
          <w:r>
            <w:fldChar w:fldCharType="end"/>
          </w:r>
        </w:p>
        <w:p w:rsidR="00496920" w:rsidRDefault="00F02EEC">
          <w:pPr>
            <w:tabs>
              <w:tab w:val="right" w:pos="9030"/>
            </w:tabs>
            <w:spacing w:before="200" w:line="240" w:lineRule="auto"/>
            <w:rPr>
              <w:b/>
              <w:color w:val="000000"/>
            </w:rPr>
          </w:pPr>
          <w:hyperlink w:anchor="_dblcv5p019vy">
            <w:r>
              <w:rPr>
                <w:b/>
                <w:color w:val="000000"/>
              </w:rPr>
              <w:t>Stratégie de validation</w:t>
            </w:r>
          </w:hyperlink>
          <w:r>
            <w:rPr>
              <w:b/>
              <w:color w:val="000000"/>
            </w:rPr>
            <w:tab/>
          </w:r>
          <w:r>
            <w:fldChar w:fldCharType="begin"/>
          </w:r>
          <w:r>
            <w:instrText xml:space="preserve"> PAGEREF _dblcv5p019vy \h </w:instrText>
          </w:r>
          <w:r>
            <w:fldChar w:fldCharType="separate"/>
          </w:r>
          <w:r>
            <w:rPr>
              <w:b/>
              <w:color w:val="000000"/>
            </w:rPr>
            <w:t>6</w:t>
          </w:r>
          <w:r>
            <w:fldChar w:fldCharType="end"/>
          </w:r>
        </w:p>
        <w:p w:rsidR="00496920" w:rsidRDefault="00F02EEC">
          <w:pPr>
            <w:tabs>
              <w:tab w:val="right" w:pos="9030"/>
            </w:tabs>
            <w:spacing w:before="200" w:line="240" w:lineRule="auto"/>
            <w:rPr>
              <w:b/>
              <w:color w:val="000000"/>
            </w:rPr>
          </w:pPr>
          <w:hyperlink w:anchor="_c7za7ly3kdd6">
            <w:r>
              <w:rPr>
                <w:b/>
                <w:color w:val="000000"/>
              </w:rPr>
              <w:t>Plan d’intégration continue</w:t>
            </w:r>
          </w:hyperlink>
          <w:r>
            <w:rPr>
              <w:b/>
              <w:color w:val="000000"/>
            </w:rPr>
            <w:tab/>
          </w:r>
          <w:r>
            <w:fldChar w:fldCharType="begin"/>
          </w:r>
          <w:r>
            <w:instrText xml:space="preserve"> PAGEREF _c7za7ly3kdd6 \h </w:instrText>
          </w:r>
          <w:r>
            <w:fldChar w:fldCharType="separate"/>
          </w:r>
          <w:r>
            <w:rPr>
              <w:b/>
              <w:color w:val="000000"/>
            </w:rPr>
            <w:t>8</w:t>
          </w:r>
          <w:r>
            <w:fldChar w:fldCharType="end"/>
          </w:r>
        </w:p>
        <w:p w:rsidR="00496920" w:rsidRDefault="00F02EEC">
          <w:pPr>
            <w:tabs>
              <w:tab w:val="right" w:pos="9030"/>
            </w:tabs>
            <w:spacing w:before="200" w:line="240" w:lineRule="auto"/>
            <w:rPr>
              <w:b/>
              <w:color w:val="000000"/>
            </w:rPr>
          </w:pPr>
          <w:hyperlink w:anchor="_9ea7ypl14rcf">
            <w:r>
              <w:rPr>
                <w:b/>
                <w:color w:val="000000"/>
              </w:rPr>
              <w:t>Ajout d’un nouvel algorithme</w:t>
            </w:r>
          </w:hyperlink>
          <w:r>
            <w:rPr>
              <w:b/>
              <w:color w:val="000000"/>
            </w:rPr>
            <w:tab/>
          </w:r>
          <w:r>
            <w:fldChar w:fldCharType="begin"/>
          </w:r>
          <w:r>
            <w:instrText xml:space="preserve"> PAGEREF _9ea7ypl14rcf \h </w:instrText>
          </w:r>
          <w:r>
            <w:fldChar w:fldCharType="separate"/>
          </w:r>
          <w:r>
            <w:rPr>
              <w:b/>
              <w:color w:val="000000"/>
            </w:rPr>
            <w:t>9</w:t>
          </w:r>
          <w:r>
            <w:fldChar w:fldCharType="end"/>
          </w:r>
        </w:p>
        <w:p w:rsidR="00496920" w:rsidRDefault="00F02EEC">
          <w:pPr>
            <w:tabs>
              <w:tab w:val="right" w:pos="9030"/>
            </w:tabs>
            <w:spacing w:before="200" w:after="80" w:line="240" w:lineRule="auto"/>
            <w:rPr>
              <w:b/>
              <w:color w:val="000000"/>
            </w:rPr>
          </w:pPr>
          <w:hyperlink w:anchor="_t9zoplwfyom2">
            <w:r>
              <w:rPr>
                <w:b/>
                <w:color w:val="000000"/>
              </w:rPr>
              <w:t>Vidéo de la pipeline Travis</w:t>
            </w:r>
          </w:hyperlink>
          <w:r>
            <w:rPr>
              <w:b/>
              <w:color w:val="000000"/>
            </w:rPr>
            <w:tab/>
          </w:r>
          <w:r>
            <w:fldChar w:fldCharType="begin"/>
          </w:r>
          <w:r>
            <w:instrText xml:space="preserve"> PAGEREF _t9zoplwfyom2 \h </w:instrText>
          </w:r>
          <w:r>
            <w:fldChar w:fldCharType="separate"/>
          </w:r>
          <w:r>
            <w:rPr>
              <w:b/>
              <w:color w:val="000000"/>
            </w:rPr>
            <w:t>9</w:t>
          </w:r>
          <w:r>
            <w:fldChar w:fldCharType="end"/>
          </w:r>
          <w:r>
            <w:fldChar w:fldCharType="end"/>
          </w:r>
        </w:p>
      </w:sdtContent>
    </w:sdt>
    <w:p w:rsidR="00496920" w:rsidRDefault="00496920"/>
    <w:p w:rsidR="00496920" w:rsidRDefault="00496920"/>
    <w:p w:rsidR="00496920" w:rsidRDefault="00496920"/>
    <w:p w:rsidR="00496920" w:rsidRDefault="00496920"/>
    <w:p w:rsidR="00496920" w:rsidRDefault="00496920"/>
    <w:p w:rsidR="00496920" w:rsidRDefault="00F02EEC">
      <w:pPr>
        <w:pStyle w:val="Heading2"/>
      </w:pPr>
      <w:bookmarkStart w:id="1" w:name="_f2ee38a9497l" w:colFirst="0" w:colLast="0"/>
      <w:bookmarkEnd w:id="1"/>
      <w:r>
        <w:br w:type="page"/>
      </w:r>
    </w:p>
    <w:p w:rsidR="00496920" w:rsidRDefault="00F02EEC">
      <w:pPr>
        <w:pStyle w:val="Heading1"/>
      </w:pPr>
      <w:bookmarkStart w:id="2" w:name="_qrrsp72vkaij" w:colFirst="0" w:colLast="0"/>
      <w:bookmarkEnd w:id="2"/>
      <w:r>
        <w:lastRenderedPageBreak/>
        <w:t>Introduction</w:t>
      </w:r>
    </w:p>
    <w:p w:rsidR="00496920" w:rsidRDefault="00F02EEC">
      <w:proofErr w:type="gramStart"/>
      <w:r>
        <w:t>une</w:t>
      </w:r>
      <w:proofErr w:type="gramEnd"/>
      <w:r>
        <w:t xml:space="preserve"> introduction courte qui spécifie le type du système logiciel, l’importance de sa qualité, les parties pertinentes</w:t>
      </w:r>
    </w:p>
    <w:p w:rsidR="00496920" w:rsidRDefault="00496920"/>
    <w:p w:rsidR="00496920" w:rsidRDefault="00F02EEC">
      <w:pPr>
        <w:jc w:val="both"/>
      </w:pPr>
      <w:proofErr w:type="spellStart"/>
      <w:r>
        <w:t>Weka</w:t>
      </w:r>
      <w:proofErr w:type="spellEnd"/>
      <w:r>
        <w:t xml:space="preserve"> est un système </w:t>
      </w:r>
      <w:proofErr w:type="gramStart"/>
      <w:r>
        <w:t xml:space="preserve">logiciel  </w:t>
      </w:r>
      <w:r>
        <w:rPr>
          <w:i/>
        </w:rPr>
        <w:t>open</w:t>
      </w:r>
      <w:proofErr w:type="gramEnd"/>
      <w:r>
        <w:rPr>
          <w:i/>
        </w:rPr>
        <w:t xml:space="preserve"> source </w:t>
      </w:r>
      <w:r>
        <w:t>regroupant plusieurs algorithmes d’apprentissage machine et d’exploration de données. Ces algorithmes concernent la préparation des données, leur classification, leur partitionnement, leur visualisation, l’exploration par association et l’analyse par régre</w:t>
      </w:r>
      <w:r>
        <w:t>ssion</w:t>
      </w:r>
      <w:r>
        <w:rPr>
          <w:vertAlign w:val="superscript"/>
        </w:rPr>
        <w:footnoteReference w:id="1"/>
      </w:r>
      <w:r>
        <w:t xml:space="preserve">.  Ce système se veut être une librairie pour des applications utilisant le </w:t>
      </w:r>
      <w:r>
        <w:rPr>
          <w:i/>
        </w:rPr>
        <w:t>big data</w:t>
      </w:r>
      <w:r>
        <w:t xml:space="preserve"> et l’apprentissage profond. Comme le logiciel est conçu pour être utilisé et développé par un grand nombre de personne, il est essentiel que sa qualité soit assurée.</w:t>
      </w:r>
      <w:r>
        <w:t xml:space="preserve"> D’ailleurs, plusieurs entreprises pourraient être affectées par de quelconques défaillances, ce qui pourrait engendrer des pertes économiques directes et indirectes considérables. Les cinq fonctionnalités retenues pour évaluation sont les </w:t>
      </w:r>
      <w:proofErr w:type="gramStart"/>
      <w:r>
        <w:t>suivantes:</w:t>
      </w:r>
      <w:proofErr w:type="gramEnd"/>
    </w:p>
    <w:p w:rsidR="00496920" w:rsidRDefault="00496920">
      <w:pPr>
        <w:jc w:val="both"/>
      </w:pPr>
    </w:p>
    <w:p w:rsidR="00496920" w:rsidRDefault="00F02EEC">
      <w:pPr>
        <w:numPr>
          <w:ilvl w:val="0"/>
          <w:numId w:val="2"/>
        </w:numPr>
        <w:jc w:val="both"/>
      </w:pPr>
      <w:proofErr w:type="spellStart"/>
      <w:r>
        <w:t>Fart</w:t>
      </w:r>
      <w:r>
        <w:t>hest</w:t>
      </w:r>
      <w:proofErr w:type="spellEnd"/>
      <w:r>
        <w:t xml:space="preserve"> First</w:t>
      </w:r>
      <w:r>
        <w:rPr>
          <w:vertAlign w:val="superscript"/>
        </w:rPr>
        <w:footnoteReference w:id="2"/>
      </w:r>
      <w:r>
        <w:t>: Algorithme de partitionnement de données minimisant la distance de celles-ci dans un groupe donné et maximisant la distance entre les différents groupes de données.</w:t>
      </w:r>
    </w:p>
    <w:p w:rsidR="00496920" w:rsidRDefault="00496920">
      <w:pPr>
        <w:jc w:val="both"/>
      </w:pPr>
    </w:p>
    <w:p w:rsidR="00496920" w:rsidRDefault="00F02EEC">
      <w:pPr>
        <w:numPr>
          <w:ilvl w:val="0"/>
          <w:numId w:val="2"/>
        </w:numPr>
        <w:jc w:val="both"/>
      </w:pPr>
      <w:r>
        <w:t xml:space="preserve">Simple K </w:t>
      </w:r>
      <w:proofErr w:type="spellStart"/>
      <w:r>
        <w:t>Means</w:t>
      </w:r>
      <w:proofErr w:type="spellEnd"/>
      <w:r>
        <w:rPr>
          <w:vertAlign w:val="superscript"/>
        </w:rPr>
        <w:footnoteReference w:id="3"/>
      </w:r>
      <w:r>
        <w:t>: Algorithme de partitionnement de données regroupant les donn</w:t>
      </w:r>
      <w:r>
        <w:t xml:space="preserve">ées en </w:t>
      </w:r>
      <w:r>
        <w:rPr>
          <w:i/>
        </w:rPr>
        <w:t>k</w:t>
      </w:r>
      <w:r>
        <w:t xml:space="preserve"> groupes, où chaque donnée est associée à la partition dont la moyenne est la plus proche de sa valeur.</w:t>
      </w:r>
    </w:p>
    <w:p w:rsidR="00496920" w:rsidRDefault="00496920">
      <w:pPr>
        <w:ind w:left="720"/>
        <w:jc w:val="both"/>
      </w:pPr>
    </w:p>
    <w:p w:rsidR="00496920" w:rsidRDefault="00F02EEC">
      <w:pPr>
        <w:numPr>
          <w:ilvl w:val="0"/>
          <w:numId w:val="2"/>
        </w:numPr>
        <w:jc w:val="both"/>
      </w:pPr>
      <w:r>
        <w:t xml:space="preserve">Poisson </w:t>
      </w:r>
      <w:proofErr w:type="spellStart"/>
      <w:r>
        <w:t>Estimator</w:t>
      </w:r>
      <w:proofErr w:type="spellEnd"/>
      <w:r>
        <w:rPr>
          <w:vertAlign w:val="superscript"/>
        </w:rPr>
        <w:footnoteReference w:id="4"/>
      </w:r>
      <w:r>
        <w:t xml:space="preserve">: Algorithme permettant de déterminer, à l’aide d’une distribution de Poisson, une fonction pouvant estimer les valeurs de la série de données. </w:t>
      </w:r>
    </w:p>
    <w:p w:rsidR="00496920" w:rsidRDefault="00496920">
      <w:pPr>
        <w:ind w:left="720"/>
        <w:jc w:val="both"/>
      </w:pPr>
    </w:p>
    <w:p w:rsidR="00496920" w:rsidRDefault="00F02EEC">
      <w:pPr>
        <w:numPr>
          <w:ilvl w:val="0"/>
          <w:numId w:val="2"/>
        </w:numPr>
        <w:jc w:val="both"/>
      </w:pPr>
      <w:r>
        <w:t xml:space="preserve">Normal </w:t>
      </w:r>
      <w:proofErr w:type="spellStart"/>
      <w:r>
        <w:t>Estimator</w:t>
      </w:r>
      <w:proofErr w:type="spellEnd"/>
      <w:r>
        <w:rPr>
          <w:vertAlign w:val="superscript"/>
        </w:rPr>
        <w:footnoteReference w:id="5"/>
      </w:r>
      <w:r>
        <w:t>: Algorithme permettant de déterminer, à l’aide d’une distribution normale, une fonction pouv</w:t>
      </w:r>
      <w:r>
        <w:t>ant estimer les valeurs de la série de données.</w:t>
      </w:r>
    </w:p>
    <w:p w:rsidR="00496920" w:rsidRDefault="00496920">
      <w:pPr>
        <w:ind w:left="720"/>
        <w:jc w:val="both"/>
      </w:pPr>
    </w:p>
    <w:p w:rsidR="00496920" w:rsidRDefault="00F02EEC">
      <w:pPr>
        <w:numPr>
          <w:ilvl w:val="0"/>
          <w:numId w:val="2"/>
        </w:numPr>
        <w:jc w:val="both"/>
      </w:pPr>
      <w:r>
        <w:t xml:space="preserve">FP </w:t>
      </w:r>
      <w:proofErr w:type="spellStart"/>
      <w:r>
        <w:t>Growth</w:t>
      </w:r>
      <w:proofErr w:type="spellEnd"/>
      <w:r>
        <w:rPr>
          <w:vertAlign w:val="superscript"/>
        </w:rPr>
        <w:footnoteReference w:id="6"/>
      </w:r>
      <w:r>
        <w:t>: Règle d’association permettant de compresser un ensemble de données sous forme d’arbre, découplant l’exploration de données des bases de données.</w:t>
      </w:r>
    </w:p>
    <w:p w:rsidR="00496920" w:rsidRDefault="00496920"/>
    <w:p w:rsidR="00496920" w:rsidRDefault="00F02EEC">
      <w:pPr>
        <w:pStyle w:val="Heading1"/>
        <w:jc w:val="both"/>
      </w:pPr>
      <w:bookmarkStart w:id="3" w:name="_cwl595775hqr" w:colFirst="0" w:colLast="0"/>
      <w:bookmarkEnd w:id="3"/>
      <w:r>
        <w:lastRenderedPageBreak/>
        <w:t>Critères de qualité</w:t>
      </w:r>
    </w:p>
    <w:p w:rsidR="00496920" w:rsidRDefault="00F02EEC">
      <w:pPr>
        <w:jc w:val="both"/>
      </w:pPr>
      <w:r>
        <w:t>Les trois critères de qua</w:t>
      </w:r>
      <w:r>
        <w:t>lités qui sont imposés dans le cadre de ce TP sont les suivants :</w:t>
      </w:r>
    </w:p>
    <w:p w:rsidR="00496920" w:rsidRDefault="00F02EEC">
      <w:pPr>
        <w:numPr>
          <w:ilvl w:val="0"/>
          <w:numId w:val="7"/>
        </w:numPr>
        <w:jc w:val="both"/>
      </w:pPr>
      <w:r>
        <w:t>Fonctionnalité</w:t>
      </w:r>
    </w:p>
    <w:p w:rsidR="00496920" w:rsidRDefault="00F02EEC">
      <w:pPr>
        <w:numPr>
          <w:ilvl w:val="0"/>
          <w:numId w:val="4"/>
        </w:numPr>
        <w:jc w:val="both"/>
      </w:pPr>
      <w:r>
        <w:t>Fiabilité</w:t>
      </w:r>
    </w:p>
    <w:p w:rsidR="00496920" w:rsidRDefault="00F02EEC">
      <w:pPr>
        <w:numPr>
          <w:ilvl w:val="0"/>
          <w:numId w:val="4"/>
        </w:numPr>
        <w:jc w:val="both"/>
      </w:pPr>
      <w:r>
        <w:t>Maintenabilité</w:t>
      </w:r>
    </w:p>
    <w:p w:rsidR="00496920" w:rsidRDefault="00496920">
      <w:pPr>
        <w:jc w:val="both"/>
      </w:pPr>
    </w:p>
    <w:p w:rsidR="00496920" w:rsidRDefault="00F02EEC">
      <w:pPr>
        <w:jc w:val="both"/>
      </w:pPr>
      <w:r>
        <w:t xml:space="preserve">Pour chacun des critères nous avons établis la liste des sous-critères qui étaient les plus importants pour ce projet. </w:t>
      </w:r>
    </w:p>
    <w:p w:rsidR="00496920" w:rsidRDefault="00F02EEC">
      <w:pPr>
        <w:pStyle w:val="Heading2"/>
        <w:jc w:val="both"/>
      </w:pPr>
      <w:bookmarkStart w:id="4" w:name="_qo9xbkptl801" w:colFirst="0" w:colLast="0"/>
      <w:bookmarkEnd w:id="4"/>
      <w:r>
        <w:t>Fonctionnalité</w:t>
      </w:r>
    </w:p>
    <w:p w:rsidR="00496920" w:rsidRDefault="00F02EEC">
      <w:pPr>
        <w:jc w:val="both"/>
      </w:pPr>
      <w:r>
        <w:t>L’évaluation d</w:t>
      </w:r>
      <w:r>
        <w:t>e la qualité au niveau de la fonctionnalité d’un logiciel correspond à la capacité du logiciel d’accomplir les tâches pour lesquels il a été conçu.</w:t>
      </w:r>
    </w:p>
    <w:p w:rsidR="00496920" w:rsidRDefault="00496920">
      <w:pPr>
        <w:jc w:val="both"/>
      </w:pPr>
    </w:p>
    <w:p w:rsidR="00496920" w:rsidRDefault="00F02EEC">
      <w:pPr>
        <w:jc w:val="both"/>
      </w:pPr>
      <w:r>
        <w:t>Les sous-critères sont les suivants :</w:t>
      </w:r>
    </w:p>
    <w:p w:rsidR="00496920" w:rsidRDefault="00F02EEC">
      <w:pPr>
        <w:numPr>
          <w:ilvl w:val="0"/>
          <w:numId w:val="3"/>
        </w:numPr>
        <w:jc w:val="both"/>
      </w:pPr>
      <w:proofErr w:type="gramStart"/>
      <w:r>
        <w:t>Exactitude</w:t>
      </w:r>
      <w:r>
        <w:t>:</w:t>
      </w:r>
      <w:proofErr w:type="gramEnd"/>
      <w:r>
        <w:t xml:space="preserve"> L’exactitude d’un système logiciel correspond à sa capacité à donner des réponses justes aux demandes qui lui sont faites.</w:t>
      </w:r>
    </w:p>
    <w:p w:rsidR="00496920" w:rsidRDefault="00F02EEC">
      <w:pPr>
        <w:numPr>
          <w:ilvl w:val="0"/>
          <w:numId w:val="3"/>
        </w:numPr>
        <w:jc w:val="both"/>
      </w:pPr>
      <w:proofErr w:type="gramStart"/>
      <w:r>
        <w:t>Précision</w:t>
      </w:r>
      <w:r>
        <w:t>:</w:t>
      </w:r>
      <w:proofErr w:type="gramEnd"/>
      <w:r>
        <w:t xml:space="preserve"> La précision d’un système logiciel correspond à sa capacité à donner des réponses dont l’incertitude sur les réponses</w:t>
      </w:r>
      <w:r>
        <w:t xml:space="preserve"> est minimale.</w:t>
      </w:r>
    </w:p>
    <w:p w:rsidR="00496920" w:rsidRDefault="00F02EEC">
      <w:pPr>
        <w:pStyle w:val="Heading2"/>
        <w:jc w:val="both"/>
      </w:pPr>
      <w:bookmarkStart w:id="5" w:name="_b3bk20k71dhu" w:colFirst="0" w:colLast="0"/>
      <w:bookmarkEnd w:id="5"/>
      <w:r>
        <w:t>Fiabilité</w:t>
      </w:r>
    </w:p>
    <w:p w:rsidR="00496920" w:rsidRDefault="00F02EEC">
      <w:pPr>
        <w:jc w:val="both"/>
      </w:pPr>
      <w:r>
        <w:t>L’évaluation de la qualité au niveau de la fiabilité correspond à l’évaluation du comportement du système logiciel en cas de problème.</w:t>
      </w:r>
    </w:p>
    <w:p w:rsidR="00496920" w:rsidRDefault="00F02EEC">
      <w:pPr>
        <w:jc w:val="both"/>
      </w:pPr>
      <w:r>
        <w:t>Les sous-critères sont les suivants :</w:t>
      </w:r>
    </w:p>
    <w:p w:rsidR="00496920" w:rsidRDefault="00F02EEC">
      <w:pPr>
        <w:numPr>
          <w:ilvl w:val="0"/>
          <w:numId w:val="5"/>
        </w:numPr>
        <w:jc w:val="both"/>
      </w:pPr>
      <w:proofErr w:type="spellStart"/>
      <w:proofErr w:type="gramStart"/>
      <w:r>
        <w:t>Récupérabilité</w:t>
      </w:r>
      <w:proofErr w:type="spellEnd"/>
      <w:r>
        <w:t>:</w:t>
      </w:r>
      <w:proofErr w:type="gramEnd"/>
      <w:r>
        <w:t xml:space="preserve"> La </w:t>
      </w:r>
      <w:proofErr w:type="spellStart"/>
      <w:r>
        <w:t>récupérabilité</w:t>
      </w:r>
      <w:proofErr w:type="spellEnd"/>
      <w:r>
        <w:t xml:space="preserve"> correspond à la capac</w:t>
      </w:r>
      <w:r>
        <w:t>ité d’un système logiciel à retrouver un comportement adéquat suite à une faille du système.</w:t>
      </w:r>
    </w:p>
    <w:p w:rsidR="00496920" w:rsidRDefault="00F02EEC">
      <w:pPr>
        <w:pStyle w:val="Heading2"/>
        <w:jc w:val="both"/>
      </w:pPr>
      <w:bookmarkStart w:id="6" w:name="_doqzuuh0fpgu" w:colFirst="0" w:colLast="0"/>
      <w:bookmarkEnd w:id="6"/>
      <w:r>
        <w:t>Maintenabilité</w:t>
      </w:r>
    </w:p>
    <w:p w:rsidR="00496920" w:rsidRDefault="00F02EEC">
      <w:pPr>
        <w:jc w:val="both"/>
      </w:pPr>
      <w:r>
        <w:t>L’évaluation de la qualité au niveau de la maintenabilité correspond à l’analyse des qualités du code source facilitant l’entretien et le développem</w:t>
      </w:r>
      <w:r>
        <w:t xml:space="preserve">ent du produit logiciel dans le temps. </w:t>
      </w:r>
    </w:p>
    <w:p w:rsidR="00496920" w:rsidRDefault="00F02EEC">
      <w:pPr>
        <w:jc w:val="both"/>
      </w:pPr>
      <w:r>
        <w:t>Les sous-critères sont les suivants :</w:t>
      </w:r>
    </w:p>
    <w:p w:rsidR="00496920" w:rsidRDefault="00F02EEC">
      <w:pPr>
        <w:numPr>
          <w:ilvl w:val="0"/>
          <w:numId w:val="1"/>
        </w:numPr>
        <w:jc w:val="both"/>
      </w:pPr>
      <w:bookmarkStart w:id="7" w:name="_GoBack"/>
      <w:proofErr w:type="gramStart"/>
      <w:r>
        <w:t>Analysabilité</w:t>
      </w:r>
      <w:bookmarkEnd w:id="7"/>
      <w:r>
        <w:t>:</w:t>
      </w:r>
      <w:proofErr w:type="gramEnd"/>
      <w:r>
        <w:t xml:space="preserve"> L’analysabilité d’un système logiciel correspond à sa facilité de compréhension et à l’encapsulation de ses fonctionnalités.</w:t>
      </w:r>
    </w:p>
    <w:p w:rsidR="00496920" w:rsidRDefault="00F02EEC">
      <w:pPr>
        <w:numPr>
          <w:ilvl w:val="0"/>
          <w:numId w:val="1"/>
        </w:numPr>
        <w:jc w:val="both"/>
      </w:pPr>
      <w:proofErr w:type="gramStart"/>
      <w:r>
        <w:t>Testabilité:</w:t>
      </w:r>
      <w:proofErr w:type="gramEnd"/>
      <w:r>
        <w:t xml:space="preserve"> La testabilité d’un sy</w:t>
      </w:r>
      <w:r>
        <w:t>stème logiciel correspond à sa facilité de production et d’exécution de tests sur ses différentes fonctionnalités et composantes.</w:t>
      </w:r>
    </w:p>
    <w:p w:rsidR="00496920" w:rsidRDefault="00F02EEC">
      <w:pPr>
        <w:pStyle w:val="Heading1"/>
      </w:pPr>
      <w:bookmarkStart w:id="8" w:name="_h6czpfqj9b9l" w:colFirst="0" w:colLast="0"/>
      <w:bookmarkEnd w:id="8"/>
      <w:r>
        <w:t>Objectifs et mesures de validation</w:t>
      </w:r>
    </w:p>
    <w:p w:rsidR="00496920" w:rsidRDefault="00F02EEC">
      <w:pPr>
        <w:jc w:val="both"/>
      </w:pPr>
      <w:r>
        <w:t xml:space="preserve">L’objectif de ce TP est de valider la qualité d’une version limitée du logiciel </w:t>
      </w:r>
      <w:proofErr w:type="spellStart"/>
      <w:r>
        <w:t>weka</w:t>
      </w:r>
      <w:proofErr w:type="spellEnd"/>
      <w:r>
        <w:t xml:space="preserve"> selon </w:t>
      </w:r>
      <w:r>
        <w:t>les différents critères et sous-critères identifiés dans la section précédente. Pour mesurer si le logiciel respecte ces critères, il nous faut établir des mesures de validation</w:t>
      </w:r>
    </w:p>
    <w:p w:rsidR="00496920" w:rsidRDefault="00496920"/>
    <w:p w:rsidR="00496920" w:rsidRDefault="00496920"/>
    <w:p w:rsidR="00496920" w:rsidRDefault="00F02EEC">
      <w:pPr>
        <w:pStyle w:val="Heading2"/>
        <w:jc w:val="both"/>
      </w:pPr>
      <w:bookmarkStart w:id="9" w:name="_1sm3i91kv7ev" w:colFirst="0" w:colLast="0"/>
      <w:bookmarkEnd w:id="9"/>
      <w:r>
        <w:lastRenderedPageBreak/>
        <w:t>Fonctionnalité</w:t>
      </w:r>
    </w:p>
    <w:p w:rsidR="00496920" w:rsidRDefault="00F02EEC">
      <w:pPr>
        <w:pStyle w:val="Heading4"/>
        <w:jc w:val="both"/>
      </w:pPr>
      <w:bookmarkStart w:id="10" w:name="_76tmtne9mobl" w:colFirst="0" w:colLast="0"/>
      <w:bookmarkEnd w:id="10"/>
      <w:r>
        <w:t>Exactitude</w:t>
      </w:r>
    </w:p>
    <w:p w:rsidR="00496920" w:rsidRDefault="00F02EEC">
      <w:pPr>
        <w:jc w:val="both"/>
      </w:pPr>
      <w:r>
        <w:t>Chaque réponse donnée par le logiciel doit être la</w:t>
      </w:r>
      <w:r>
        <w:t xml:space="preserve"> bonne (taux de réussite de 100%)</w:t>
      </w:r>
    </w:p>
    <w:p w:rsidR="00496920" w:rsidRDefault="00F02EEC">
      <w:pPr>
        <w:pStyle w:val="Heading4"/>
        <w:jc w:val="both"/>
      </w:pPr>
      <w:bookmarkStart w:id="11" w:name="_kcwqd8xpk4b1" w:colFirst="0" w:colLast="0"/>
      <w:bookmarkEnd w:id="11"/>
      <w:r>
        <w:t>Précision</w:t>
      </w:r>
    </w:p>
    <w:p w:rsidR="00496920" w:rsidRDefault="00F02EEC">
      <w:pPr>
        <w:jc w:val="both"/>
      </w:pPr>
      <w:r>
        <w:t>Lorsque le logiciel fournit des réponses numériques, en plus d’être justes, celles-ci doivent être précises à 99,999% par rapport aux solutions mathématiques parfaites.</w:t>
      </w:r>
    </w:p>
    <w:p w:rsidR="00496920" w:rsidRDefault="00496920">
      <w:pPr>
        <w:jc w:val="both"/>
      </w:pPr>
    </w:p>
    <w:p w:rsidR="00496920" w:rsidRDefault="00F02EEC">
      <w:pPr>
        <w:pStyle w:val="Heading2"/>
        <w:jc w:val="both"/>
      </w:pPr>
      <w:bookmarkStart w:id="12" w:name="_d9yxu8ath1bl" w:colFirst="0" w:colLast="0"/>
      <w:bookmarkEnd w:id="12"/>
      <w:r>
        <w:t>Fiabilité</w:t>
      </w:r>
    </w:p>
    <w:p w:rsidR="00496920" w:rsidRDefault="00F02EEC">
      <w:pPr>
        <w:pStyle w:val="Heading4"/>
        <w:jc w:val="both"/>
      </w:pPr>
      <w:bookmarkStart w:id="13" w:name="_yu1ce6cgxw1q" w:colFirst="0" w:colLast="0"/>
      <w:bookmarkEnd w:id="13"/>
      <w:proofErr w:type="spellStart"/>
      <w:r>
        <w:t>Récupérabilité</w:t>
      </w:r>
      <w:proofErr w:type="spellEnd"/>
    </w:p>
    <w:p w:rsidR="00496920" w:rsidRDefault="00F02EEC">
      <w:pPr>
        <w:jc w:val="both"/>
      </w:pPr>
      <w:r>
        <w:t>90% du temps, lorsque le programme rencontre une défaillance,</w:t>
      </w:r>
      <w:r>
        <w:t xml:space="preserve"> les données ne sont pas corrompues et sont récupérables à 100%</w:t>
      </w:r>
    </w:p>
    <w:p w:rsidR="00496920" w:rsidRDefault="00496920">
      <w:pPr>
        <w:jc w:val="both"/>
      </w:pPr>
    </w:p>
    <w:p w:rsidR="00496920" w:rsidRDefault="00F02EEC">
      <w:pPr>
        <w:pStyle w:val="Heading2"/>
        <w:jc w:val="both"/>
      </w:pPr>
      <w:bookmarkStart w:id="14" w:name="_xedy3mrhig33" w:colFirst="0" w:colLast="0"/>
      <w:bookmarkEnd w:id="14"/>
      <w:r>
        <w:t>Maintenabilité</w:t>
      </w:r>
    </w:p>
    <w:p w:rsidR="00496920" w:rsidRDefault="00F02EEC">
      <w:pPr>
        <w:pStyle w:val="Heading4"/>
        <w:jc w:val="both"/>
      </w:pPr>
      <w:bookmarkStart w:id="15" w:name="_pvea13162lzb" w:colFirst="0" w:colLast="0"/>
      <w:bookmarkEnd w:id="15"/>
      <w:r>
        <w:t>Analysabilité</w:t>
      </w:r>
    </w:p>
    <w:p w:rsidR="00496920" w:rsidRDefault="00F02EEC">
      <w:pPr>
        <w:jc w:val="both"/>
      </w:pPr>
      <w:r>
        <w:t>Le logiciel doit avoir un degré de couplage de classes inférieur à 5 100% du temps.</w:t>
      </w:r>
    </w:p>
    <w:p w:rsidR="00496920" w:rsidRDefault="00496920">
      <w:pPr>
        <w:jc w:val="both"/>
      </w:pPr>
    </w:p>
    <w:p w:rsidR="00496920" w:rsidRDefault="00F02EEC">
      <w:pPr>
        <w:pStyle w:val="Heading4"/>
        <w:jc w:val="both"/>
      </w:pPr>
      <w:bookmarkStart w:id="16" w:name="_t82rsn8qcdg" w:colFirst="0" w:colLast="0"/>
      <w:bookmarkEnd w:id="16"/>
      <w:r>
        <w:t>Testabilité</w:t>
      </w:r>
    </w:p>
    <w:p w:rsidR="00496920" w:rsidRDefault="00F02EEC">
      <w:pPr>
        <w:jc w:val="both"/>
      </w:pPr>
      <w:r>
        <w:t>Lorsqu’une nouvelle classe ou fonctionnalité est ajoutée et que sa classe de tests est ajoutée, il faut que cette classe de test dispose de tests unitaires gén</w:t>
      </w:r>
      <w:r>
        <w:t>érés automatiquement.</w:t>
      </w:r>
    </w:p>
    <w:p w:rsidR="00496920" w:rsidRDefault="00F02EEC">
      <w:pPr>
        <w:pStyle w:val="Heading1"/>
        <w:jc w:val="both"/>
      </w:pPr>
      <w:bookmarkStart w:id="17" w:name="_uyw2aqbxwc9f" w:colFirst="0" w:colLast="0"/>
      <w:bookmarkEnd w:id="17"/>
      <w:r>
        <w:br w:type="page"/>
      </w:r>
    </w:p>
    <w:p w:rsidR="00496920" w:rsidRDefault="00F02EEC">
      <w:pPr>
        <w:pStyle w:val="Heading1"/>
        <w:jc w:val="both"/>
      </w:pPr>
      <w:bookmarkStart w:id="18" w:name="_dblcv5p019vy" w:colFirst="0" w:colLast="0"/>
      <w:bookmarkEnd w:id="18"/>
      <w:r>
        <w:lastRenderedPageBreak/>
        <w:t>Stratégie de validation</w:t>
      </w:r>
    </w:p>
    <w:p w:rsidR="00496920" w:rsidRDefault="00F02EEC">
      <w:pPr>
        <w:jc w:val="both"/>
      </w:pPr>
      <w:r>
        <w:t>Pour les algorithmes de partitionnement (</w:t>
      </w:r>
      <w:proofErr w:type="spellStart"/>
      <w:r>
        <w:t>FarthestFirst</w:t>
      </w:r>
      <w:proofErr w:type="spellEnd"/>
      <w:r>
        <w:t xml:space="preserve"> et Simple K </w:t>
      </w:r>
      <w:proofErr w:type="spellStart"/>
      <w:r>
        <w:t>Means</w:t>
      </w:r>
      <w:proofErr w:type="spellEnd"/>
      <w:r>
        <w:t xml:space="preserve">), les classes de test héritent de la classe </w:t>
      </w:r>
      <w:proofErr w:type="spellStart"/>
      <w:r>
        <w:t>AbstractClustererTest</w:t>
      </w:r>
      <w:proofErr w:type="spellEnd"/>
      <w:r>
        <w:t>, qui contiennent les tests suivants :</w:t>
      </w:r>
    </w:p>
    <w:p w:rsidR="00496920" w:rsidRDefault="00496920">
      <w:pPr>
        <w:jc w:val="both"/>
      </w:pPr>
    </w:p>
    <w:p w:rsidR="00496920" w:rsidRDefault="00F02EEC">
      <w:pPr>
        <w:jc w:val="both"/>
      </w:pPr>
      <w:r>
        <w:t xml:space="preserve">Portée des </w:t>
      </w:r>
      <w:proofErr w:type="gramStart"/>
      <w:r>
        <w:t>tests:</w:t>
      </w:r>
      <w:proofErr w:type="gramEnd"/>
    </w:p>
    <w:p w:rsidR="00496920" w:rsidRDefault="00F02EEC">
      <w:pPr>
        <w:jc w:val="both"/>
      </w:pPr>
      <w:r>
        <w:t>Les tests un</w:t>
      </w:r>
      <w:r>
        <w:t>itaires ont comme portée une seule classe. Les tests de régression ont comme portée le logiciel au complet.</w:t>
      </w:r>
    </w:p>
    <w:p w:rsidR="00496920" w:rsidRDefault="00496920">
      <w:pPr>
        <w:jc w:val="both"/>
      </w:pPr>
    </w:p>
    <w:p w:rsidR="00496920" w:rsidRDefault="00F02EEC">
      <w:pPr>
        <w:jc w:val="both"/>
      </w:pPr>
      <w:r>
        <w:t xml:space="preserve">Environnement de </w:t>
      </w:r>
      <w:proofErr w:type="gramStart"/>
      <w:r>
        <w:t>test:</w:t>
      </w:r>
      <w:proofErr w:type="gramEnd"/>
    </w:p>
    <w:p w:rsidR="00496920" w:rsidRDefault="00F02EEC">
      <w:pPr>
        <w:jc w:val="both"/>
      </w:pPr>
      <w:r>
        <w:t xml:space="preserve">Les tests sont roulés dans un environnement linux, à l’aide du package </w:t>
      </w:r>
      <w:proofErr w:type="spellStart"/>
      <w:r>
        <w:t>maven</w:t>
      </w:r>
      <w:proofErr w:type="spellEnd"/>
      <w:r>
        <w:t xml:space="preserve">. </w:t>
      </w:r>
      <w:proofErr w:type="gramStart"/>
      <w:r>
        <w:t>les</w:t>
      </w:r>
      <w:proofErr w:type="gramEnd"/>
      <w:r>
        <w:t xml:space="preserve"> tests sont écrits avec le package java </w:t>
      </w:r>
      <w:proofErr w:type="spellStart"/>
      <w:r>
        <w:t>jun</w:t>
      </w:r>
      <w:r>
        <w:t>it</w:t>
      </w:r>
      <w:proofErr w:type="spellEnd"/>
      <w:r>
        <w:t>. Ils sont exécutés automatiquement lorsque le code source est modifié dans le git. Si les tests ne passent pas, le code modifié est rejeté.</w:t>
      </w:r>
    </w:p>
    <w:p w:rsidR="00496920" w:rsidRDefault="00496920"/>
    <w:p w:rsidR="00496920" w:rsidRDefault="00F02EEC">
      <w:pPr>
        <w:jc w:val="both"/>
      </w:pPr>
      <w:r>
        <w:t xml:space="preserve">Détails des </w:t>
      </w:r>
      <w:proofErr w:type="gramStart"/>
      <w:r>
        <w:t>tests:</w:t>
      </w:r>
      <w:proofErr w:type="gramEnd"/>
    </w:p>
    <w:p w:rsidR="00496920" w:rsidRDefault="00F02EEC">
      <w:pPr>
        <w:numPr>
          <w:ilvl w:val="0"/>
          <w:numId w:val="8"/>
        </w:numPr>
        <w:jc w:val="both"/>
      </w:pPr>
      <w:proofErr w:type="gramStart"/>
      <w:r>
        <w:t>Exactitude:</w:t>
      </w:r>
      <w:proofErr w:type="gramEnd"/>
      <w:r>
        <w:t xml:space="preserve"> Les tests sont roulés avec les valeurs attendues des données, notamment en ce qui</w:t>
      </w:r>
      <w:r>
        <w:t xml:space="preserve"> concerne les estimateurs et les fonctions rapportées. L’objectif est de s’assurer que le système retourne des valeurs justes.</w:t>
      </w:r>
    </w:p>
    <w:p w:rsidR="00496920" w:rsidRDefault="00F02EEC">
      <w:pPr>
        <w:numPr>
          <w:ilvl w:val="0"/>
          <w:numId w:val="8"/>
        </w:numPr>
        <w:jc w:val="both"/>
      </w:pPr>
      <w:proofErr w:type="gramStart"/>
      <w:r>
        <w:t>Précision:</w:t>
      </w:r>
      <w:proofErr w:type="gramEnd"/>
      <w:r>
        <w:t xml:space="preserve"> Les tests sont roulés et comparés avec les valeurs attendues des données. L’objectif est de s’assurer que l’incertitud</w:t>
      </w:r>
      <w:r>
        <w:t>e sur les résultats est minimale.</w:t>
      </w:r>
    </w:p>
    <w:p w:rsidR="00496920" w:rsidRDefault="00F02EEC">
      <w:pPr>
        <w:numPr>
          <w:ilvl w:val="0"/>
          <w:numId w:val="8"/>
        </w:numPr>
        <w:jc w:val="both"/>
      </w:pPr>
      <w:proofErr w:type="spellStart"/>
      <w:proofErr w:type="gramStart"/>
      <w:r>
        <w:t>Récupérabilité</w:t>
      </w:r>
      <w:proofErr w:type="spellEnd"/>
      <w:r>
        <w:t>:</w:t>
      </w:r>
      <w:proofErr w:type="gramEnd"/>
      <w:r>
        <w:t xml:space="preserve"> Les tests sont roulés au lancement du programme suite à un arrêt forcé. La cohérence des données récupérées par rapport à celles présentes avant l’arrêt est évaluée. L’objectif est de mesurer que le comport</w:t>
      </w:r>
      <w:r>
        <w:t>ement logiciel est adéquat en cas de panne.</w:t>
      </w:r>
    </w:p>
    <w:p w:rsidR="00496920" w:rsidRDefault="00F02EEC">
      <w:pPr>
        <w:numPr>
          <w:ilvl w:val="0"/>
          <w:numId w:val="8"/>
        </w:numPr>
        <w:jc w:val="both"/>
      </w:pPr>
      <w:proofErr w:type="gramStart"/>
      <w:r>
        <w:t>Analysabilité:</w:t>
      </w:r>
      <w:proofErr w:type="gramEnd"/>
      <w:r>
        <w:t xml:space="preserve"> Les tests de </w:t>
      </w:r>
      <w:proofErr w:type="spellStart"/>
      <w:r>
        <w:t>coupling</w:t>
      </w:r>
      <w:proofErr w:type="spellEnd"/>
      <w:r>
        <w:t xml:space="preserve"> sont exécutés sur le </w:t>
      </w:r>
      <w:proofErr w:type="spellStart"/>
      <w:r>
        <w:t>build</w:t>
      </w:r>
      <w:proofErr w:type="spellEnd"/>
      <w:r>
        <w:t xml:space="preserve"> le plus récent de la branche </w:t>
      </w:r>
      <w:r>
        <w:rPr>
          <w:i/>
        </w:rPr>
        <w:t>master</w:t>
      </w:r>
      <w:r>
        <w:t>. La valeur obtenue est comparée avec celle du seuil établi. L’objectif de ce test est d’assurer une forte cohésion interne entre les classes et une faible interdépendance afin d’assurer la facilité de compréhension de l’ensemble du système.</w:t>
      </w:r>
    </w:p>
    <w:p w:rsidR="00496920" w:rsidRDefault="00F02EEC">
      <w:pPr>
        <w:numPr>
          <w:ilvl w:val="0"/>
          <w:numId w:val="8"/>
        </w:numPr>
        <w:jc w:val="both"/>
      </w:pPr>
      <w:proofErr w:type="gramStart"/>
      <w:r>
        <w:t>Testabilité:</w:t>
      </w:r>
      <w:proofErr w:type="gramEnd"/>
      <w:r>
        <w:t xml:space="preserve"> L</w:t>
      </w:r>
      <w:r>
        <w:t xml:space="preserve">e système vérifie à chaque ajout de fonctionnalité (commit) la présence de tests liés aux classes en question. Une mise en garde est </w:t>
      </w:r>
      <w:proofErr w:type="gramStart"/>
      <w:r>
        <w:t>levé</w:t>
      </w:r>
      <w:proofErr w:type="gramEnd"/>
      <w:r>
        <w:t xml:space="preserve"> dans le cas où cette clause n’est pas respectée. L’objectif de ce test est de s’assurer que toute fonctionnalité est t</w:t>
      </w:r>
      <w:r>
        <w:t>estée et développée avec cette fin en perspective.</w:t>
      </w:r>
    </w:p>
    <w:p w:rsidR="00496920" w:rsidRDefault="00496920"/>
    <w:p w:rsidR="00496920" w:rsidRDefault="00496920"/>
    <w:p w:rsidR="00496920" w:rsidRDefault="00F02EEC">
      <w:r>
        <w:t>Processus des tests</w:t>
      </w:r>
    </w:p>
    <w:p w:rsidR="00496920" w:rsidRDefault="00F02EEC">
      <w:r>
        <w:t xml:space="preserve">Les test qui sont roulés vont lire les données dans le </w:t>
      </w:r>
      <w:proofErr w:type="gramStart"/>
      <w:r>
        <w:t>fichier .</w:t>
      </w:r>
      <w:proofErr w:type="spellStart"/>
      <w:r>
        <w:t>ref</w:t>
      </w:r>
      <w:proofErr w:type="spellEnd"/>
      <w:proofErr w:type="gramEnd"/>
      <w:r>
        <w:t xml:space="preserve"> contenu dans le dossier correspondant dans le package </w:t>
      </w:r>
      <w:proofErr w:type="spellStart"/>
      <w:r>
        <w:t>wekarefs.weka</w:t>
      </w:r>
      <w:proofErr w:type="spellEnd"/>
      <w:r>
        <w:t xml:space="preserve">. </w:t>
      </w:r>
      <w:proofErr w:type="gramStart"/>
      <w:r>
        <w:t>ces</w:t>
      </w:r>
      <w:proofErr w:type="gramEnd"/>
      <w:r>
        <w:t xml:space="preserve"> données sont les résultats attendus des te</w:t>
      </w:r>
      <w:r>
        <w:t>sts roulés par les classes de test correspondantes</w:t>
      </w:r>
    </w:p>
    <w:p w:rsidR="00496920" w:rsidRDefault="00496920"/>
    <w:p w:rsidR="00496920" w:rsidRDefault="00F02EEC">
      <w:r>
        <w:t xml:space="preserve">Programme des </w:t>
      </w:r>
      <w:proofErr w:type="gramStart"/>
      <w:r>
        <w:t>tests:</w:t>
      </w:r>
      <w:proofErr w:type="gramEnd"/>
    </w:p>
    <w:p w:rsidR="00496920" w:rsidRDefault="00F02EEC">
      <w:r>
        <w:t>Les tests seront exécutés à chaque fois qu’une requête de modification du code source de l’entrepôt central est déposée. Le pipeline Travis exécute les tests, et si un test échoue, la</w:t>
      </w:r>
      <w:r>
        <w:t xml:space="preserve"> modification est rejetée.</w:t>
      </w:r>
    </w:p>
    <w:p w:rsidR="00496920" w:rsidRDefault="00496920"/>
    <w:p w:rsidR="00496920" w:rsidRDefault="00F02EEC">
      <w:r>
        <w:t>Rapport des tests</w:t>
      </w:r>
    </w:p>
    <w:p w:rsidR="00496920" w:rsidRDefault="00496920"/>
    <w:p w:rsidR="00496920" w:rsidRDefault="00F02EEC">
      <w:r>
        <w:lastRenderedPageBreak/>
        <w:t xml:space="preserve">Tous les tests de </w:t>
      </w:r>
      <w:proofErr w:type="spellStart"/>
      <w:r>
        <w:t>weka</w:t>
      </w:r>
      <w:proofErr w:type="spellEnd"/>
      <w:r>
        <w:t xml:space="preserve"> 3.8 ont été roulés à partir de Windows 10 avec le </w:t>
      </w:r>
      <w:proofErr w:type="spellStart"/>
      <w:r>
        <w:t>jdk</w:t>
      </w:r>
      <w:proofErr w:type="spellEnd"/>
      <w:r>
        <w:t xml:space="preserve"> 1.8.0_181 dans l’IDE </w:t>
      </w:r>
      <w:proofErr w:type="spellStart"/>
      <w:r>
        <w:t>intelliJ</w:t>
      </w:r>
      <w:proofErr w:type="spellEnd"/>
      <w:r>
        <w:t xml:space="preserve"> 2018.2.3. Un test a échoué, et 4064 ont passé.</w:t>
      </w:r>
    </w:p>
    <w:p w:rsidR="00496920" w:rsidRDefault="00496920"/>
    <w:p w:rsidR="00496920" w:rsidRDefault="00F02EEC">
      <w:r>
        <w:rPr>
          <w:noProof/>
        </w:rPr>
        <w:drawing>
          <wp:inline distT="114300" distB="114300" distL="114300" distR="114300">
            <wp:extent cx="5734050" cy="1155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155700"/>
                    </a:xfrm>
                    <a:prstGeom prst="rect">
                      <a:avLst/>
                    </a:prstGeom>
                    <a:ln/>
                  </pic:spPr>
                </pic:pic>
              </a:graphicData>
            </a:graphic>
          </wp:inline>
        </w:drawing>
      </w:r>
    </w:p>
    <w:p w:rsidR="00496920" w:rsidRDefault="00496920"/>
    <w:p w:rsidR="00496920" w:rsidRDefault="00F02EEC">
      <w:r>
        <w:t>La stratégie pour identifier la raison du test écho</w:t>
      </w:r>
      <w:r>
        <w:t xml:space="preserve">ué serait de rouler les tests dans d’autres environnements et de vérifier si le </w:t>
      </w:r>
      <w:proofErr w:type="gramStart"/>
      <w:r>
        <w:t>fichier .</w:t>
      </w:r>
      <w:proofErr w:type="spellStart"/>
      <w:r>
        <w:t>ref</w:t>
      </w:r>
      <w:proofErr w:type="spellEnd"/>
      <w:proofErr w:type="gramEnd"/>
      <w:r>
        <w:t xml:space="preserve"> contenant les résultats attendus du test sont valides.</w:t>
      </w:r>
    </w:p>
    <w:p w:rsidR="00496920" w:rsidRDefault="00F02EEC">
      <w:pPr>
        <w:pStyle w:val="Heading1"/>
        <w:jc w:val="both"/>
      </w:pPr>
      <w:bookmarkStart w:id="19" w:name="_2q1t67iyhjyk" w:colFirst="0" w:colLast="0"/>
      <w:bookmarkEnd w:id="19"/>
      <w:r>
        <w:br w:type="page"/>
      </w:r>
    </w:p>
    <w:p w:rsidR="00496920" w:rsidRDefault="00F02EEC">
      <w:pPr>
        <w:pStyle w:val="Heading1"/>
        <w:jc w:val="both"/>
      </w:pPr>
      <w:bookmarkStart w:id="20" w:name="_c7za7ly3kdd6" w:colFirst="0" w:colLast="0"/>
      <w:bookmarkEnd w:id="20"/>
      <w:r>
        <w:lastRenderedPageBreak/>
        <w:t>Plan d’intégration continue</w:t>
      </w:r>
    </w:p>
    <w:p w:rsidR="00496920" w:rsidRDefault="00496920">
      <w:pPr>
        <w:jc w:val="both"/>
      </w:pPr>
    </w:p>
    <w:p w:rsidR="00496920" w:rsidRDefault="00F02EEC">
      <w:pPr>
        <w:jc w:val="both"/>
      </w:pPr>
      <w:r>
        <w:t>L’outil choisi pour l’intégration continue et pour le déploiement continu est</w:t>
      </w:r>
      <w:r>
        <w:t xml:space="preserve"> Travis </w:t>
      </w:r>
      <w:proofErr w:type="spellStart"/>
      <w:proofErr w:type="gramStart"/>
      <w:r>
        <w:t>CI.La</w:t>
      </w:r>
      <w:proofErr w:type="spellEnd"/>
      <w:proofErr w:type="gramEnd"/>
      <w:r>
        <w:t xml:space="preserve"> configuration du pipeline doit être inscrite dans un fichier nommé .</w:t>
      </w:r>
      <w:proofErr w:type="spellStart"/>
      <w:r>
        <w:t>travis.yml</w:t>
      </w:r>
      <w:proofErr w:type="spellEnd"/>
      <w:r>
        <w:t xml:space="preserve"> situé à la racine du répertoire git.</w:t>
      </w:r>
    </w:p>
    <w:p w:rsidR="00496920" w:rsidRDefault="00496920">
      <w:pPr>
        <w:jc w:val="both"/>
      </w:pPr>
    </w:p>
    <w:p w:rsidR="00496920" w:rsidRDefault="00F02EEC">
      <w:pPr>
        <w:jc w:val="both"/>
      </w:pPr>
      <w:r>
        <w:t xml:space="preserve"> Le pipeline Travis va contenir trois étapes : </w:t>
      </w:r>
    </w:p>
    <w:p w:rsidR="00496920" w:rsidRDefault="00F02EEC">
      <w:pPr>
        <w:numPr>
          <w:ilvl w:val="0"/>
          <w:numId w:val="6"/>
        </w:numPr>
        <w:jc w:val="both"/>
      </w:pPr>
      <w:r>
        <w:t>Compilation</w:t>
      </w:r>
    </w:p>
    <w:p w:rsidR="00496920" w:rsidRDefault="00F02EEC">
      <w:pPr>
        <w:numPr>
          <w:ilvl w:val="0"/>
          <w:numId w:val="6"/>
        </w:numPr>
        <w:jc w:val="both"/>
      </w:pPr>
      <w:r>
        <w:t>Test</w:t>
      </w:r>
    </w:p>
    <w:p w:rsidR="00496920" w:rsidRDefault="00F02EEC">
      <w:pPr>
        <w:numPr>
          <w:ilvl w:val="0"/>
          <w:numId w:val="6"/>
        </w:numPr>
        <w:jc w:val="both"/>
      </w:pPr>
      <w:r>
        <w:t>Déploiement</w:t>
      </w:r>
    </w:p>
    <w:p w:rsidR="00496920" w:rsidRDefault="00496920">
      <w:pPr>
        <w:jc w:val="both"/>
      </w:pPr>
    </w:p>
    <w:p w:rsidR="00496920" w:rsidRDefault="00F02EEC">
      <w:pPr>
        <w:jc w:val="both"/>
      </w:pPr>
      <w:r>
        <w:t xml:space="preserve">Pour la première étape, on veut tout simplement rouler la commande </w:t>
      </w:r>
      <w:proofErr w:type="spellStart"/>
      <w:r>
        <w:rPr>
          <w:i/>
        </w:rPr>
        <w:t>mvn</w:t>
      </w:r>
      <w:proofErr w:type="spellEnd"/>
      <w:r>
        <w:rPr>
          <w:i/>
        </w:rPr>
        <w:t xml:space="preserve"> compile</w:t>
      </w:r>
      <w:r>
        <w:t>.</w:t>
      </w:r>
    </w:p>
    <w:p w:rsidR="00496920" w:rsidRDefault="00F02EEC">
      <w:pPr>
        <w:jc w:val="both"/>
      </w:pPr>
      <w:r>
        <w:rPr>
          <w:noProof/>
        </w:rPr>
        <w:drawing>
          <wp:inline distT="114300" distB="114300" distL="114300" distR="114300">
            <wp:extent cx="30861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86100" cy="371475"/>
                    </a:xfrm>
                    <a:prstGeom prst="rect">
                      <a:avLst/>
                    </a:prstGeom>
                    <a:ln/>
                  </pic:spPr>
                </pic:pic>
              </a:graphicData>
            </a:graphic>
          </wp:inline>
        </w:drawing>
      </w:r>
    </w:p>
    <w:p w:rsidR="00496920" w:rsidRDefault="00F02EEC">
      <w:pPr>
        <w:jc w:val="both"/>
      </w:pPr>
      <w:r>
        <w:t xml:space="preserve">Ensuite, pour l’étape de test, la commande </w:t>
      </w:r>
      <w:proofErr w:type="spellStart"/>
      <w:r>
        <w:rPr>
          <w:i/>
        </w:rPr>
        <w:t>mvn</w:t>
      </w:r>
      <w:proofErr w:type="spellEnd"/>
      <w:r>
        <w:rPr>
          <w:i/>
        </w:rPr>
        <w:t xml:space="preserve"> test</w:t>
      </w:r>
      <w:r>
        <w:t xml:space="preserve"> va trouver et exécuter tous les fichiers de test contenus dans le projet. Ceci inclut les tests spécifiés à la question pr</w:t>
      </w:r>
      <w:r>
        <w:t>écédente.</w:t>
      </w:r>
    </w:p>
    <w:p w:rsidR="00496920" w:rsidRDefault="00F02EEC">
      <w:pPr>
        <w:jc w:val="both"/>
      </w:pPr>
      <w:r>
        <w:rPr>
          <w:noProof/>
        </w:rPr>
        <w:drawing>
          <wp:inline distT="114300" distB="114300" distL="114300" distR="114300">
            <wp:extent cx="2857500" cy="38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57500" cy="381000"/>
                    </a:xfrm>
                    <a:prstGeom prst="rect">
                      <a:avLst/>
                    </a:prstGeom>
                    <a:ln/>
                  </pic:spPr>
                </pic:pic>
              </a:graphicData>
            </a:graphic>
          </wp:inline>
        </w:drawing>
      </w:r>
    </w:p>
    <w:p w:rsidR="00496920" w:rsidRDefault="00F02EEC">
      <w:pPr>
        <w:jc w:val="both"/>
      </w:pPr>
      <w:r>
        <w:t xml:space="preserve">Finalement, pour l’étape de déploiement, on utilise l’option </w:t>
      </w:r>
      <w:proofErr w:type="spellStart"/>
      <w:r>
        <w:rPr>
          <w:i/>
        </w:rPr>
        <w:t>deploy</w:t>
      </w:r>
      <w:proofErr w:type="spellEnd"/>
      <w:r>
        <w:t xml:space="preserve"> de Travis CI pour déployer le code source dans la section Releases du répertoire GitHub. On pourrait éventuellement y déployer des installateurs pour </w:t>
      </w:r>
      <w:proofErr w:type="spellStart"/>
      <w:r>
        <w:t>weka</w:t>
      </w:r>
      <w:proofErr w:type="spellEnd"/>
      <w:r>
        <w:t xml:space="preserve"> pour Windows ou </w:t>
      </w:r>
      <w:proofErr w:type="spellStart"/>
      <w:r>
        <w:t>macOs</w:t>
      </w:r>
      <w:proofErr w:type="spellEnd"/>
      <w:r>
        <w:t xml:space="preserve"> avec l’option </w:t>
      </w:r>
      <w:r>
        <w:rPr>
          <w:i/>
        </w:rPr>
        <w:t xml:space="preserve">file. </w:t>
      </w:r>
      <w:r>
        <w:t>Pour ne pas déployer un nombre de fois trop élevé, on limite le déploiement aux tags, afin de pouvoir déployer uniquement des versions stables sur notre page GitHub. Aussi, afin de donner accès à GitHub au pipeline Travis, on utilise l</w:t>
      </w:r>
      <w:r>
        <w:t xml:space="preserve">’option </w:t>
      </w:r>
      <w:proofErr w:type="spellStart"/>
      <w:r>
        <w:t>api_key</w:t>
      </w:r>
      <w:proofErr w:type="spellEnd"/>
      <w:r>
        <w:t xml:space="preserve"> qui contient un </w:t>
      </w:r>
      <w:proofErr w:type="spellStart"/>
      <w:r>
        <w:t>token</w:t>
      </w:r>
      <w:proofErr w:type="spellEnd"/>
      <w:r>
        <w:t xml:space="preserve"> encrypté avec les permissions nécessaires.</w:t>
      </w:r>
    </w:p>
    <w:p w:rsidR="00496920" w:rsidRDefault="00F02EEC">
      <w:r>
        <w:rPr>
          <w:noProof/>
        </w:rPr>
        <w:drawing>
          <wp:inline distT="114300" distB="114300" distL="114300" distR="114300">
            <wp:extent cx="4381500" cy="1676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81500" cy="1676400"/>
                    </a:xfrm>
                    <a:prstGeom prst="rect">
                      <a:avLst/>
                    </a:prstGeom>
                    <a:ln/>
                  </pic:spPr>
                </pic:pic>
              </a:graphicData>
            </a:graphic>
          </wp:inline>
        </w:drawing>
      </w:r>
    </w:p>
    <w:p w:rsidR="00496920" w:rsidRDefault="00496920"/>
    <w:p w:rsidR="00496920" w:rsidRDefault="00F02EEC">
      <w:pPr>
        <w:pStyle w:val="Heading1"/>
      </w:pPr>
      <w:bookmarkStart w:id="21" w:name="_u9v6a8l2gxof" w:colFirst="0" w:colLast="0"/>
      <w:bookmarkEnd w:id="21"/>
      <w:r>
        <w:br w:type="page"/>
      </w:r>
    </w:p>
    <w:p w:rsidR="00496920" w:rsidRDefault="00F02EEC">
      <w:pPr>
        <w:pStyle w:val="Heading1"/>
      </w:pPr>
      <w:bookmarkStart w:id="22" w:name="_9ea7ypl14rcf" w:colFirst="0" w:colLast="0"/>
      <w:bookmarkEnd w:id="22"/>
      <w:r>
        <w:lastRenderedPageBreak/>
        <w:t>Ajout d’un nouvel algorithme</w:t>
      </w:r>
    </w:p>
    <w:p w:rsidR="00496920" w:rsidRDefault="00F02EEC">
      <w:pPr>
        <w:jc w:val="both"/>
      </w:pPr>
      <w:r>
        <w:t xml:space="preserve">L’algorithme qu’on ajoute est l’algorithme d’association </w:t>
      </w:r>
      <w:proofErr w:type="spellStart"/>
      <w:r>
        <w:t>FilteredAssociation</w:t>
      </w:r>
      <w:proofErr w:type="spellEnd"/>
      <w:r>
        <w:t xml:space="preserve">. Étant donné que cet algorithme hérite de la classe </w:t>
      </w:r>
      <w:proofErr w:type="spellStart"/>
      <w:r>
        <w:t>SingleAssoci</w:t>
      </w:r>
      <w:r>
        <w:t>atorEnhancer</w:t>
      </w:r>
      <w:proofErr w:type="spellEnd"/>
      <w:r>
        <w:t xml:space="preserve"> qui </w:t>
      </w:r>
      <w:proofErr w:type="spellStart"/>
      <w:r>
        <w:t>elle même</w:t>
      </w:r>
      <w:proofErr w:type="spellEnd"/>
      <w:r>
        <w:t xml:space="preserve"> hérite de la classe </w:t>
      </w:r>
      <w:proofErr w:type="spellStart"/>
      <w:r>
        <w:t>AbstractAssociator</w:t>
      </w:r>
      <w:proofErr w:type="spellEnd"/>
      <w:r>
        <w:t xml:space="preserve">, il est facile de garantir la qualité du système. En effet, il est possible de valider que notre nouvel algorithme remplit bien toutes les responsabilités d’un </w:t>
      </w:r>
      <w:proofErr w:type="spellStart"/>
      <w:r>
        <w:t>AbstractAssociator</w:t>
      </w:r>
      <w:proofErr w:type="spellEnd"/>
      <w:r>
        <w:t xml:space="preserve"> en créant u</w:t>
      </w:r>
      <w:r>
        <w:t xml:space="preserve">ne classe de test qui hérite de </w:t>
      </w:r>
      <w:proofErr w:type="spellStart"/>
      <w:r>
        <w:t>AbstractAssociatorTest</w:t>
      </w:r>
      <w:proofErr w:type="spellEnd"/>
      <w:r>
        <w:t>. Cette nouvelle classe de test (</w:t>
      </w:r>
      <w:proofErr w:type="spellStart"/>
      <w:r>
        <w:t>FilteredAssociatorTest</w:t>
      </w:r>
      <w:proofErr w:type="spellEnd"/>
      <w:r>
        <w:t xml:space="preserve">) sera donc détectée automatiquement par le script de test de </w:t>
      </w:r>
      <w:proofErr w:type="spellStart"/>
      <w:r>
        <w:t>maven</w:t>
      </w:r>
      <w:proofErr w:type="spellEnd"/>
      <w:r>
        <w:t xml:space="preserve"> (</w:t>
      </w:r>
      <w:proofErr w:type="spellStart"/>
      <w:r>
        <w:t>mvn</w:t>
      </w:r>
      <w:proofErr w:type="spellEnd"/>
      <w:r>
        <w:t xml:space="preserve"> test) et une suite de test sera facilement générée et retournée par la mét</w:t>
      </w:r>
      <w:r>
        <w:t xml:space="preserve">hode </w:t>
      </w:r>
      <w:proofErr w:type="gramStart"/>
      <w:r>
        <w:t>suite(</w:t>
      </w:r>
      <w:proofErr w:type="gramEnd"/>
      <w:r>
        <w:t>)</w:t>
      </w:r>
    </w:p>
    <w:p w:rsidR="00496920" w:rsidRDefault="00F02EEC">
      <w:pPr>
        <w:jc w:val="both"/>
      </w:pPr>
      <w:r>
        <w:t xml:space="preserve"> </w:t>
      </w:r>
      <w:r>
        <w:rPr>
          <w:noProof/>
        </w:rPr>
        <w:drawing>
          <wp:inline distT="114300" distB="114300" distL="114300" distR="114300">
            <wp:extent cx="4048125" cy="5238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48125" cy="523875"/>
                    </a:xfrm>
                    <a:prstGeom prst="rect">
                      <a:avLst/>
                    </a:prstGeom>
                    <a:ln/>
                  </pic:spPr>
                </pic:pic>
              </a:graphicData>
            </a:graphic>
          </wp:inline>
        </w:drawing>
      </w:r>
    </w:p>
    <w:p w:rsidR="00496920" w:rsidRDefault="00F02EEC">
      <w:pPr>
        <w:jc w:val="both"/>
      </w:pPr>
      <w:r>
        <w:t xml:space="preserve">Cette suite de test fera automatiquement </w:t>
      </w:r>
      <w:proofErr w:type="gramStart"/>
      <w:r>
        <w:t>des test unitaires</w:t>
      </w:r>
      <w:proofErr w:type="gramEnd"/>
      <w:r>
        <w:t xml:space="preserve"> pour tester le nouvel algorithme et des tests de régression pour valider que la nouvelle classe s'intègre bien au système. Il n’y a donc pas de besoin de modifier le plan de test, sauf pour indiqu</w:t>
      </w:r>
      <w:r>
        <w:t>er la nouvelle classe de test qui doit être créée.</w:t>
      </w:r>
    </w:p>
    <w:p w:rsidR="00496920" w:rsidRDefault="00F02EEC">
      <w:pPr>
        <w:pStyle w:val="Heading1"/>
      </w:pPr>
      <w:bookmarkStart w:id="23" w:name="_t9zoplwfyom2" w:colFirst="0" w:colLast="0"/>
      <w:bookmarkEnd w:id="23"/>
      <w:r>
        <w:t>Vidéo de la pipeline Travis</w:t>
      </w:r>
    </w:p>
    <w:p w:rsidR="00496920" w:rsidRDefault="00F02EEC">
      <w:pPr>
        <w:rPr>
          <w:color w:val="FF0000"/>
        </w:rPr>
      </w:pPr>
      <w:hyperlink r:id="rId12">
        <w:r>
          <w:rPr>
            <w:color w:val="1155CC"/>
            <w:u w:val="single"/>
          </w:rPr>
          <w:t>https://www.youtube.com/watch?time_continue=22&amp;v=5bmIyI8f-5I</w:t>
        </w:r>
      </w:hyperlink>
    </w:p>
    <w:p w:rsidR="00496920" w:rsidRDefault="00496920">
      <w:pPr>
        <w:rPr>
          <w:color w:val="FF0000"/>
        </w:rPr>
      </w:pPr>
    </w:p>
    <w:p w:rsidR="00496920" w:rsidRDefault="00496920">
      <w:pPr>
        <w:rPr>
          <w:color w:val="FF0000"/>
        </w:rPr>
      </w:pPr>
    </w:p>
    <w:p w:rsidR="00496920" w:rsidRDefault="00496920">
      <w:pPr>
        <w:rPr>
          <w:color w:val="FF0000"/>
        </w:rPr>
      </w:pPr>
    </w:p>
    <w:sectPr w:rsidR="004969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EEC" w:rsidRDefault="00F02EEC">
      <w:pPr>
        <w:spacing w:line="240" w:lineRule="auto"/>
      </w:pPr>
      <w:r>
        <w:separator/>
      </w:r>
    </w:p>
  </w:endnote>
  <w:endnote w:type="continuationSeparator" w:id="0">
    <w:p w:rsidR="00F02EEC" w:rsidRDefault="00F02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EEC" w:rsidRDefault="00F02EEC">
      <w:pPr>
        <w:spacing w:line="240" w:lineRule="auto"/>
      </w:pPr>
      <w:r>
        <w:separator/>
      </w:r>
    </w:p>
  </w:footnote>
  <w:footnote w:type="continuationSeparator" w:id="0">
    <w:p w:rsidR="00F02EEC" w:rsidRDefault="00F02EEC">
      <w:pPr>
        <w:spacing w:line="240" w:lineRule="auto"/>
      </w:pPr>
      <w:r>
        <w:continuationSeparator/>
      </w:r>
    </w:p>
  </w:footnote>
  <w:footnote w:id="1">
    <w:p w:rsidR="00496920" w:rsidRDefault="00F02EEC">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https://www.cs.waikato.ac.nz/ml/weka/</w:t>
        </w:r>
      </w:hyperlink>
      <w:r>
        <w:rPr>
          <w:sz w:val="20"/>
          <w:szCs w:val="20"/>
        </w:rPr>
        <w:t xml:space="preserve"> </w:t>
      </w:r>
    </w:p>
  </w:footnote>
  <w:footnote w:id="2">
    <w:p w:rsidR="00496920" w:rsidRDefault="00F02EEC">
      <w:pPr>
        <w:spacing w:line="240" w:lineRule="auto"/>
        <w:rPr>
          <w:sz w:val="20"/>
          <w:szCs w:val="20"/>
        </w:rPr>
      </w:pPr>
      <w:r>
        <w:rPr>
          <w:vertAlign w:val="superscript"/>
        </w:rPr>
        <w:footnoteRef/>
      </w:r>
      <w:r>
        <w:rPr>
          <w:sz w:val="20"/>
          <w:szCs w:val="20"/>
        </w:rPr>
        <w:t xml:space="preserve"> </w:t>
      </w:r>
      <w:hyperlink r:id="rId2">
        <w:r>
          <w:rPr>
            <w:color w:val="1155CC"/>
            <w:u w:val="single"/>
          </w:rPr>
          <w:t>https://github.com/Waikato/weka-3.8/blob/master/weka/src/main/java/weka/clusterers/FarthestFir</w:t>
        </w:r>
        <w:r>
          <w:rPr>
            <w:color w:val="1155CC"/>
            <w:u w:val="single"/>
          </w:rPr>
          <w:t>st.java</w:t>
        </w:r>
      </w:hyperlink>
    </w:p>
  </w:footnote>
  <w:footnote w:id="3">
    <w:p w:rsidR="00496920" w:rsidRDefault="00F02EEC">
      <w:pPr>
        <w:spacing w:line="240" w:lineRule="auto"/>
        <w:rPr>
          <w:sz w:val="20"/>
          <w:szCs w:val="20"/>
        </w:rPr>
      </w:pPr>
      <w:r>
        <w:rPr>
          <w:vertAlign w:val="superscript"/>
        </w:rPr>
        <w:footnoteRef/>
      </w:r>
      <w:r>
        <w:rPr>
          <w:sz w:val="20"/>
          <w:szCs w:val="20"/>
        </w:rPr>
        <w:t xml:space="preserve"> </w:t>
      </w:r>
      <w:hyperlink r:id="rId3">
        <w:r>
          <w:rPr>
            <w:color w:val="1155CC"/>
            <w:u w:val="single"/>
          </w:rPr>
          <w:t>https://github.com/Waikato/weka-3.8/blob/master/weka/src/main/java/weka/clusterers/SimpleKMeans.java</w:t>
        </w:r>
      </w:hyperlink>
      <w:r>
        <w:t xml:space="preserve"> </w:t>
      </w:r>
    </w:p>
  </w:footnote>
  <w:footnote w:id="4">
    <w:p w:rsidR="00496920" w:rsidRDefault="00F02EEC">
      <w:pPr>
        <w:spacing w:line="240" w:lineRule="auto"/>
        <w:rPr>
          <w:sz w:val="20"/>
          <w:szCs w:val="20"/>
        </w:rPr>
      </w:pPr>
      <w:r>
        <w:rPr>
          <w:vertAlign w:val="superscript"/>
        </w:rPr>
        <w:footnoteRef/>
      </w:r>
      <w:r>
        <w:rPr>
          <w:sz w:val="20"/>
          <w:szCs w:val="20"/>
        </w:rPr>
        <w:t xml:space="preserve"> </w:t>
      </w:r>
      <w:hyperlink r:id="rId4">
        <w:r>
          <w:rPr>
            <w:color w:val="1155CC"/>
            <w:u w:val="single"/>
          </w:rPr>
          <w:t>https://github.com/Waikato/weka-3.8/blob/master/weka/src/main/java/weka/estimators/PoissonEstimator.java</w:t>
        </w:r>
      </w:hyperlink>
      <w:r>
        <w:t xml:space="preserve"> </w:t>
      </w:r>
    </w:p>
  </w:footnote>
  <w:footnote w:id="5">
    <w:p w:rsidR="00496920" w:rsidRDefault="00F02EEC">
      <w:pPr>
        <w:spacing w:line="240" w:lineRule="auto"/>
        <w:rPr>
          <w:sz w:val="20"/>
          <w:szCs w:val="20"/>
        </w:rPr>
      </w:pPr>
      <w:r>
        <w:rPr>
          <w:vertAlign w:val="superscript"/>
        </w:rPr>
        <w:footnoteRef/>
      </w:r>
      <w:r>
        <w:rPr>
          <w:sz w:val="20"/>
          <w:szCs w:val="20"/>
        </w:rPr>
        <w:t xml:space="preserve"> </w:t>
      </w:r>
      <w:hyperlink r:id="rId5">
        <w:r>
          <w:rPr>
            <w:color w:val="1155CC"/>
            <w:u w:val="single"/>
          </w:rPr>
          <w:t>https://github.com/Waikato/weka-3.8/blob/master/weka/src/main/java/weka/estimators/NormalEstimator.java</w:t>
        </w:r>
      </w:hyperlink>
      <w:r>
        <w:t xml:space="preserve"> </w:t>
      </w:r>
    </w:p>
  </w:footnote>
  <w:footnote w:id="6">
    <w:p w:rsidR="00496920" w:rsidRDefault="00F02EEC">
      <w:pPr>
        <w:spacing w:line="240" w:lineRule="auto"/>
        <w:rPr>
          <w:sz w:val="20"/>
          <w:szCs w:val="20"/>
        </w:rPr>
      </w:pPr>
      <w:r>
        <w:rPr>
          <w:vertAlign w:val="superscript"/>
        </w:rPr>
        <w:footnoteRef/>
      </w:r>
      <w:r>
        <w:rPr>
          <w:sz w:val="20"/>
          <w:szCs w:val="20"/>
        </w:rPr>
        <w:t xml:space="preserve"> </w:t>
      </w:r>
      <w:hyperlink r:id="rId6">
        <w:r>
          <w:rPr>
            <w:color w:val="1155CC"/>
            <w:u w:val="single"/>
          </w:rPr>
          <w:t>https://github.com/Waikato/weka-3.8/blob/master/weka/src/main/java/weka/associations/FPGrowth.java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937"/>
    <w:multiLevelType w:val="multilevel"/>
    <w:tmpl w:val="80862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34796"/>
    <w:multiLevelType w:val="multilevel"/>
    <w:tmpl w:val="222C4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C05C2"/>
    <w:multiLevelType w:val="multilevel"/>
    <w:tmpl w:val="1CD4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99517C"/>
    <w:multiLevelType w:val="multilevel"/>
    <w:tmpl w:val="78F25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FD5663"/>
    <w:multiLevelType w:val="multilevel"/>
    <w:tmpl w:val="A9862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9564A"/>
    <w:multiLevelType w:val="multilevel"/>
    <w:tmpl w:val="46CEB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B95B7F"/>
    <w:multiLevelType w:val="multilevel"/>
    <w:tmpl w:val="E2A8D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3C0ECC"/>
    <w:multiLevelType w:val="multilevel"/>
    <w:tmpl w:val="CA604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6920"/>
    <w:rsid w:val="00496920"/>
    <w:rsid w:val="00E44CEA"/>
    <w:rsid w:val="00F02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3FCB3-7E0C-4813-8597-CD97530C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4C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C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time_continue=22&amp;v=5bmIyI8f-5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Waikato/weka-3.8/blob/master/weka/src/main/java/weka/clusterers/SimpleKMeans.java" TargetMode="External"/><Relationship Id="rId2" Type="http://schemas.openxmlformats.org/officeDocument/2006/relationships/hyperlink" Target="https://github.com/Waikato/weka-3.8/blob/master/weka/src/main/java/weka/clusterers/FarthestFirst.java" TargetMode="External"/><Relationship Id="rId1" Type="http://schemas.openxmlformats.org/officeDocument/2006/relationships/hyperlink" Target="https://www.cs.waikato.ac.nz/ml/weka/" TargetMode="External"/><Relationship Id="rId6" Type="http://schemas.openxmlformats.org/officeDocument/2006/relationships/hyperlink" Target="https://github.com/Waikato/weka-3.8/blob/master/weka/src/main/java/weka/associations/FPGrowth.java" TargetMode="External"/><Relationship Id="rId5" Type="http://schemas.openxmlformats.org/officeDocument/2006/relationships/hyperlink" Target="https://github.com/Waikato/weka-3.8/blob/master/weka/src/main/java/weka/estimators/NormalEstimator.java" TargetMode="External"/><Relationship Id="rId4" Type="http://schemas.openxmlformats.org/officeDocument/2006/relationships/hyperlink" Target="https://github.com/Waikato/weka-3.8/blob/master/weka/src/main/java/weka/estimators/PoissonEstima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1766</Words>
  <Characters>9713</Characters>
  <Application>Microsoft Office Word</Application>
  <DocSecurity>0</DocSecurity>
  <Lines>80</Lines>
  <Paragraphs>22</Paragraphs>
  <ScaleCrop>false</ScaleCrop>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Schwab</cp:lastModifiedBy>
  <cp:revision>2</cp:revision>
  <dcterms:created xsi:type="dcterms:W3CDTF">2019-02-22T04:56:00Z</dcterms:created>
  <dcterms:modified xsi:type="dcterms:W3CDTF">2019-02-22T04:57:00Z</dcterms:modified>
</cp:coreProperties>
</file>