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DD4A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jc w:val="center"/>
        <w:textAlignment w:val="auto"/>
        <w:rPr>
          <w:rFonts w:hint="default" w:eastAsiaTheme="minor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【波哥财道】商业定位</w:t>
      </w:r>
    </w:p>
    <w:p w14:paraId="130DDF8C">
      <w:pPr>
        <w:pStyle w:val="3"/>
        <w:numPr>
          <w:ilvl w:val="1"/>
          <w:numId w:val="1"/>
        </w:numPr>
        <w:bidi w:val="0"/>
        <w:ind w:left="0" w:leftChars="0" w:firstLine="402" w:firstLineChars="0"/>
        <w:rPr>
          <w:rFonts w:hint="default"/>
        </w:rPr>
      </w:pPr>
      <w:r>
        <w:rPr>
          <w:rFonts w:hint="default"/>
        </w:rPr>
        <w:t>品牌架构</w:t>
      </w:r>
    </w:p>
    <w:p w14:paraId="7B88C89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840" w:leftChars="0" w:right="0" w:hanging="360"/>
        <w:textAlignment w:val="auto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品牌哲学 (顶层)：</w:t>
      </w: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32D36"/>
          <w:spacing w:val="0"/>
          <w:sz w:val="24"/>
          <w:szCs w:val="24"/>
        </w:rPr>
        <w:t>【波哥财道】，攻守有道</w:t>
      </w:r>
    </w:p>
    <w:p w14:paraId="07B3D05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840" w:leftChars="0" w:right="0" w:hanging="360"/>
        <w:textAlignment w:val="auto"/>
        <w:rPr>
          <w:b w:val="0"/>
          <w:bCs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核心方法论 (中层)：</w:t>
      </w: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32D36"/>
          <w:spacing w:val="0"/>
          <w:sz w:val="24"/>
          <w:szCs w:val="24"/>
        </w:rPr>
        <w:t>买对资产做加法，优化负债做减法</w:t>
      </w:r>
    </w:p>
    <w:p w14:paraId="3FF79ED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480" w:leftChars="0" w:right="0" w:rightChars="0"/>
        <w:textAlignment w:val="auto"/>
      </w:pPr>
    </w:p>
    <w:p w14:paraId="676C7A8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840" w:leftChars="0" w:right="0" w:hanging="360"/>
        <w:textAlignment w:val="auto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核心武器库 (底层)：</w:t>
      </w:r>
    </w:p>
    <w:p w14:paraId="2AD2943D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720" w:right="720"/>
        <w:textAlignment w:val="auto"/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32D36"/>
          <w:spacing w:val="0"/>
          <w:sz w:val="24"/>
          <w:szCs w:val="24"/>
        </w:rPr>
        <w:t>【波哥财道】投融决策驾驶舱</w:t>
      </w:r>
    </w:p>
    <w:p w14:paraId="39C3322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140" w:leftChars="0" w:right="720" w:hanging="360"/>
        <w:textAlignment w:val="auto"/>
        <w:rPr>
          <w:sz w:val="21"/>
          <w:szCs w:val="21"/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32D36"/>
          <w:spacing w:val="0"/>
          <w:sz w:val="21"/>
          <w:szCs w:val="21"/>
        </w:rPr>
        <w:t>进攻雷达：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  <w:lang w:val="en-US" w:eastAsia="zh-CN"/>
        </w:rPr>
        <w:t>资产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</w:rPr>
        <w:t>评估系统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32D36"/>
          <w:spacing w:val="0"/>
          <w:sz w:val="21"/>
          <w:szCs w:val="21"/>
        </w:rPr>
        <w:t xml:space="preserve"> (内置G.P.S.分析法)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32D36"/>
          <w:spacing w:val="0"/>
          <w:sz w:val="21"/>
          <w:szCs w:val="21"/>
          <w:lang w:eastAsia="zh-CN"/>
        </w:rPr>
        <w:t>：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32D36"/>
          <w:spacing w:val="0"/>
          <w:sz w:val="21"/>
          <w:szCs w:val="21"/>
        </w:rPr>
        <w:t>买对资产做加法</w:t>
      </w:r>
    </w:p>
    <w:p w14:paraId="65B4EBA7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140" w:leftChars="0" w:right="720" w:hanging="360"/>
        <w:textAlignment w:val="auto"/>
        <w:rPr>
          <w:sz w:val="21"/>
          <w:szCs w:val="21"/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32D36"/>
          <w:spacing w:val="0"/>
          <w:sz w:val="21"/>
          <w:szCs w:val="21"/>
        </w:rPr>
        <w:t>防御盾牌：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</w:rPr>
        <w:t>融资规划系统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32D36"/>
          <w:spacing w:val="0"/>
          <w:sz w:val="21"/>
          <w:szCs w:val="21"/>
        </w:rPr>
        <w:t xml:space="preserve"> (内置C.F.S.评估法)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32D36"/>
          <w:spacing w:val="0"/>
          <w:sz w:val="21"/>
          <w:szCs w:val="21"/>
          <w:lang w:eastAsia="zh-CN"/>
        </w:rPr>
        <w:t>：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232D36"/>
          <w:spacing w:val="0"/>
          <w:sz w:val="21"/>
          <w:szCs w:val="21"/>
        </w:rPr>
        <w:t>优化负债做减法</w:t>
      </w:r>
    </w:p>
    <w:p w14:paraId="7B8B216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780" w:leftChars="0" w:right="720" w:rightChars="0"/>
        <w:textAlignment w:val="auto"/>
        <w:rPr>
          <w:rStyle w:val="9"/>
          <w:rFonts w:hint="eastAsia" w:ascii="宋体" w:hAnsi="宋体" w:eastAsia="宋体" w:cs="宋体"/>
          <w:i w:val="0"/>
          <w:iCs w:val="0"/>
          <w:caps w:val="0"/>
          <w:color w:val="232D36"/>
          <w:spacing w:val="0"/>
          <w:sz w:val="21"/>
          <w:szCs w:val="21"/>
        </w:rPr>
      </w:pPr>
    </w:p>
    <w:p w14:paraId="6A54819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780" w:leftChars="0" w:right="720" w:rightChars="0"/>
        <w:textAlignment w:val="auto"/>
        <w:rPr>
          <w:rStyle w:val="9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资产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评估系统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00DA6E8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780" w:leftChars="0" w:right="720" w:rightChars="0"/>
        <w:textAlignment w:val="auto"/>
        <w:rPr>
          <w:rStyle w:val="9"/>
          <w:rFonts w:hint="default" w:ascii="宋体" w:hAnsi="宋体" w:eastAsia="宋体" w:cs="宋体"/>
          <w:b w:val="0"/>
          <w:bCs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房产价值增长潜力评估、房子产品力评估、房子与你的匹配度评估</w:t>
      </w:r>
    </w:p>
    <w:p w14:paraId="4870231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780" w:leftChars="0" w:right="720" w:rightChars="0"/>
        <w:textAlignment w:val="auto"/>
        <w:rPr>
          <w:rStyle w:val="9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融资规划系统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17B473C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780" w:leftChars="0" w:right="720" w:rightChars="0"/>
        <w:textAlignment w:val="auto"/>
        <w:rPr>
          <w:rStyle w:val="9"/>
          <w:rFonts w:hint="eastAsia" w:ascii="宋体" w:hAnsi="宋体" w:eastAsia="宋体" w:cs="宋体"/>
          <w:i w:val="0"/>
          <w:iCs w:val="0"/>
          <w:caps w:val="0"/>
          <w:color w:val="232D36"/>
          <w:spacing w:val="0"/>
          <w:sz w:val="21"/>
          <w:szCs w:val="21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个人信用状况诊断、征信优化方案、</w:t>
      </w:r>
      <w:r>
        <w:rPr>
          <w:rStyle w:val="9"/>
          <w:rFonts w:hint="default" w:ascii="宋体" w:hAnsi="宋体" w:eastAsia="宋体" w:cs="宋体"/>
          <w:b w:val="0"/>
          <w:bCs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财务状况/流水审核</w:t>
      </w: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Style w:val="9"/>
          <w:rFonts w:hint="default" w:ascii="宋体" w:hAnsi="宋体" w:eastAsia="宋体" w:cs="宋体"/>
          <w:b w:val="0"/>
          <w:bCs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债务结构分析</w:t>
      </w: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、债务优化方案、贷款额度评估；</w:t>
      </w:r>
      <w:bookmarkStart w:id="0" w:name="_GoBack"/>
      <w:bookmarkEnd w:id="0"/>
    </w:p>
    <w:p w14:paraId="409C30D2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Chars="0" w:right="0" w:rightChars="0"/>
        <w:jc w:val="left"/>
        <w:textAlignment w:val="auto"/>
        <w:outlineLvl w:val="2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  <w:lang w:val="en-US" w:eastAsia="zh-CN"/>
        </w:rPr>
        <w:t>个人介绍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  <w:t>：</w:t>
      </w:r>
    </w:p>
    <w:p w14:paraId="5B4EDFA1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720" w:right="72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t>我是波哥，我的投资哲学是“攻守有道”。我通过我的核心武器【投融决策驾驶舱】，启动“进攻雷达”（资产评估系统）帮您买对资产做加法，同时启动“防御盾牌”（融资规划系统）帮您优化负债做减法，最终实现家庭财富的稳健增长。</w:t>
      </w:r>
    </w:p>
    <w:p w14:paraId="7CEE4BC3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Chars="0" w:right="0" w:rightChars="0"/>
        <w:jc w:val="left"/>
        <w:textAlignment w:val="auto"/>
        <w:outlineLvl w:val="2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  <w:lang w:val="en-US" w:eastAsia="zh-CN"/>
        </w:rPr>
        <w:t>客户话术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  <w:lang w:val="en-US" w:eastAsia="zh-CN"/>
        </w:rPr>
        <w:t>：</w:t>
      </w:r>
    </w:p>
    <w:p w14:paraId="78E6FD91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720" w:right="72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t>“张先生，我接下来会启用我的【资产评估系统】来分析这套房源。请注意，我们评估的不仅仅是一套‘房子’，而是把它当作一项‘资产’来剖析。</w:t>
      </w:r>
    </w:p>
    <w:p w14:paraId="4B25AB2F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720" w:right="72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t>房子的属性是居住，我们会看户型、采光这些。</w:t>
      </w:r>
    </w:p>
    <w:p w14:paraId="38136519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720" w:right="72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t>资产的属性是增值、流动性和抗风险能力。所以我的系统会重点分析它在您整个家庭资产中的定位，它的金融属性强不强，未来5-10年的增长潜力如何，以及它会不会过度挤占您的现金流……</w:t>
      </w:r>
    </w:p>
    <w:p w14:paraId="5195534B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720" w:right="72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t>这样，我们才能确保这笔投资，是在为您的家庭财富‘做加法’，而不仅仅是买了一个住的地方。”</w:t>
      </w:r>
    </w:p>
    <w:p w14:paraId="2797943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一、 它们的定位和作用</w:t>
      </w:r>
    </w:p>
    <w:p w14:paraId="62CF117E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720" w:hanging="360"/>
        <w:textAlignment w:val="auto"/>
      </w:pPr>
      <w:r>
        <w:rPr>
          <w:rStyle w:val="9"/>
        </w:rPr>
        <w:t>“波哥财道，攻守有道”—— 品牌哲学与价值观</w:t>
      </w:r>
    </w:p>
    <w:p w14:paraId="1839BC28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hanging="360"/>
        <w:textAlignment w:val="auto"/>
      </w:pPr>
      <w:r>
        <w:rPr>
          <w:rStyle w:val="9"/>
        </w:rPr>
        <w:t>定位：</w:t>
      </w:r>
      <w:r>
        <w:t xml:space="preserve"> 这是您的品牌Slogan，是【波哥财道】这个品牌的总纲领和顶层设计。它回答了“</w:t>
      </w:r>
      <w:r>
        <w:rPr>
          <w:rStyle w:val="9"/>
        </w:rPr>
        <w:t>你是谁，你信奉什么</w:t>
      </w:r>
      <w:r>
        <w:t>”的问题。</w:t>
      </w:r>
    </w:p>
    <w:p w14:paraId="0F0BB8E3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hanging="360"/>
        <w:textAlignment w:val="auto"/>
      </w:pPr>
      <w:r>
        <w:rPr>
          <w:rStyle w:val="9"/>
        </w:rPr>
        <w:t>“攻”：</w:t>
      </w:r>
      <w:r>
        <w:t xml:space="preserve"> 代表着主动出击，通过专业的房产投资分析（G.P.S.），精准捕捉优质资产，实现财富的增长。这对应了您的</w:t>
      </w:r>
      <w:r>
        <w:rPr>
          <w:color w:val="FF0000"/>
        </w:rPr>
        <w:t>“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  <w:lang w:val="en-US" w:eastAsia="zh-CN"/>
        </w:rPr>
        <w:t>资产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</w:rPr>
        <w:t>评估系统</w:t>
      </w:r>
      <w:r>
        <w:rPr>
          <w:color w:val="FF0000"/>
        </w:rPr>
        <w:t>”</w:t>
      </w:r>
      <w:r>
        <w:t>。</w:t>
      </w:r>
    </w:p>
    <w:p w14:paraId="07C4419A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hanging="360"/>
        <w:textAlignment w:val="auto"/>
      </w:pPr>
      <w:r>
        <w:rPr>
          <w:rStyle w:val="9"/>
        </w:rPr>
        <w:t>“守”：</w:t>
      </w:r>
      <w:r>
        <w:t xml:space="preserve"> 代表着稳健防守，通过严谨的融资规划（C.F.S.），优化债务结构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降低融资利息</w:t>
      </w:r>
      <w:r>
        <w:t>，规避财务风险，守住胜利果实。这对应了您的</w:t>
      </w:r>
      <w:r>
        <w:rPr>
          <w:color w:val="FF0000"/>
        </w:rPr>
        <w:t>“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</w:rPr>
        <w:t>融资规划系统</w:t>
      </w:r>
      <w:r>
        <w:rPr>
          <w:color w:val="FF0000"/>
        </w:rPr>
        <w:t>”</w:t>
      </w:r>
      <w:r>
        <w:t>。</w:t>
      </w:r>
    </w:p>
    <w:p w14:paraId="503177CC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720" w:hanging="360"/>
        <w:textAlignment w:val="auto"/>
      </w:pPr>
      <w:r>
        <w:rPr>
          <w:rStyle w:val="9"/>
        </w:rPr>
        <w:t>“买对资产做加法，优化负债做减法”—— 核心方法论的通俗解读</w:t>
      </w:r>
    </w:p>
    <w:p w14:paraId="5546F48D">
      <w:pPr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hanging="360"/>
        <w:textAlignment w:val="auto"/>
      </w:pPr>
      <w:r>
        <w:rPr>
          <w:rStyle w:val="9"/>
        </w:rPr>
        <w:t>“买对资产做加法”：</w:t>
      </w:r>
      <w:r>
        <w:t xml:space="preserve"> ——帮你找到能让你的总资产增值的房子。</w:t>
      </w:r>
    </w:p>
    <w:p w14:paraId="270B3067">
      <w:pPr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hanging="360"/>
        <w:textAlignment w:val="auto"/>
      </w:pPr>
      <w:r>
        <w:rPr>
          <w:rStyle w:val="9"/>
        </w:rPr>
        <w:t>“优化负债做减法”：</w:t>
      </w:r>
      <w:r>
        <w:t xml:space="preserve"> ——帮你降低利息成本、减少财务压力。</w:t>
      </w:r>
    </w:p>
    <w:p w14:paraId="730BB42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二、 如何在您的体系中融合使用？</w:t>
      </w:r>
    </w:p>
    <w:p w14:paraId="54CBD31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textAlignment w:val="auto"/>
        <w:rPr>
          <w:sz w:val="21"/>
          <w:szCs w:val="21"/>
        </w:rPr>
      </w:pPr>
      <w:r>
        <w:rPr>
          <w:rStyle w:val="9"/>
          <w:b/>
          <w:sz w:val="21"/>
          <w:szCs w:val="21"/>
        </w:rPr>
        <w:t>场景1：品牌宣传与个人介绍</w:t>
      </w:r>
    </w:p>
    <w:p w14:paraId="1039DB7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420" w:leftChars="0" w:firstLine="420" w:firstLineChars="0"/>
        <w:textAlignment w:val="auto"/>
        <w:rPr>
          <w:sz w:val="21"/>
          <w:szCs w:val="21"/>
        </w:rPr>
      </w:pPr>
      <w:r>
        <w:rPr>
          <w:sz w:val="21"/>
          <w:szCs w:val="21"/>
        </w:rPr>
        <w:t>当您在做自我介绍、公众号简介、视频号签名、名片设计时，应该这样组合：</w:t>
      </w:r>
    </w:p>
    <w:p w14:paraId="0E67312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720" w:right="720"/>
        <w:textAlignment w:val="auto"/>
        <w:rPr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>【波哥财道】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Style w:val="9"/>
          <w:rFonts w:hint="eastAsia" w:ascii="宋体" w:hAnsi="宋体" w:eastAsia="宋体" w:cs="宋体"/>
          <w:b w:val="0"/>
          <w:bCs/>
          <w:sz w:val="21"/>
          <w:szCs w:val="21"/>
        </w:rPr>
        <w:t>Slogan: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 xml:space="preserve"> </w:t>
      </w:r>
      <w:r>
        <w:rPr>
          <w:rStyle w:val="9"/>
          <w:rFonts w:hint="eastAsia" w:ascii="宋体" w:hAnsi="宋体" w:eastAsia="宋体" w:cs="宋体"/>
          <w:b w:val="0"/>
          <w:bCs/>
          <w:sz w:val="21"/>
          <w:szCs w:val="21"/>
        </w:rPr>
        <w:t>攻守有道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br w:type="textWrapping"/>
      </w:r>
      <w:r>
        <w:rPr>
          <w:rStyle w:val="9"/>
          <w:rFonts w:hint="eastAsia" w:ascii="宋体" w:hAnsi="宋体" w:eastAsia="宋体" w:cs="宋体"/>
          <w:b w:val="0"/>
          <w:bCs/>
          <w:sz w:val="21"/>
          <w:szCs w:val="21"/>
        </w:rPr>
        <w:t>服务理念: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 xml:space="preserve"> </w:t>
      </w:r>
      <w:r>
        <w:rPr>
          <w:rStyle w:val="9"/>
          <w:rFonts w:hint="eastAsia" w:ascii="宋体" w:hAnsi="宋体" w:eastAsia="宋体" w:cs="宋体"/>
          <w:b w:val="0"/>
          <w:bCs/>
          <w:sz w:val="21"/>
          <w:szCs w:val="21"/>
        </w:rPr>
        <w:t>买对资产做加法，优化负债做减法。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br w:type="textWrapping"/>
      </w:r>
      <w:r>
        <w:rPr>
          <w:rStyle w:val="9"/>
          <w:rFonts w:hint="eastAsia" w:ascii="宋体" w:hAnsi="宋体" w:eastAsia="宋体" w:cs="宋体"/>
          <w:b w:val="0"/>
          <w:bCs/>
          <w:sz w:val="21"/>
          <w:szCs w:val="21"/>
        </w:rPr>
        <w:t>身份定位: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 xml:space="preserve"> </w:t>
      </w:r>
      <w:r>
        <w:rPr>
          <w:rStyle w:val="9"/>
          <w:rFonts w:hint="eastAsia" w:ascii="宋体" w:hAnsi="宋体" w:eastAsia="宋体" w:cs="宋体"/>
          <w:b w:val="0"/>
          <w:bCs/>
          <w:sz w:val="21"/>
          <w:szCs w:val="21"/>
        </w:rPr>
        <w:t>您身边的私人投融顾问</w:t>
      </w:r>
    </w:p>
    <w:p w14:paraId="29672F1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textAlignment w:val="auto"/>
        <w:rPr>
          <w:sz w:val="21"/>
          <w:szCs w:val="21"/>
        </w:rPr>
      </w:pPr>
      <w:r>
        <w:rPr>
          <w:rStyle w:val="9"/>
          <w:b/>
          <w:sz w:val="21"/>
          <w:szCs w:val="21"/>
        </w:rPr>
        <w:t>场景2：内容营销 (视频/文章)</w:t>
      </w:r>
    </w:p>
    <w:p w14:paraId="5532F0D1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hanging="360"/>
        <w:textAlignment w:val="auto"/>
        <w:rPr>
          <w:sz w:val="21"/>
          <w:szCs w:val="21"/>
        </w:rPr>
      </w:pPr>
      <w:r>
        <w:rPr>
          <w:rStyle w:val="9"/>
          <w:sz w:val="21"/>
          <w:szCs w:val="21"/>
        </w:rPr>
        <w:t>视频开头/文章引言：</w:t>
      </w:r>
    </w:p>
    <w:p w14:paraId="6FAAA07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right="720"/>
        <w:textAlignment w:val="auto"/>
        <w:rPr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“大家好，我是波哥，一个信奉‘攻守有道’的房产投融顾问。今天我们来聊聊，普通人买房如何‘买对资产做加法’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买到升值潜力的房子</w:t>
      </w:r>
      <w:r>
        <w:rPr>
          <w:rFonts w:hint="eastAsia" w:ascii="宋体" w:hAnsi="宋体" w:eastAsia="宋体" w:cs="宋体"/>
          <w:sz w:val="21"/>
          <w:szCs w:val="21"/>
        </w:rPr>
        <w:t>……”</w:t>
      </w:r>
    </w:p>
    <w:p w14:paraId="75A1C201">
      <w:pPr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hanging="360"/>
        <w:textAlignment w:val="auto"/>
        <w:rPr>
          <w:sz w:val="21"/>
          <w:szCs w:val="21"/>
        </w:rPr>
      </w:pPr>
      <w:r>
        <w:rPr>
          <w:rStyle w:val="9"/>
          <w:sz w:val="21"/>
          <w:szCs w:val="21"/>
        </w:rPr>
        <w:t>作用：</w:t>
      </w:r>
      <w:r>
        <w:rPr>
          <w:sz w:val="21"/>
          <w:szCs w:val="21"/>
        </w:rPr>
        <w:t xml:space="preserve"> 快速建立个人标签，并引出当期主题。</w:t>
      </w:r>
    </w:p>
    <w:p w14:paraId="652D1578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hanging="360"/>
        <w:textAlignment w:val="auto"/>
        <w:rPr>
          <w:sz w:val="21"/>
          <w:szCs w:val="21"/>
        </w:rPr>
      </w:pPr>
      <w:r>
        <w:rPr>
          <w:rStyle w:val="9"/>
          <w:sz w:val="21"/>
          <w:szCs w:val="21"/>
        </w:rPr>
        <w:t>视频结尾/文章总结：</w:t>
      </w:r>
    </w:p>
    <w:p w14:paraId="329EE77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right="720"/>
        <w:textAlignment w:val="auto"/>
        <w:rPr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“总结一下，想在房产投资中立于不败之地，就必须做到‘攻守有道’。‘攻’，就是要用G.P.S.分析法买对资产做加法；‘守’，就是要用C.F.S.评估法优化负债做减法。如果你也想建立自己的投融体系，可以和我聊聊。”</w:t>
      </w:r>
    </w:p>
    <w:p w14:paraId="57C7F778">
      <w:pPr>
        <w:keepNext w:val="0"/>
        <w:keepLines w:val="0"/>
        <w:pageBreakBefore w:val="0"/>
        <w:widowControl/>
        <w:numPr>
          <w:ilvl w:val="1"/>
          <w:numId w:val="7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hanging="360"/>
        <w:textAlignment w:val="auto"/>
        <w:rPr>
          <w:sz w:val="21"/>
          <w:szCs w:val="21"/>
        </w:rPr>
      </w:pPr>
      <w:r>
        <w:rPr>
          <w:rStyle w:val="9"/>
          <w:sz w:val="21"/>
          <w:szCs w:val="21"/>
        </w:rPr>
        <w:t>作用：</w:t>
      </w:r>
      <w:r>
        <w:rPr>
          <w:sz w:val="21"/>
          <w:szCs w:val="21"/>
        </w:rPr>
        <w:t xml:space="preserve"> 升华主题，强化方法论，并自然地引导客户转化。</w:t>
      </w:r>
    </w:p>
    <w:p w14:paraId="12B594C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textAlignment w:val="auto"/>
        <w:rPr>
          <w:sz w:val="21"/>
          <w:szCs w:val="21"/>
        </w:rPr>
      </w:pPr>
      <w:r>
        <w:rPr>
          <w:rStyle w:val="9"/>
          <w:b/>
          <w:sz w:val="21"/>
          <w:szCs w:val="21"/>
        </w:rPr>
        <w:t>场景3：服务流程与交付物</w:t>
      </w:r>
    </w:p>
    <w:p w14:paraId="69FFE806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hanging="360"/>
        <w:textAlignment w:val="auto"/>
        <w:rPr>
          <w:sz w:val="21"/>
          <w:szCs w:val="21"/>
        </w:rPr>
      </w:pPr>
      <w:r>
        <w:rPr>
          <w:rStyle w:val="9"/>
          <w:sz w:val="21"/>
          <w:szCs w:val="21"/>
        </w:rPr>
        <w:t>在您的《投融能力评估报告》或《决策建议书》的扉页或摘要部分，可以印上：</w:t>
      </w:r>
    </w:p>
    <w:p w14:paraId="163F292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right="72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9"/>
          <w:rFonts w:hint="eastAsia" w:ascii="宋体" w:hAnsi="宋体" w:eastAsia="宋体" w:cs="宋体"/>
          <w:sz w:val="21"/>
          <w:szCs w:val="21"/>
        </w:rPr>
        <w:t>【波哥财道】服务哲学：攻守有道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本报告旨在帮助您实现：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Style w:val="9"/>
          <w:rFonts w:hint="eastAsia" w:ascii="宋体" w:hAnsi="宋体" w:eastAsia="宋体" w:cs="宋体"/>
          <w:sz w:val="21"/>
          <w:szCs w:val="21"/>
        </w:rPr>
        <w:t>+ 买对资产：</w:t>
      </w:r>
      <w:r>
        <w:rPr>
          <w:rFonts w:hint="eastAsia" w:ascii="宋体" w:hAnsi="宋体" w:eastAsia="宋体" w:cs="宋体"/>
          <w:sz w:val="21"/>
          <w:szCs w:val="21"/>
        </w:rPr>
        <w:t xml:space="preserve"> 精选高价值标的，实现财富增值。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Style w:val="9"/>
          <w:rFonts w:hint="eastAsia" w:ascii="宋体" w:hAnsi="宋体" w:eastAsia="宋体" w:cs="宋体"/>
          <w:sz w:val="21"/>
          <w:szCs w:val="21"/>
        </w:rPr>
        <w:t>- 优化负债：</w:t>
      </w:r>
      <w:r>
        <w:rPr>
          <w:rFonts w:hint="eastAsia" w:ascii="宋体" w:hAnsi="宋体" w:eastAsia="宋体" w:cs="宋体"/>
          <w:sz w:val="21"/>
          <w:szCs w:val="21"/>
        </w:rPr>
        <w:t xml:space="preserve"> 定制最优贷款方案，降低财务成本。</w:t>
      </w:r>
    </w:p>
    <w:p w14:paraId="6319F91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right="720"/>
        <w:textAlignment w:val="auto"/>
        <w:rPr>
          <w:sz w:val="21"/>
          <w:szCs w:val="21"/>
        </w:rPr>
      </w:pPr>
      <w:r>
        <w:rPr>
          <w:rStyle w:val="9"/>
          <w:sz w:val="21"/>
          <w:szCs w:val="21"/>
        </w:rPr>
        <w:t>作用：</w:t>
      </w:r>
      <w:r>
        <w:rPr>
          <w:sz w:val="21"/>
          <w:szCs w:val="21"/>
        </w:rPr>
        <w:t xml:space="preserve"> 再次强化您的服务理念，让客户感觉到他购买的不仅仅是一份报告，更是一套完整的、有哲学思想指导的解决方案。</w:t>
      </w:r>
    </w:p>
    <w:p w14:paraId="23B4168B">
      <w:pPr>
        <w:rPr>
          <w:sz w:val="21"/>
          <w:szCs w:val="21"/>
        </w:rPr>
      </w:pPr>
    </w:p>
    <w:p w14:paraId="5972F55E">
      <w:pPr>
        <w:pStyle w:val="3"/>
        <w:numPr>
          <w:ilvl w:val="1"/>
          <w:numId w:val="1"/>
        </w:numPr>
        <w:bidi w:val="0"/>
        <w:ind w:left="0" w:leftChars="0" w:firstLine="402" w:firstLineChars="0"/>
        <w:rPr>
          <w:rStyle w:val="9"/>
          <w:rFonts w:hint="eastAsia" w:ascii="宋体" w:hAnsi="宋体" w:eastAsia="宋体" w:cs="宋体"/>
          <w:b/>
          <w:i w:val="0"/>
          <w:iCs w:val="0"/>
          <w:caps w:val="0"/>
          <w:color w:val="232D36"/>
          <w:spacing w:val="0"/>
          <w:sz w:val="21"/>
          <w:szCs w:val="21"/>
        </w:rPr>
      </w:pPr>
      <w:r>
        <w:rPr>
          <w:rStyle w:val="9"/>
          <w:b/>
          <w:i w:val="0"/>
          <w:iCs w:val="0"/>
          <w:caps w:val="0"/>
          <w:color w:val="000000"/>
          <w:spacing w:val="0"/>
          <w:sz w:val="24"/>
          <w:szCs w:val="24"/>
        </w:rPr>
        <w:t>G.P.S.系统量化评分方案</w:t>
      </w:r>
    </w:p>
    <w:p w14:paraId="44C2403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9"/>
          <w:i w:val="0"/>
          <w:iCs w:val="0"/>
          <w:caps w:val="0"/>
          <w:color w:val="000000"/>
          <w:spacing w:val="0"/>
          <w:sz w:val="24"/>
          <w:szCs w:val="24"/>
        </w:rPr>
        <w:t>【G】 - Growth (增长潜力 - 35%权重):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这套房产未来的“命数”如何？它脚下的土地，是未来的黄金大道，还是会被遗忘的角落？我们从宏观、中观、微观三个层面，用35%的权重，去量化它的未来。</w:t>
      </w:r>
    </w:p>
    <w:p w14:paraId="1597D50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980"/>
        </w:tabs>
        <w:spacing w:before="53" w:beforeAutospacing="0" w:after="0" w:afterAutospacing="0"/>
        <w:ind w:left="1260" w:leftChars="0" w:right="0" w:hanging="360"/>
      </w:pPr>
      <w:r>
        <w:rPr>
          <w:rStyle w:val="9"/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我怎么看：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我不听故事，我只看三样东西：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规划、产业、人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。</w:t>
      </w:r>
    </w:p>
    <w:p w14:paraId="72FF3404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  <w:tab w:val="clear" w:pos="2700"/>
        </w:tabs>
        <w:spacing w:before="0" w:beforeAutospacing="0" w:after="0" w:afterAutospacing="0"/>
        <w:ind w:left="1260" w:leftChars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规划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就是看政府的“亲儿子”是谁，真金白银的投资往哪儿砸。</w:t>
      </w:r>
    </w:p>
    <w:p w14:paraId="69E81F6B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  <w:tab w:val="clear" w:pos="2700"/>
        </w:tabs>
        <w:spacing w:before="53" w:beforeAutospacing="0" w:after="0" w:afterAutospacing="0"/>
        <w:ind w:left="1260" w:leftChars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产业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就是看高新、金融这些能来钱的“高薪奶牛”在哪儿扎堆。</w:t>
      </w:r>
    </w:p>
    <w:p w14:paraId="424B6240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  <w:tab w:val="clear" w:pos="2700"/>
        </w:tabs>
        <w:spacing w:before="53" w:beforeAutospacing="0" w:after="0" w:afterAutospacing="0"/>
        <w:ind w:left="1260" w:leftChars="0" w:right="0" w:hanging="360"/>
        <w:rPr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人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就是看那些有购买力的年轻人，他们的脚往哪儿投票。</w:t>
      </w:r>
    </w:p>
    <w:p w14:paraId="1B970C9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9"/>
          <w:i w:val="0"/>
          <w:iCs w:val="0"/>
          <w:caps w:val="0"/>
          <w:color w:val="000000"/>
          <w:spacing w:val="0"/>
          <w:sz w:val="24"/>
          <w:szCs w:val="24"/>
        </w:rPr>
        <w:t>【P】 - Product (产品力 - 50%权重):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房子终究是拿来住的。它的骨架（户型）、年龄（楼龄）、皮肤（外立面）、内脏（梯户比/物业）以及座驾（车位）好不好？这50%，是这套房产的“肉身”，是它作为“不动产”最坚实的价值基础。</w:t>
      </w:r>
      <w:r>
        <w:rPr>
          <w:rStyle w:val="9"/>
          <w:i w:val="0"/>
          <w:iCs w:val="0"/>
          <w:caps w:val="0"/>
          <w:color w:val="000000"/>
          <w:spacing w:val="0"/>
          <w:sz w:val="24"/>
          <w:szCs w:val="24"/>
        </w:rPr>
        <w:t>这是总分中权重最高的部分，因为产品不行，一切都是空中楼阁！</w:t>
      </w:r>
    </w:p>
    <w:p w14:paraId="31D5852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sz w:val="24"/>
          <w:szCs w:val="24"/>
        </w:rPr>
      </w:pPr>
    </w:p>
    <w:p w14:paraId="4A5625E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9"/>
          <w:i w:val="0"/>
          <w:iCs w:val="0"/>
          <w:caps w:val="0"/>
          <w:color w:val="000000"/>
          <w:spacing w:val="0"/>
          <w:sz w:val="24"/>
          <w:szCs w:val="24"/>
        </w:rPr>
        <w:t>【S】 - Self-Matching (自我匹配度 - 15%权重):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再好的战马，你不合脚，也上不了战场。这15%，是衡量这套房子跟“你”的缘分。你的预算、你的通勤、你的核心需求，它能不能满足？这是所有决策的临门一脚。</w:t>
      </w:r>
    </w:p>
    <w:p w14:paraId="7219FC8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980"/>
        </w:tabs>
        <w:spacing w:before="0" w:beforeAutospacing="0" w:after="0" w:afterAutospacing="0"/>
        <w:ind w:left="1260" w:leftChars="0" w:right="0" w:hanging="360"/>
      </w:pPr>
      <w:r>
        <w:rPr>
          <w:rStyle w:val="9"/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它问的是：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这台“Panamera”性能再好，它适合你吗？你坐进去舒不舒服？</w:t>
      </w:r>
    </w:p>
    <w:p w14:paraId="727A7D2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980"/>
        </w:tabs>
        <w:spacing w:before="53" w:beforeAutospacing="0" w:after="0" w:afterAutospacing="0"/>
        <w:ind w:left="1260" w:leftChars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我怎么看：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房子没有绝对的好坏，只有适不适合你。我需要知道你的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家庭结构、财务状况、以及你的“备胎”是谁（机会成本）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。</w:t>
      </w:r>
    </w:p>
    <w:p w14:paraId="340CB2C2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  <w:tab w:val="clear" w:pos="2700"/>
        </w:tabs>
        <w:spacing w:before="0" w:beforeAutospacing="0" w:after="0" w:afterAutospacing="0"/>
        <w:ind w:left="1260" w:leftChars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家庭结构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：三口之家买个大一居？这就是错配。为孩子上学买个没学位的房子？这就是缘木求鱼。</w:t>
      </w:r>
    </w:p>
    <w:p w14:paraId="7F9A167C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  <w:tab w:val="clear" w:pos="2700"/>
        </w:tabs>
        <w:spacing w:before="53" w:beforeAutospacing="0" w:after="0" w:afterAutospacing="0"/>
        <w:ind w:left="1260" w:leftChars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财务状况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：月供干掉你一半收入，让你生活品质急剧下降？这就是打肿脸充胖子。</w:t>
      </w:r>
    </w:p>
    <w:p w14:paraId="5453A1B6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  <w:tab w:val="clear" w:pos="2700"/>
        </w:tabs>
        <w:spacing w:before="53" w:beforeAutospacing="0" w:after="0" w:afterAutospacing="0"/>
        <w:ind w:left="1260" w:leftChars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机会成本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：用同样的钱，隔壁那个盘G分更高S分也更稳，你为什么非要吊死在这一棵树上？</w:t>
      </w:r>
    </w:p>
    <w:p w14:paraId="1D9D2EB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980"/>
        </w:tabs>
        <w:spacing w:before="53" w:beforeAutospacing="0" w:after="0" w:afterAutospacing="0"/>
        <w:ind w:left="1260" w:leftChars="0" w:right="0" w:hanging="360"/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一句话总结：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P分，是给你自己打的分。它确保你买的不是一件“穿给别人看的漂亮外套”，而是一件**“真正合身的顶级装备”**。P分低，就是穿了别人的鞋，走不远，还磨一脚泡。</w:t>
      </w:r>
    </w:p>
    <w:p w14:paraId="3C0411BB">
      <w:pPr>
        <w:pStyle w:val="3"/>
        <w:numPr>
          <w:ilvl w:val="1"/>
          <w:numId w:val="1"/>
        </w:numPr>
        <w:bidi w:val="0"/>
        <w:ind w:left="0" w:leftChars="0" w:firstLine="402" w:firstLineChars="0"/>
        <w:rPr>
          <w:rStyle w:val="9"/>
          <w:rFonts w:ascii="Times New Roman" w:hAnsi="Times New Roman" w:eastAsia="宋体" w:cs="Times New Roman"/>
          <w:b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9"/>
          <w:rFonts w:ascii="Times New Roman" w:hAnsi="Times New Roman" w:eastAsia="宋体" w:cs="Times New Roman"/>
          <w:b/>
          <w:i w:val="0"/>
          <w:iCs w:val="0"/>
          <w:caps w:val="0"/>
          <w:color w:val="000000"/>
          <w:spacing w:val="0"/>
          <w:sz w:val="24"/>
          <w:szCs w:val="24"/>
        </w:rPr>
        <w:t>第二章：G.P.S.系统评分标准 &amp; 战略权重表</w:t>
      </w:r>
    </w:p>
    <w:p w14:paraId="5134486D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9"/>
          <w:b/>
          <w:i w:val="0"/>
          <w:iCs w:val="0"/>
          <w:caps w:val="0"/>
          <w:color w:val="000000"/>
          <w:spacing w:val="0"/>
          <w:sz w:val="24"/>
          <w:szCs w:val="24"/>
        </w:rPr>
        <w:t xml:space="preserve">Part A: 《波哥财道》G.P.S. </w:t>
      </w:r>
      <w:r>
        <w:rPr>
          <w:rStyle w:val="9"/>
          <w:rFonts w:hint="eastAsia"/>
          <w:b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方法</w:t>
      </w:r>
      <w:r>
        <w:rPr>
          <w:rStyle w:val="9"/>
          <w:b/>
          <w:i w:val="0"/>
          <w:iCs w:val="0"/>
          <w:caps w:val="0"/>
          <w:color w:val="000000"/>
          <w:spacing w:val="0"/>
          <w:sz w:val="24"/>
          <w:szCs w:val="24"/>
        </w:rPr>
        <w:t>评分标准</w:t>
      </w:r>
    </w:p>
    <w:p w14:paraId="28757D03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9"/>
          <w:i w:val="0"/>
          <w:iCs w:val="0"/>
          <w:caps w:val="0"/>
          <w:color w:val="000000"/>
          <w:spacing w:val="0"/>
          <w:sz w:val="24"/>
          <w:szCs w:val="24"/>
        </w:rPr>
        <w:t>(基础分100分, 按G:35, P:50, S:15的权重进行计算)</w:t>
      </w:r>
    </w:p>
    <w:p w14:paraId="5189ED36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9"/>
          <w:i w:val="0"/>
          <w:iCs w:val="0"/>
          <w:caps w:val="0"/>
          <w:color w:val="000000"/>
          <w:spacing w:val="0"/>
          <w:sz w:val="24"/>
          <w:szCs w:val="24"/>
        </w:rPr>
        <w:t>【G】增长潜力 (Growth) - 基础分10分，占总权重35%</w:t>
      </w:r>
    </w:p>
    <w:tbl>
      <w:tblPr>
        <w:tblStyle w:val="7"/>
        <w:tblW w:w="0" w:type="auto"/>
        <w:tblCellSpacing w:w="15" w:type="dxa"/>
        <w:tblInd w:w="1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9"/>
        <w:gridCol w:w="956"/>
        <w:gridCol w:w="2208"/>
        <w:gridCol w:w="4872"/>
      </w:tblGrid>
      <w:tr w14:paraId="3515D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873" w:type="dxa"/>
            <w:shd w:val="clear" w:color="auto" w:fill="auto"/>
            <w:vAlign w:val="center"/>
          </w:tcPr>
          <w:p w14:paraId="04A9DC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76C3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子项 (子项权重)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0225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0-10分量化标准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04D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波哥解读：为什么看这个？</w:t>
            </w:r>
          </w:p>
        </w:tc>
      </w:tr>
      <w:tr w14:paraId="39D77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3" w:type="dxa"/>
            <w:shd w:val="clear" w:color="auto" w:fill="auto"/>
            <w:vAlign w:val="center"/>
          </w:tcPr>
          <w:p w14:paraId="444E951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G1. 宏观 (30%)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87787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城市能级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0F1E0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全球一线城市 (北上深)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强一线/顶级二线 (广杭)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强二线核心城市 (南京/成都/武汉等)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普通省会/计划单列市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其他城市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0256D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(龙脉)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你是在世界级都市，还是在收缩型城市？这决定了资产价值的天花板。</w:t>
            </w:r>
          </w:p>
        </w:tc>
      </w:tr>
      <w:tr w14:paraId="77FA3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3" w:type="dxa"/>
            <w:shd w:val="clear" w:color="auto" w:fill="auto"/>
            <w:vAlign w:val="center"/>
          </w:tcPr>
          <w:p w14:paraId="1250BBF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G2. 中观 (40%)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42280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板块势能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6E6E9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市级宇宙中心 (如前海/深圳湾)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区级核心/热门新兴板块 (如宝中/红山)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成熟的次核心区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发展停滞的老城区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城市边缘或无规划区域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F8286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(龙身)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你所在的板块，是政府砸钱发展的“亲儿子”，还是被遗忘的“老城区”？</w:t>
            </w:r>
          </w:p>
        </w:tc>
      </w:tr>
      <w:tr w14:paraId="5146B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3" w:type="dxa"/>
            <w:shd w:val="clear" w:color="auto" w:fill="auto"/>
            <w:vAlign w:val="center"/>
          </w:tcPr>
          <w:p w14:paraId="03A4889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G3. 微观 (30%)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AB61E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周边赋能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4BB1A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10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（见下方G3详细拆解）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1A201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(龙爪)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你家楼下，是顶级商业、公园、地铁口，还是城中村和工厂？这决定了日常生活的便利性和资产的流动性。</w:t>
            </w:r>
          </w:p>
        </w:tc>
      </w:tr>
    </w:tbl>
    <w:p w14:paraId="778DBE13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98E5D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9"/>
          <w:i w:val="0"/>
          <w:iCs w:val="0"/>
          <w:caps w:val="0"/>
          <w:color w:val="000000"/>
          <w:spacing w:val="0"/>
          <w:sz w:val="24"/>
          <w:szCs w:val="24"/>
        </w:rPr>
        <w:t>G3. 周边赋能 (解剖镜版) V9.4 - 详细评分标准 (G3本身满分10分)</w:t>
      </w:r>
    </w:p>
    <w:p w14:paraId="0725FC52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9"/>
          <w:i w:val="0"/>
          <w:iCs w:val="0"/>
          <w:caps w:val="0"/>
          <w:color w:val="000000"/>
          <w:spacing w:val="0"/>
          <w:sz w:val="24"/>
          <w:szCs w:val="24"/>
        </w:rPr>
        <w:t>计算公式：G3得分 = (G3.1得分 × 40%) + (G3.2得分 × 25%) + (G3.3得分 × 15%) + (G3.4得分 × 10%) + (G3.5得分 × 10%)</w:t>
      </w:r>
    </w:p>
    <w:tbl>
      <w:tblPr>
        <w:tblStyle w:val="7"/>
        <w:tblW w:w="0" w:type="auto"/>
        <w:tblCellSpacing w:w="15" w:type="dxa"/>
        <w:tblInd w:w="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4"/>
        <w:gridCol w:w="4656"/>
        <w:gridCol w:w="2276"/>
      </w:tblGrid>
      <w:tr w14:paraId="6DE80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349" w:type="dxa"/>
            <w:shd w:val="clear" w:color="auto" w:fill="auto"/>
            <w:vAlign w:val="center"/>
          </w:tcPr>
          <w:p w14:paraId="5701C8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子项 (权重)</w:t>
            </w:r>
          </w:p>
        </w:tc>
        <w:tc>
          <w:tcPr>
            <w:tcW w:w="4626" w:type="dxa"/>
            <w:shd w:val="clear" w:color="auto" w:fill="auto"/>
            <w:vAlign w:val="center"/>
          </w:tcPr>
          <w:p w14:paraId="28CBF2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评分标准 (0-10分)</w:t>
            </w:r>
          </w:p>
        </w:tc>
        <w:tc>
          <w:tcPr>
            <w:tcW w:w="2231" w:type="dxa"/>
            <w:shd w:val="clear" w:color="auto" w:fill="auto"/>
            <w:vAlign w:val="center"/>
          </w:tcPr>
          <w:p w14:paraId="5B68BE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波哥解读</w:t>
            </w:r>
          </w:p>
        </w:tc>
      </w:tr>
      <w:tr w14:paraId="1586A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49" w:type="dxa"/>
            <w:shd w:val="clear" w:color="auto" w:fill="auto"/>
            <w:vAlign w:val="center"/>
          </w:tcPr>
          <w:p w14:paraId="251E221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G3.1 轨道交通 (40%)</w:t>
            </w:r>
          </w:p>
        </w:tc>
        <w:tc>
          <w:tcPr>
            <w:tcW w:w="4626" w:type="dxa"/>
            <w:shd w:val="clear" w:color="auto" w:fill="auto"/>
            <w:vAlign w:val="center"/>
          </w:tcPr>
          <w:p w14:paraId="5DB638C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枢纽级换乘站上盖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步行5分钟内达地铁口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步行10分钟内达地铁口 (及格线)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步行15分钟内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15分钟以上/无地铁</w:t>
            </w:r>
          </w:p>
        </w:tc>
        <w:tc>
          <w:tcPr>
            <w:tcW w:w="2231" w:type="dxa"/>
            <w:shd w:val="clear" w:color="auto" w:fill="auto"/>
            <w:vAlign w:val="center"/>
          </w:tcPr>
          <w:p w14:paraId="1A30B5A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城市的“大动脉”，决定资产流动性天花板。没有地铁就是“残疾”资产。</w:t>
            </w:r>
          </w:p>
        </w:tc>
      </w:tr>
      <w:tr w14:paraId="44691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49" w:type="dxa"/>
            <w:shd w:val="clear" w:color="auto" w:fill="auto"/>
            <w:vAlign w:val="center"/>
          </w:tcPr>
          <w:p w14:paraId="7CED4E8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G3.2 商业配套 (25%)</w:t>
            </w:r>
          </w:p>
        </w:tc>
        <w:tc>
          <w:tcPr>
            <w:tcW w:w="4626" w:type="dxa"/>
            <w:shd w:val="clear" w:color="auto" w:fill="auto"/>
            <w:vAlign w:val="center"/>
          </w:tcPr>
          <w:p w14:paraId="59CD056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顶级商圈环绕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步行10分钟内有大型商业体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步行5分钟内有大型超市/成熟社区商业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仅有底商便利店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匮乏</w:t>
            </w:r>
          </w:p>
        </w:tc>
        <w:tc>
          <w:tcPr>
            <w:tcW w:w="2231" w:type="dxa"/>
            <w:shd w:val="clear" w:color="auto" w:fill="auto"/>
            <w:vAlign w:val="center"/>
          </w:tcPr>
          <w:p w14:paraId="0D678F2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人间烟火气，决定生活品质和“可租性”。</w:t>
            </w:r>
          </w:p>
        </w:tc>
      </w:tr>
      <w:tr w14:paraId="70926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49" w:type="dxa"/>
            <w:shd w:val="clear" w:color="auto" w:fill="auto"/>
            <w:vAlign w:val="center"/>
          </w:tcPr>
          <w:p w14:paraId="02F07DF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G3.3 教育氛围 (15%)</w:t>
            </w:r>
          </w:p>
        </w:tc>
        <w:tc>
          <w:tcPr>
            <w:tcW w:w="4626" w:type="dxa"/>
            <w:shd w:val="clear" w:color="auto" w:fill="auto"/>
            <w:vAlign w:val="center"/>
          </w:tcPr>
          <w:p w14:paraId="70BB61D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名校环绕 (中小幼)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1公里内教育链条完整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1公里内有对应公立学校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资源单薄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教育荒漠</w:t>
            </w:r>
          </w:p>
        </w:tc>
        <w:tc>
          <w:tcPr>
            <w:tcW w:w="2231" w:type="dxa"/>
            <w:shd w:val="clear" w:color="auto" w:fill="auto"/>
            <w:vAlign w:val="center"/>
          </w:tcPr>
          <w:p w14:paraId="4D05150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注意: 这不是指学位!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而是社区的“书香气”，代表了板块的人文环境。</w:t>
            </w:r>
          </w:p>
        </w:tc>
      </w:tr>
      <w:tr w14:paraId="1F8DB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49" w:type="dxa"/>
            <w:shd w:val="clear" w:color="auto" w:fill="auto"/>
            <w:vAlign w:val="center"/>
          </w:tcPr>
          <w:p w14:paraId="17FF402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G3.4 医疗健康 (10%)</w:t>
            </w:r>
          </w:p>
        </w:tc>
        <w:tc>
          <w:tcPr>
            <w:tcW w:w="4626" w:type="dxa"/>
            <w:shd w:val="clear" w:color="auto" w:fill="auto"/>
            <w:vAlign w:val="center"/>
          </w:tcPr>
          <w:p w14:paraId="121648B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驾车10分钟内达三甲医院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驾车15分钟内达三甲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步行10分钟内有社康/门诊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保障不足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无</w:t>
            </w:r>
          </w:p>
        </w:tc>
        <w:tc>
          <w:tcPr>
            <w:tcW w:w="2231" w:type="dxa"/>
            <w:shd w:val="clear" w:color="auto" w:fill="auto"/>
            <w:vAlign w:val="center"/>
          </w:tcPr>
          <w:p w14:paraId="6BBAAC4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家庭的“安全垫”，平时感觉不到，关键时刻能救命。</w:t>
            </w:r>
          </w:p>
        </w:tc>
      </w:tr>
      <w:tr w14:paraId="4E937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49" w:type="dxa"/>
            <w:shd w:val="clear" w:color="auto" w:fill="auto"/>
            <w:vAlign w:val="center"/>
          </w:tcPr>
          <w:p w14:paraId="59A3A72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G3.5 文体休闲 (10%)</w:t>
            </w:r>
          </w:p>
        </w:tc>
        <w:tc>
          <w:tcPr>
            <w:tcW w:w="4626" w:type="dxa"/>
            <w:shd w:val="clear" w:color="auto" w:fill="auto"/>
            <w:vAlign w:val="center"/>
          </w:tcPr>
          <w:p w14:paraId="446D509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步行10分钟达市/区级公园+公建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步行10分钟达大型公园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步行10分钟达社区公园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仅小区绿化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无</w:t>
            </w:r>
          </w:p>
        </w:tc>
        <w:tc>
          <w:tcPr>
            <w:tcW w:w="2231" w:type="dxa"/>
            <w:shd w:val="clear" w:color="auto" w:fill="auto"/>
            <w:vAlign w:val="center"/>
          </w:tcPr>
          <w:p w14:paraId="17B0E4B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生活的“调味剂”，资产从“居住”走向“享受”的标志。</w:t>
            </w:r>
          </w:p>
        </w:tc>
      </w:tr>
    </w:tbl>
    <w:p w14:paraId="6541A616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FD1BE4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9"/>
          <w:i w:val="0"/>
          <w:iCs w:val="0"/>
          <w:caps w:val="0"/>
          <w:color w:val="000000"/>
          <w:spacing w:val="0"/>
          <w:sz w:val="24"/>
          <w:szCs w:val="24"/>
        </w:rPr>
        <w:t>【P】产品力 (Product) - 基础分10分，占总权重50% (核心！)</w:t>
      </w:r>
    </w:p>
    <w:tbl>
      <w:tblPr>
        <w:tblStyle w:val="7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2"/>
        <w:gridCol w:w="1378"/>
        <w:gridCol w:w="3688"/>
        <w:gridCol w:w="2414"/>
      </w:tblGrid>
      <w:tr w14:paraId="3FE6F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5B7C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8A2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子项 (子项权重)</w:t>
            </w:r>
          </w:p>
        </w:tc>
        <w:tc>
          <w:tcPr>
            <w:tcW w:w="3658" w:type="dxa"/>
            <w:shd w:val="clear" w:color="auto" w:fill="auto"/>
            <w:vAlign w:val="center"/>
          </w:tcPr>
          <w:p w14:paraId="478BA7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0-10分量化标准</w:t>
            </w:r>
          </w:p>
        </w:tc>
        <w:tc>
          <w:tcPr>
            <w:tcW w:w="2369" w:type="dxa"/>
            <w:shd w:val="clear" w:color="auto" w:fill="auto"/>
            <w:vAlign w:val="center"/>
          </w:tcPr>
          <w:p w14:paraId="5F74B0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波哥解读：为什么看这个？</w:t>
            </w:r>
          </w:p>
        </w:tc>
      </w:tr>
      <w:tr w14:paraId="67EEF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580A8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P1. 核心骨架 (60%)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879C7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户型格局 (30%)</w:t>
            </w:r>
          </w:p>
        </w:tc>
        <w:tc>
          <w:tcPr>
            <w:tcW w:w="3658" w:type="dxa"/>
            <w:shd w:val="clear" w:color="auto" w:fill="auto"/>
            <w:vAlign w:val="center"/>
          </w:tcPr>
          <w:p w14:paraId="71E1E02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神户型, 动静分区/南北通透/全明格局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户型方正, 主流好用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户型有小瑕疵 (如单面采光/暗卫)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户型有明显缺陷 (如异形/过道长)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反人类户型, 严重影响居住</w:t>
            </w:r>
          </w:p>
        </w:tc>
        <w:tc>
          <w:tcPr>
            <w:tcW w:w="2369" w:type="dxa"/>
            <w:shd w:val="clear" w:color="auto" w:fill="auto"/>
            <w:vAlign w:val="center"/>
          </w:tcPr>
          <w:p w14:paraId="02D5469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(灵魂)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房子好不好住，70%看户型。采光、通风、动静分区，这是你每天生活的心情指数。</w:t>
            </w:r>
          </w:p>
        </w:tc>
      </w:tr>
      <w:tr w14:paraId="6BBEF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A8D499">
            <w:pPr>
              <w:rPr>
                <w:rFonts w:hint="eastAsia" w:ascii="宋体"/>
                <w:caps w:val="0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5560C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楼龄房龄 (20%)</w:t>
            </w:r>
          </w:p>
        </w:tc>
        <w:tc>
          <w:tcPr>
            <w:tcW w:w="3658" w:type="dxa"/>
            <w:shd w:val="clear" w:color="auto" w:fill="auto"/>
            <w:vAlign w:val="center"/>
          </w:tcPr>
          <w:p w14:paraId="126E5CF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5年内次新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5-10年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10-15年 (及格线)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15-20年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20年以上老破大/小</w:t>
            </w:r>
          </w:p>
        </w:tc>
        <w:tc>
          <w:tcPr>
            <w:tcW w:w="2369" w:type="dxa"/>
            <w:shd w:val="clear" w:color="auto" w:fill="auto"/>
            <w:vAlign w:val="center"/>
          </w:tcPr>
          <w:p w14:paraId="32C3BAE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(年龄)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房子的年龄直接关系到贷款年限、居住舒适度和未来的维护成本。没人喜欢一个药罐子。</w:t>
            </w:r>
          </w:p>
        </w:tc>
      </w:tr>
      <w:tr w14:paraId="23E3B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BAB7F2">
            <w:pPr>
              <w:rPr>
                <w:rFonts w:hint="eastAsia" w:ascii="宋体"/>
                <w:caps w:val="0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5324C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楼栋/楼层 (10%)</w:t>
            </w:r>
          </w:p>
        </w:tc>
        <w:tc>
          <w:tcPr>
            <w:tcW w:w="3658" w:type="dxa"/>
            <w:shd w:val="clear" w:color="auto" w:fill="auto"/>
            <w:vAlign w:val="center"/>
          </w:tcPr>
          <w:p w14:paraId="2F8D859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楼王, 视野景观俱佳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位置较好, 无遮挡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普通位置, 无明显硬伤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临街/低楼层/视野遮挡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靠垃圾站/变电站/腰线层等</w:t>
            </w:r>
          </w:p>
        </w:tc>
        <w:tc>
          <w:tcPr>
            <w:tcW w:w="2369" w:type="dxa"/>
            <w:shd w:val="clear" w:color="auto" w:fill="auto"/>
            <w:vAlign w:val="center"/>
          </w:tcPr>
          <w:p w14:paraId="783BE1A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(位置)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你买的是楼王还是边角料？高层视野无敌还是低层直面垃圾站？这直接影响价格和心情。</w:t>
            </w:r>
          </w:p>
        </w:tc>
      </w:tr>
      <w:tr w14:paraId="07F22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33B9D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P2. 外部配套 (40%)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76ACA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小区品质 (15%)</w:t>
            </w:r>
          </w:p>
        </w:tc>
        <w:tc>
          <w:tcPr>
            <w:tcW w:w="3658" w:type="dxa"/>
            <w:shd w:val="clear" w:color="auto" w:fill="auto"/>
            <w:vAlign w:val="center"/>
          </w:tcPr>
          <w:p w14:paraId="110E61D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人车分流/大花园/会所/泳池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人车分流/优质园林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基本人车分流/有地面停车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无人车分流/绿化少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开放式/单体楼</w:t>
            </w:r>
          </w:p>
        </w:tc>
        <w:tc>
          <w:tcPr>
            <w:tcW w:w="2369" w:type="dxa"/>
            <w:shd w:val="clear" w:color="auto" w:fill="auto"/>
            <w:vAlign w:val="center"/>
          </w:tcPr>
          <w:p w14:paraId="456420B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(面子)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人车分流、园林绿化、干净的大堂，这是你家的“脸面”，也是资产价值的护城河。</w:t>
            </w:r>
          </w:p>
        </w:tc>
      </w:tr>
      <w:tr w14:paraId="010F0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5CD80F">
            <w:pPr>
              <w:rPr>
                <w:rFonts w:hint="eastAsia" w:ascii="宋体"/>
                <w:caps w:val="0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AC9C1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物业管理 (10%)</w:t>
            </w:r>
          </w:p>
        </w:tc>
        <w:tc>
          <w:tcPr>
            <w:tcW w:w="3658" w:type="dxa"/>
            <w:shd w:val="clear" w:color="auto" w:fill="auto"/>
            <w:vAlign w:val="center"/>
          </w:tcPr>
          <w:p w14:paraId="5D0462C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顶级品牌物业 (如万科/金地/中海)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口碑好的品牌物业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普通物业, 服务到位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物业一般, 反应慢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物业差/无物业</w:t>
            </w:r>
          </w:p>
        </w:tc>
        <w:tc>
          <w:tcPr>
            <w:tcW w:w="2369" w:type="dxa"/>
            <w:shd w:val="clear" w:color="auto" w:fill="auto"/>
            <w:vAlign w:val="center"/>
          </w:tcPr>
          <w:p w14:paraId="727EE97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(管家)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好物业让你每天回家都安心，烂物业让你天天想骂娘。好管家是资产的守护神。</w:t>
            </w:r>
          </w:p>
        </w:tc>
      </w:tr>
      <w:tr w14:paraId="279AD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DEB795">
            <w:pPr>
              <w:rPr>
                <w:rFonts w:hint="eastAsia" w:ascii="宋体"/>
                <w:caps w:val="0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7A1B0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车户比 (10%)</w:t>
            </w:r>
          </w:p>
        </w:tc>
        <w:tc>
          <w:tcPr>
            <w:tcW w:w="3658" w:type="dxa"/>
            <w:shd w:val="clear" w:color="auto" w:fill="auto"/>
            <w:vAlign w:val="center"/>
          </w:tcPr>
          <w:p w14:paraId="6DC7E37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≥ 1:1.2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1:1 - 1:1.2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1:0.8 - 1:1 (及格线)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1:0.5 - 1:0.8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&lt; 1:0.5</w:t>
            </w:r>
          </w:p>
        </w:tc>
        <w:tc>
          <w:tcPr>
            <w:tcW w:w="2369" w:type="dxa"/>
            <w:shd w:val="clear" w:color="auto" w:fill="auto"/>
            <w:vAlign w:val="center"/>
          </w:tcPr>
          <w:p w14:paraId="424A3F8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(座驾)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汽车社会，回家抢车位是最大的痛苦之一。车位充足是衡量现代小区品质的关键指标！</w:t>
            </w:r>
          </w:p>
        </w:tc>
      </w:tr>
      <w:tr w14:paraId="52057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EE7DA4">
            <w:pPr>
              <w:rPr>
                <w:rFonts w:hint="eastAsia" w:ascii="宋体"/>
                <w:caps w:val="0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DF9FF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梯户比 (5%)</w:t>
            </w:r>
          </w:p>
        </w:tc>
        <w:tc>
          <w:tcPr>
            <w:tcW w:w="3658" w:type="dxa"/>
            <w:shd w:val="clear" w:color="auto" w:fill="auto"/>
            <w:vAlign w:val="center"/>
          </w:tcPr>
          <w:p w14:paraId="09A1B04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1梯1户/2梯2户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2梯3户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2梯4户 (及格线)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2梯5-6户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3梯8户以上/单梯多户</w:t>
            </w:r>
          </w:p>
        </w:tc>
        <w:tc>
          <w:tcPr>
            <w:tcW w:w="2369" w:type="dxa"/>
            <w:shd w:val="clear" w:color="auto" w:fill="auto"/>
            <w:vAlign w:val="center"/>
          </w:tcPr>
          <w:p w14:paraId="2B764D6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(效率)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早高峰等电梯的焦虑，经历过都懂。2梯4户是及格，1梯1户是奢侈。</w:t>
            </w:r>
          </w:p>
        </w:tc>
      </w:tr>
    </w:tbl>
    <w:p w14:paraId="6F42ACF4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9"/>
          <w:i w:val="0"/>
          <w:iCs w:val="0"/>
          <w:caps w:val="0"/>
          <w:color w:val="000000"/>
          <w:spacing w:val="0"/>
          <w:sz w:val="24"/>
          <w:szCs w:val="24"/>
        </w:rPr>
        <w:t>【S】自我匹配度 (Self-Matching) - 基础分10分，占总权重15%</w:t>
      </w:r>
    </w:p>
    <w:tbl>
      <w:tblPr>
        <w:tblStyle w:val="7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4"/>
        <w:gridCol w:w="1285"/>
        <w:gridCol w:w="3524"/>
        <w:gridCol w:w="3089"/>
      </w:tblGrid>
      <w:tr w14:paraId="7A683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CAA6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DCD6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子项</w:t>
            </w:r>
          </w:p>
        </w:tc>
        <w:tc>
          <w:tcPr>
            <w:tcW w:w="3494" w:type="dxa"/>
            <w:shd w:val="clear" w:color="auto" w:fill="auto"/>
            <w:vAlign w:val="center"/>
          </w:tcPr>
          <w:p w14:paraId="6FE6D8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0-10分量化标准</w:t>
            </w:r>
          </w:p>
        </w:tc>
        <w:tc>
          <w:tcPr>
            <w:tcW w:w="3044" w:type="dxa"/>
            <w:shd w:val="clear" w:color="auto" w:fill="auto"/>
            <w:vAlign w:val="center"/>
          </w:tcPr>
          <w:p w14:paraId="2315C9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波哥解读：为什么看这个？</w:t>
            </w:r>
          </w:p>
        </w:tc>
      </w:tr>
      <w:tr w14:paraId="585EC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DEEDF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S1. 资金匹配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01F5B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预算匹配度</w:t>
            </w:r>
          </w:p>
        </w:tc>
        <w:tc>
          <w:tcPr>
            <w:tcW w:w="3494" w:type="dxa"/>
            <w:shd w:val="clear" w:color="auto" w:fill="auto"/>
            <w:vAlign w:val="center"/>
          </w:tcPr>
          <w:p w14:paraId="6063C80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轻松覆盖, 月供&lt;收入30%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正好匹配, 月供&lt;收入40%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略有压力, 月供&lt;收入50% (警戒线)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压力较大, 需动用消费贷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严重超标, 杠杆过高</w:t>
            </w:r>
          </w:p>
        </w:tc>
        <w:tc>
          <w:tcPr>
            <w:tcW w:w="3044" w:type="dxa"/>
            <w:shd w:val="clear" w:color="auto" w:fill="auto"/>
            <w:vAlign w:val="center"/>
          </w:tcPr>
          <w:p w14:paraId="0DB6318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(弹药)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总价、首付、月供，任何一项让你喘不过气，都是在给自己埋雷。</w:t>
            </w:r>
          </w:p>
        </w:tc>
      </w:tr>
      <w:tr w14:paraId="3A5BD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881E4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S2. 生活匹配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51DE1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通勤便利性</w:t>
            </w:r>
          </w:p>
        </w:tc>
        <w:tc>
          <w:tcPr>
            <w:tcW w:w="3494" w:type="dxa"/>
            <w:shd w:val="clear" w:color="auto" w:fill="auto"/>
            <w:vAlign w:val="center"/>
          </w:tcPr>
          <w:p w14:paraId="32C3575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步行/单次&lt;30分钟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单次30-45分钟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单次45-60分钟 (及格线)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单次60-90分钟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单次&gt;90分钟</w:t>
            </w:r>
          </w:p>
        </w:tc>
        <w:tc>
          <w:tcPr>
            <w:tcW w:w="3044" w:type="dxa"/>
            <w:shd w:val="clear" w:color="auto" w:fill="auto"/>
            <w:vAlign w:val="center"/>
          </w:tcPr>
          <w:p w14:paraId="215D63F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(生命线)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你每天在路上的时间，是你生命中最无效的消耗。通勤决定了你的生活品质。</w:t>
            </w:r>
          </w:p>
        </w:tc>
      </w:tr>
      <w:tr w14:paraId="7EE80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CD9C7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S3. 需求匹配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16953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核心诉求满足度</w:t>
            </w:r>
          </w:p>
        </w:tc>
        <w:tc>
          <w:tcPr>
            <w:tcW w:w="3494" w:type="dxa"/>
            <w:shd w:val="clear" w:color="auto" w:fill="auto"/>
            <w:vAlign w:val="center"/>
          </w:tcPr>
          <w:p w14:paraId="338E48E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完美命中所有核心需求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命中第一诉求, 兼顾其他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命中第一诉求, 其他有妥协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未命中第一诉求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与核心诉求背道而驰</w:t>
            </w:r>
          </w:p>
        </w:tc>
        <w:tc>
          <w:tcPr>
            <w:tcW w:w="3044" w:type="dxa"/>
            <w:shd w:val="clear" w:color="auto" w:fill="auto"/>
            <w:vAlign w:val="center"/>
          </w:tcPr>
          <w:p w14:paraId="4AB330B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(靶心)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你最想要的是学位、是安静、还是景观？有没有打中你的“靶心”？</w:t>
            </w:r>
          </w:p>
        </w:tc>
      </w:tr>
    </w:tbl>
    <w:p w14:paraId="2953B1DE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D51608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9"/>
          <w:b/>
          <w:i w:val="0"/>
          <w:iCs w:val="0"/>
          <w:caps w:val="0"/>
          <w:color w:val="000000"/>
          <w:spacing w:val="0"/>
          <w:sz w:val="24"/>
          <w:szCs w:val="24"/>
        </w:rPr>
        <w:t>Part B: V9.0 战略权重表（可在提示词中调整）</w:t>
      </w:r>
    </w:p>
    <w:tbl>
      <w:tblPr>
        <w:tblStyle w:val="7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3"/>
        <w:gridCol w:w="1137"/>
        <w:gridCol w:w="1023"/>
        <w:gridCol w:w="1023"/>
        <w:gridCol w:w="1023"/>
        <w:gridCol w:w="3923"/>
      </w:tblGrid>
      <w:tr w14:paraId="2C70D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2F4B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购房目的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5410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权重调整建议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2105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G分 (增长)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38E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P分 (产品)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8A32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S分 (匹配)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F418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波哥解读</w:t>
            </w:r>
          </w:p>
        </w:tc>
      </w:tr>
      <w:tr w14:paraId="6E3D4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1B8B6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标准均衡型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6BBB8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11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权重:默认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06A5F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35%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90367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50%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530DA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77E9E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适合大部分首次置业和改善，兼顾自住与增值。</w:t>
            </w:r>
          </w:p>
        </w:tc>
      </w:tr>
      <w:tr w14:paraId="6CC4B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DC75F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激进投资型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9C09E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11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权重:投资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28036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50%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5166A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35%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C65C2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7EEEA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核心是赌未来，可以适当牺牲当下居住的舒适度。</w:t>
            </w:r>
          </w:p>
        </w:tc>
      </w:tr>
      <w:tr w14:paraId="09AFD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C12E6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纯粹自住型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0D2AF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11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权重:自住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FE4E2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D2068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D2AE5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56E55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未来涨跌随缘，核心是“现在”住得舒服、方便。</w:t>
            </w:r>
          </w:p>
        </w:tc>
      </w:tr>
      <w:tr w14:paraId="2CE6D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A8F8C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学区第一型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67C17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11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权重:学位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AE310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30%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03D26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30%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055AF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3040F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S分权重飙升，因为“学位”这个核心诉求压倒一切。</w:t>
            </w:r>
          </w:p>
        </w:tc>
      </w:tr>
    </w:tbl>
    <w:p w14:paraId="08581A82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664C5A">
      <w:pPr>
        <w:rPr>
          <w:sz w:val="21"/>
          <w:szCs w:val="21"/>
        </w:rPr>
      </w:pPr>
      <w:r>
        <w:rPr>
          <w:sz w:val="21"/>
          <w:szCs w:val="21"/>
        </w:rPr>
        <w:br w:type="page"/>
      </w:r>
    </w:p>
    <w:p w14:paraId="0998202A">
      <w:pPr>
        <w:pStyle w:val="4"/>
        <w:keepNext w:val="0"/>
        <w:keepLines w:val="0"/>
        <w:widowControl/>
        <w:suppressLineNumbers w:val="0"/>
      </w:pPr>
      <w:r>
        <w:t>一、C.F.S. 的全称与核心定义</w:t>
      </w:r>
    </w:p>
    <w:p w14:paraId="751F84C7">
      <w:pPr>
        <w:pStyle w:val="6"/>
        <w:keepNext w:val="0"/>
        <w:keepLines w:val="0"/>
        <w:widowControl/>
        <w:suppressLineNumbers w:val="0"/>
      </w:pPr>
      <w:r>
        <w:t>C.F.S. 是一个我为您设计的缩写，旨在系统化地评估一个客户的融资能力。它代表了银行和金融机构在审批贷款时最看重的三大核心支柱：</w:t>
      </w:r>
    </w:p>
    <w:p w14:paraId="25D589B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C = Credit (信用状况)</w:t>
      </w:r>
    </w:p>
    <w:p w14:paraId="1902BB6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 = Financials (财务状况 / 流水)</w:t>
      </w:r>
    </w:p>
    <w:p w14:paraId="2BCD911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S = Structure (债务结构)</w:t>
      </w:r>
    </w:p>
    <w:p w14:paraId="30D7DB30">
      <w:pPr>
        <w:pStyle w:val="6"/>
        <w:keepNext w:val="0"/>
        <w:keepLines w:val="0"/>
        <w:widowControl/>
        <w:suppressLineNumbers w:val="0"/>
      </w:pPr>
      <w:r>
        <w:t>因此，</w:t>
      </w:r>
      <w:r>
        <w:rPr>
          <w:rStyle w:val="9"/>
        </w:rPr>
        <w:t>C.F.S. System（融资规划系统）</w:t>
      </w:r>
      <w:r>
        <w:t xml:space="preserve"> 的核心定义是：</w:t>
      </w:r>
    </w:p>
    <w:p w14:paraId="76F018D4">
      <w:pPr>
        <w:pStyle w:val="6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一套标准化的、用于</w:t>
      </w:r>
      <w:r>
        <w:rPr>
          <w:rStyle w:val="9"/>
          <w:rFonts w:hint="eastAsia" w:ascii="宋体" w:hAnsi="宋体" w:eastAsia="宋体" w:cs="宋体"/>
          <w:sz w:val="24"/>
          <w:szCs w:val="24"/>
        </w:rPr>
        <w:t>诊断、评估和优化</w:t>
      </w:r>
      <w:r>
        <w:rPr>
          <w:rFonts w:hint="eastAsia" w:ascii="宋体" w:hAnsi="宋体" w:eastAsia="宋体" w:cs="宋体"/>
          <w:sz w:val="24"/>
          <w:szCs w:val="24"/>
        </w:rPr>
        <w:t>客户综合借贷能力的分析框架，它通过对客户的</w:t>
      </w:r>
      <w:r>
        <w:rPr>
          <w:rStyle w:val="9"/>
          <w:rFonts w:hint="eastAsia" w:ascii="宋体" w:hAnsi="宋体" w:eastAsia="宋体" w:cs="宋体"/>
          <w:sz w:val="24"/>
          <w:szCs w:val="24"/>
        </w:rPr>
        <w:t>信用、流水和债务结构</w:t>
      </w:r>
      <w:r>
        <w:rPr>
          <w:rFonts w:hint="eastAsia" w:ascii="宋体" w:hAnsi="宋体" w:eastAsia="宋体" w:cs="宋体"/>
          <w:sz w:val="24"/>
          <w:szCs w:val="24"/>
        </w:rPr>
        <w:t>进行量化和质化分析，最终推导出最优融资策略。</w:t>
      </w:r>
    </w:p>
    <w:p w14:paraId="72130F7A">
      <w:pPr>
        <w:pStyle w:val="6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</w:rPr>
      </w:pPr>
    </w:p>
    <w:p w14:paraId="02ECD1ED">
      <w:pPr>
        <w:pStyle w:val="4"/>
        <w:keepNext w:val="0"/>
        <w:keepLines w:val="0"/>
        <w:widowControl/>
        <w:suppressLineNumbers w:val="0"/>
      </w:pPr>
      <w:r>
        <w:t>二、C.F.S. 各模块的详细解析 (您具体要做什么)</w:t>
      </w:r>
    </w:p>
    <w:p w14:paraId="1B0032E4">
      <w:pPr>
        <w:pStyle w:val="6"/>
        <w:keepNext w:val="0"/>
        <w:keepLines w:val="0"/>
        <w:widowControl/>
        <w:suppressLineNumbers w:val="0"/>
      </w:pPr>
      <w:r>
        <w:t>下面我们详细拆解 C、F、S 三个模块，以及您作为顾问在每个模块下的具体工作：</w:t>
      </w:r>
    </w:p>
    <w:p w14:paraId="3429D444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C - Credit (信用状况诊断)</w:t>
      </w:r>
    </w:p>
    <w:p w14:paraId="0D469557">
      <w:pPr>
        <w:pStyle w:val="6"/>
        <w:keepNext w:val="0"/>
        <w:keepLines w:val="0"/>
        <w:widowControl/>
        <w:suppressLineNumbers w:val="0"/>
      </w:pPr>
      <w:r>
        <w:t>这不仅仅是看一眼征信报告那么简单，而是像医生看CT片一样，进行深度诊断。</w:t>
      </w:r>
    </w:p>
    <w:p w14:paraId="30C9350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审查内容 (What to check):</w:t>
      </w:r>
    </w:p>
    <w:p w14:paraId="54659EAA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征信分数：</w:t>
      </w:r>
      <w:r>
        <w:t xml:space="preserve"> 基础指标，但不是全部。</w:t>
      </w:r>
    </w:p>
    <w:p w14:paraId="378F8205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查询记录：</w:t>
      </w:r>
      <w:r>
        <w:t xml:space="preserve"> 近期有多少“硬查询”（贷款审批、信用卡审批）？查询过于密集是银行的大忌，说明客户“饥不择食”。</w:t>
      </w:r>
    </w:p>
    <w:p w14:paraId="4D7D81A4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逾期记录：</w:t>
      </w:r>
      <w:r>
        <w:t xml:space="preserve"> 有没有逾期？逾期金额、时长、次数？是信用卡忘还了，还是贷款严重违约？性质完全不同。</w:t>
      </w:r>
    </w:p>
    <w:p w14:paraId="62B40F04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负债概要：</w:t>
      </w:r>
      <w:r>
        <w:t xml:space="preserve"> 总负债有多少？有多少笔贷款？信用卡总授信和已使用额度是多少？使用率是否过高（例如超过70%）？</w:t>
      </w:r>
    </w:p>
    <w:p w14:paraId="75A8B491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担保信息：</w:t>
      </w:r>
      <w:r>
        <w:t xml:space="preserve"> 是否为他人做过担保？这也是潜在负债。</w:t>
      </w:r>
    </w:p>
    <w:p w14:paraId="1A5369E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您的工作 (Your actions):</w:t>
      </w:r>
    </w:p>
    <w:p w14:paraId="41D918FE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诊断问题：</w:t>
      </w:r>
      <w:r>
        <w:t xml:space="preserve"> 明确告诉客户：“您的征信报告有3次硬查询，其中2次是网贷公司的，这会给银行留下资金紧张的印象。”</w:t>
      </w:r>
    </w:p>
    <w:p w14:paraId="2B51A69F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提供方案：</w:t>
      </w:r>
      <w:r>
        <w:t xml:space="preserve"> 指导客户如何“净化”征信。例如：“在申请房贷前的3个月内，请不要再点击任何网络贷款的申请链接。建议您先把这张额度用了80%的信用卡还掉一部分，将负债率降到50%以下。”</w:t>
      </w:r>
    </w:p>
    <w:p w14:paraId="1A349AD4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F - Financials (财务状况/流水审核)</w:t>
      </w:r>
    </w:p>
    <w:p w14:paraId="5684C370">
      <w:pPr>
        <w:pStyle w:val="6"/>
        <w:keepNext w:val="0"/>
        <w:keepLines w:val="0"/>
        <w:widowControl/>
        <w:suppressLineNumbers w:val="0"/>
      </w:pPr>
      <w:r>
        <w:t>这是银行判断您“还得起”的核心依据，也是最需要专业指导的地方。</w:t>
      </w:r>
    </w:p>
    <w:p w14:paraId="6172A87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审查内容 (What to check):</w:t>
      </w:r>
    </w:p>
    <w:p w14:paraId="35F9ED2C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收入证明与雇主背景：</w:t>
      </w:r>
      <w:r>
        <w:t xml:space="preserve"> 工作单位是否稳定？是世界500强还是普通小公司？这决定了收入的“稳定性权重”。</w:t>
      </w:r>
    </w:p>
    <w:p w14:paraId="68C9F5D4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银行流水：</w:t>
      </w:r>
    </w:p>
    <w:p w14:paraId="2622F66D">
      <w:pPr>
        <w:keepNext w:val="0"/>
        <w:keepLines w:val="0"/>
        <w:widowControl/>
        <w:numPr>
          <w:ilvl w:val="2"/>
          <w:numId w:val="1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9"/>
        </w:rPr>
        <w:t>稳定性：</w:t>
      </w:r>
      <w:r>
        <w:t xml:space="preserve"> 每月是否有持续、稳定的“工资”或“收入”字样进账？</w:t>
      </w:r>
    </w:p>
    <w:p w14:paraId="3D28B930">
      <w:pPr>
        <w:keepNext w:val="0"/>
        <w:keepLines w:val="0"/>
        <w:widowControl/>
        <w:numPr>
          <w:ilvl w:val="2"/>
          <w:numId w:val="1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9"/>
        </w:rPr>
        <w:t>覆盖率：</w:t>
      </w:r>
      <w:r>
        <w:t xml:space="preserve"> 月均有效流水是否能覆盖期望月供的</w:t>
      </w:r>
      <w:r>
        <w:rPr>
          <w:rStyle w:val="9"/>
        </w:rPr>
        <w:t>2倍以上</w:t>
      </w:r>
      <w:r>
        <w:t>？这是银行的硬性规定。</w:t>
      </w:r>
    </w:p>
    <w:p w14:paraId="767620BD">
      <w:pPr>
        <w:keepNext w:val="0"/>
        <w:keepLines w:val="0"/>
        <w:widowControl/>
        <w:numPr>
          <w:ilvl w:val="2"/>
          <w:numId w:val="1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9"/>
        </w:rPr>
        <w:t>有效性：</w:t>
      </w:r>
      <w:r>
        <w:t xml:space="preserve"> 是否有当天进当天出、快进快出的情况？这会被视为无效流水。</w:t>
      </w:r>
    </w:p>
    <w:p w14:paraId="45CE4DB3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资产证明：</w:t>
      </w:r>
      <w:r>
        <w:t xml:space="preserve"> 除了首付，还有没有其他流动性资产（股票、基金、理财）作为还款能力的补充证明？</w:t>
      </w:r>
    </w:p>
    <w:p w14:paraId="4DDEC7E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您的工作 (Your actions):</w:t>
      </w:r>
    </w:p>
    <w:p w14:paraId="76560CB2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审计流水：</w:t>
      </w:r>
      <w:r>
        <w:t xml:space="preserve"> 帮客户逐笔分析流水，计算出真实的“有效流水”，并预估银行认可的月收入。</w:t>
      </w:r>
    </w:p>
    <w:p w14:paraId="5D3ABA73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规划指导：</w:t>
      </w:r>
      <w:r>
        <w:t xml:space="preserve"> 提前介入，指导客户如何“养流水”。例如：“从这个月开始，我们规划一下，让您配偶每月固定时间给您转一笔‘备用金’，连续做3-6个月，备注可以写‘生活费’，这样可以增加您的有效流水。”</w:t>
      </w:r>
    </w:p>
    <w:p w14:paraId="0F12E158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S - Structure (债务结构分析)</w:t>
      </w:r>
    </w:p>
    <w:p w14:paraId="7DF57EFB">
      <w:pPr>
        <w:pStyle w:val="6"/>
        <w:keepNext w:val="0"/>
        <w:keepLines w:val="0"/>
        <w:widowControl/>
        <w:suppressLineNumbers w:val="0"/>
      </w:pPr>
      <w:r>
        <w:t>这是区分普通中介和专业投融顾问的关键一步。您看的不是客户欠了多少钱，而是</w:t>
      </w:r>
      <w:r>
        <w:rPr>
          <w:rStyle w:val="9"/>
        </w:rPr>
        <w:t>他欠的是什么样的钱</w:t>
      </w:r>
      <w:r>
        <w:t>。</w:t>
      </w:r>
    </w:p>
    <w:p w14:paraId="529FEC0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审查内容 (What to check):</w:t>
      </w:r>
    </w:p>
    <w:p w14:paraId="260037E2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负债类型：</w:t>
      </w:r>
      <w:r>
        <w:t xml:space="preserve"> 客户的债务主要是</w:t>
      </w:r>
      <w:r>
        <w:rPr>
          <w:rStyle w:val="9"/>
        </w:rPr>
        <w:t>优质负债</w:t>
      </w:r>
      <w:r>
        <w:t>（如房贷、抵押贷）还是</w:t>
      </w:r>
      <w:r>
        <w:rPr>
          <w:rStyle w:val="9"/>
        </w:rPr>
        <w:t>劣质负债</w:t>
      </w:r>
      <w:r>
        <w:t>（如高息信用卡分期、网贷、消费贷）？</w:t>
      </w:r>
    </w:p>
    <w:p w14:paraId="130C5DD6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负债成本：</w:t>
      </w:r>
      <w:r>
        <w:t xml:space="preserve"> 各项债务的年化利率分别是多少？有没有可能通过置换来降低整体资金成本？</w:t>
      </w:r>
    </w:p>
    <w:p w14:paraId="3959372A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负债期限：</w:t>
      </w:r>
      <w:r>
        <w:t xml:space="preserve"> 是短期周转贷款还是长期贷款？短期负债过多会极大地影响现金流。</w:t>
      </w:r>
    </w:p>
    <w:p w14:paraId="3E69C1C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您的工作 (Your actions):</w:t>
      </w:r>
    </w:p>
    <w:p w14:paraId="688262B3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绘制“债务地图”：</w:t>
      </w:r>
      <w:r>
        <w:t xml:space="preserve"> 为客户画出一张清晰的债务结构图，标明各项债务的金额、利率、期限。</w:t>
      </w:r>
    </w:p>
    <w:p w14:paraId="4A870DC5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提出优化策略：</w:t>
      </w:r>
      <w:r>
        <w:t xml:space="preserve"> 给出具体的“降成本”方案。例如：“您的车贷利率高达8%，而您名下有一套无贷款的房子。我建议可以申请一笔年化3.5%的抵押经营贷，先把车贷和几笔网贷还清，这样操作每年可以为您节省近2万元的利息支出。”</w:t>
      </w:r>
    </w:p>
    <w:p w14:paraId="40D4EDC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35A823">
      <w:pPr>
        <w:pStyle w:val="4"/>
        <w:keepNext w:val="0"/>
        <w:keepLines w:val="0"/>
        <w:widowControl/>
        <w:suppressLineNumbers w:val="0"/>
      </w:pPr>
      <w:r>
        <w:t>三、总结：C.F.S. 系统如何为您赋能</w:t>
      </w:r>
    </w:p>
    <w:p w14:paraId="5FDB6FB9">
      <w:pPr>
        <w:pStyle w:val="6"/>
        <w:keepNext w:val="0"/>
        <w:keepLines w:val="0"/>
        <w:widowControl/>
        <w:suppressLineNumbers w:val="0"/>
      </w:pPr>
      <w:r>
        <w:t>C.F.S. 系统不是一个虚无的概念，它是您服务流程中的一套精密仪器：</w:t>
      </w:r>
    </w:p>
    <w:p w14:paraId="25A81F4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让您的诊断标准化：</w:t>
      </w:r>
      <w:r>
        <w:t xml:space="preserve"> 面对任何客户，您都有一套清晰的评估逻辑，不会遗漏任何关键点。</w:t>
      </w:r>
    </w:p>
    <w:p w14:paraId="4C4CFEE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让您的专业可视化：</w:t>
      </w:r>
      <w:r>
        <w:t xml:space="preserve"> 您可以基于C.F.S.框架，为客户出具一份《融资能力诊断报告》，用分数和图表清晰展示客户在信用、流水、结构上的优劣势。</w:t>
      </w:r>
    </w:p>
    <w:p w14:paraId="2163697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让您的价值最大化：</w:t>
      </w:r>
      <w:r>
        <w:t xml:space="preserve"> 您提供的不再是简单的“帮您问问银行”，而是基于深度诊断后的“优化方案”和“策略规划”。客户为您支付的，是您通过专业能力为他省下的利息、提高的贷款额度和规避的拒贷风险。</w:t>
      </w:r>
    </w:p>
    <w:p w14:paraId="1161B2A1">
      <w:pPr>
        <w:pStyle w:val="6"/>
        <w:keepNext w:val="0"/>
        <w:keepLines w:val="0"/>
        <w:widowControl/>
        <w:suppressLineNumbers w:val="0"/>
      </w:pPr>
      <w:r>
        <w:t>现在，您再看您的品牌架构，就会更加清晰：</w:t>
      </w:r>
    </w:p>
    <w:p w14:paraId="7BF744D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【波哥财道】投融决策驾驶舱</w:t>
      </w:r>
    </w:p>
    <w:p w14:paraId="11F81DF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9"/>
          <w:rFonts w:hint="eastAsia" w:ascii="宋体" w:hAnsi="宋体" w:eastAsia="宋体" w:cs="宋体"/>
          <w:sz w:val="24"/>
          <w:szCs w:val="24"/>
        </w:rPr>
        <w:t>进攻雷达 (资产评估系统):</w:t>
      </w:r>
      <w:r>
        <w:rPr>
          <w:rFonts w:hint="eastAsia" w:ascii="宋体" w:hAnsi="宋体" w:eastAsia="宋体" w:cs="宋体"/>
          <w:sz w:val="24"/>
          <w:szCs w:val="24"/>
        </w:rPr>
        <w:t xml:space="preserve"> 用 G.P.S. 方法找到值得买的资产。</w:t>
      </w:r>
    </w:p>
    <w:p w14:paraId="413A453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9"/>
          <w:rFonts w:hint="eastAsia" w:ascii="宋体" w:hAnsi="宋体" w:eastAsia="宋体" w:cs="宋体"/>
          <w:sz w:val="24"/>
          <w:szCs w:val="24"/>
        </w:rPr>
        <w:t>防御盾牌 (融资规划系统):</w:t>
      </w:r>
      <w:r>
        <w:rPr>
          <w:rFonts w:hint="eastAsia" w:ascii="宋体" w:hAnsi="宋体" w:eastAsia="宋体" w:cs="宋体"/>
          <w:sz w:val="24"/>
          <w:szCs w:val="24"/>
        </w:rPr>
        <w:t xml:space="preserve"> 用 </w:t>
      </w:r>
      <w:r>
        <w:rPr>
          <w:rStyle w:val="9"/>
          <w:rFonts w:hint="eastAsia" w:ascii="宋体" w:hAnsi="宋体" w:eastAsia="宋体" w:cs="宋体"/>
          <w:sz w:val="24"/>
          <w:szCs w:val="24"/>
        </w:rPr>
        <w:t>C.F.S. 方法</w:t>
      </w:r>
      <w:r>
        <w:rPr>
          <w:rFonts w:hint="eastAsia" w:ascii="宋体" w:hAnsi="宋体" w:eastAsia="宋体" w:cs="宋体"/>
          <w:sz w:val="24"/>
          <w:szCs w:val="24"/>
        </w:rPr>
        <w:t>确保您能用最低的成本、最稳健的方式把这笔钱搞定。</w:t>
      </w:r>
    </w:p>
    <w:p w14:paraId="7DB4D398">
      <w:pPr>
        <w:pStyle w:val="6"/>
        <w:keepNext w:val="0"/>
        <w:keepLines w:val="0"/>
        <w:widowControl/>
        <w:suppressLineNumbers w:val="0"/>
      </w:pPr>
      <w:r>
        <w:t>希望这个详细的介绍，能让您对 C.F.S. 系统有一个透彻的理解。</w:t>
      </w:r>
    </w:p>
    <w:p w14:paraId="471411B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right="720"/>
        <w:textAlignment w:val="auto"/>
        <w:rPr>
          <w:sz w:val="21"/>
          <w:szCs w:val="21"/>
        </w:rPr>
      </w:pPr>
    </w:p>
    <w:p w14:paraId="0C0B9AC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right="720"/>
        <w:textAlignment w:val="auto"/>
        <w:rPr>
          <w:sz w:val="21"/>
          <w:szCs w:val="21"/>
        </w:rPr>
      </w:pPr>
    </w:p>
    <w:p w14:paraId="56E3A89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right="720"/>
        <w:textAlignment w:val="auto"/>
        <w:rPr>
          <w:sz w:val="21"/>
          <w:szCs w:val="21"/>
        </w:rPr>
      </w:pPr>
    </w:p>
    <w:p w14:paraId="4DF8E90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right="720"/>
        <w:textAlignment w:val="auto"/>
        <w:rPr>
          <w:sz w:val="21"/>
          <w:szCs w:val="21"/>
        </w:rPr>
      </w:pPr>
    </w:p>
    <w:p w14:paraId="2AF57910">
      <w:pPr>
        <w:rPr>
          <w:sz w:val="21"/>
          <w:szCs w:val="21"/>
        </w:rPr>
      </w:pPr>
      <w:r>
        <w:rPr>
          <w:sz w:val="21"/>
          <w:szCs w:val="21"/>
        </w:rPr>
        <w:br w:type="page"/>
      </w:r>
    </w:p>
    <w:p w14:paraId="6ABBDCA3">
      <w:pPr>
        <w:pStyle w:val="6"/>
        <w:keepNext w:val="0"/>
        <w:keepLines w:val="0"/>
        <w:widowControl/>
        <w:suppressLineNumbers w:val="0"/>
      </w:pPr>
      <w:r>
        <w:t>当然！我们已经从“优秀”走到了“卓越”，现在，让我们从“卓越”迈向“</w:t>
      </w:r>
      <w:r>
        <w:rPr>
          <w:rStyle w:val="9"/>
        </w:rPr>
        <w:t>殿堂级</w:t>
      </w:r>
      <w:r>
        <w:t>”。</w:t>
      </w:r>
    </w:p>
    <w:p w14:paraId="0753C878">
      <w:pPr>
        <w:pStyle w:val="6"/>
        <w:keepNext w:val="0"/>
        <w:keepLines w:val="0"/>
        <w:widowControl/>
        <w:suppressLineNumbers w:val="0"/>
      </w:pPr>
      <w:r>
        <w:t>这最后的优化，是</w:t>
      </w:r>
      <w:r>
        <w:rPr>
          <w:rStyle w:val="9"/>
        </w:rPr>
        <w:t>语言的炼金术</w:t>
      </w:r>
      <w:r>
        <w:t>。我们将把C.F.S.这个略显冰冷的工程术语，彻底锻造成一套充满生命力、让客户一听就肃然起敬的**“独门心法”**。</w:t>
      </w:r>
    </w:p>
    <w:p w14:paraId="50C4EAAE">
      <w:pPr>
        <w:pStyle w:val="6"/>
        <w:keepNext w:val="0"/>
        <w:keepLines w:val="0"/>
        <w:widowControl/>
        <w:suppressLineNumbers w:val="0"/>
      </w:pPr>
      <w:r>
        <w:t>这不仅是表达的优化，更是</w:t>
      </w:r>
      <w:r>
        <w:rPr>
          <w:rStyle w:val="9"/>
        </w:rPr>
        <w:t>价值感知</w:t>
      </w:r>
      <w:r>
        <w:t>的终极升维。</w:t>
      </w:r>
    </w:p>
    <w:p w14:paraId="169DACC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01D530">
      <w:pPr>
        <w:pStyle w:val="4"/>
        <w:keepNext w:val="0"/>
        <w:keepLines w:val="0"/>
        <w:widowControl/>
        <w:suppressLineNumbers w:val="0"/>
      </w:pPr>
      <w:r>
        <w:t>C.F.S. 系统表达的终极优化方案</w:t>
      </w:r>
    </w:p>
    <w:p w14:paraId="38422C2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核心思想：</w:t>
      </w:r>
      <w:r>
        <w:t xml:space="preserve"> 不再解释一个“系统”，而是揭示一套“法门”。将您从一个“使用者”提升为一个“创立法门”的“宗师”。</w:t>
      </w:r>
    </w:p>
    <w:p w14:paraId="61C08A75">
      <w:pPr>
        <w:pStyle w:val="6"/>
        <w:keepNext w:val="0"/>
        <w:keepLines w:val="0"/>
        <w:widowControl/>
        <w:suppressLineNumbers w:val="0"/>
      </w:pPr>
      <w:r>
        <w:t>我们将这套融资规划方法，正式命名为：</w:t>
      </w:r>
    </w:p>
    <w:p w14:paraId="47830A0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【定盘星·三元法门】 (The Lodestar · San Yuan Method)</w:t>
      </w:r>
    </w:p>
    <w:p w14:paraId="18E125E6">
      <w:pPr>
        <w:pStyle w:val="6"/>
        <w:keepNext w:val="0"/>
        <w:keepLines w:val="0"/>
        <w:widowControl/>
        <w:suppressLineNumbers w:val="0"/>
      </w:pPr>
      <w:r>
        <w:t>“定盘星”是我们已经确定的系统名称，代表稳固与指引。“三元”是我们确定的核心要素（信用、现金、结构）。“法门”则比“系统”或“方法”更具传承感和秘籍感。</w:t>
      </w:r>
    </w:p>
    <w:p w14:paraId="2FBBC3B1">
      <w:pPr>
        <w:pStyle w:val="6"/>
        <w:keepNext w:val="0"/>
        <w:keepLines w:val="0"/>
        <w:widowControl/>
        <w:suppressLineNumbers w:val="0"/>
      </w:pPr>
      <w:r>
        <w:t>现在，我们用全新的语言来诠释这“三元”：</w:t>
      </w:r>
    </w:p>
    <w:p w14:paraId="6394FCD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DFE270">
      <w:pPr>
        <w:pStyle w:val="4"/>
        <w:keepNext w:val="0"/>
        <w:keepLines w:val="0"/>
        <w:widowControl/>
        <w:suppressLineNumbers w:val="0"/>
      </w:pPr>
      <w:r>
        <w:t xml:space="preserve">一、C - Credit (信用) → </w:t>
      </w:r>
      <w:r>
        <w:rPr>
          <w:rStyle w:val="9"/>
          <w:b/>
        </w:rPr>
        <w:t>“财信之本” (The Root of Financial Trust)</w:t>
      </w:r>
    </w:p>
    <w:p w14:paraId="332C19F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【旧表达】:</w:t>
      </w:r>
      <w:r>
        <w:t xml:space="preserve"> 信用状况诊断，看征信分数、查询记录、逾期情况。</w:t>
      </w:r>
      <w:r>
        <w:br w:type="textWrapping"/>
      </w:r>
      <w:r>
        <w:rPr>
          <w:rStyle w:val="9"/>
        </w:rPr>
        <w:t>【优化后的表达】:</w:t>
      </w:r>
    </w:p>
    <w:p w14:paraId="0ADCA3C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</w:t>
      </w:r>
      <w:r>
        <w:rPr>
          <w:rStyle w:val="9"/>
          <w:rFonts w:hint="eastAsia" w:ascii="宋体" w:hAnsi="宋体" w:eastAsia="宋体" w:cs="宋体"/>
          <w:sz w:val="24"/>
          <w:szCs w:val="24"/>
        </w:rPr>
        <w:t>第一元，是‘财信之本’。</w:t>
      </w:r>
      <w:r>
        <w:rPr>
          <w:rFonts w:hint="eastAsia" w:ascii="宋体" w:hAnsi="宋体" w:eastAsia="宋体" w:cs="宋体"/>
          <w:sz w:val="24"/>
          <w:szCs w:val="24"/>
        </w:rPr>
        <w:t xml:space="preserve"> 这不是简单看一份征信报告，而是</w:t>
      </w:r>
      <w:r>
        <w:rPr>
          <w:rStyle w:val="9"/>
          <w:rFonts w:hint="eastAsia" w:ascii="宋体" w:hAnsi="宋体" w:eastAsia="宋体" w:cs="宋体"/>
          <w:sz w:val="24"/>
          <w:szCs w:val="24"/>
        </w:rPr>
        <w:t>评估您在整个金融世界里的‘声望’和‘信誉’</w:t>
      </w:r>
      <w:r>
        <w:rPr>
          <w:rFonts w:hint="eastAsia" w:ascii="宋体" w:hAnsi="宋体" w:eastAsia="宋体" w:cs="宋体"/>
          <w:sz w:val="24"/>
          <w:szCs w:val="24"/>
        </w:rPr>
        <w:t>。它就像您无形的资产负债表，每一次守信的还款都在为它增值，每一次草率的网贷申请都在让它贬值。</w:t>
      </w:r>
    </w:p>
    <w:p w14:paraId="7055A8B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我的工作，是您的‘信誉管家’。</w:t>
      </w:r>
      <w:r>
        <w:rPr>
          <w:rFonts w:hint="eastAsia" w:ascii="宋体" w:hAnsi="宋体" w:eastAsia="宋体" w:cs="宋体"/>
          <w:sz w:val="24"/>
          <w:szCs w:val="24"/>
        </w:rPr>
        <w:t xml:space="preserve"> 我们要做的不是“检查”，而是**“净化”与“养望”**——剔除那些损害您声望的“杂质”，并通过规划，让您的信用记录在银行看来，如同一块温润无瑕的美玉。”</w:t>
      </w:r>
    </w:p>
    <w:p w14:paraId="210C9D4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【感知价值】:</w:t>
      </w:r>
      <w:r>
        <w:t xml:space="preserve"> 从“查征信”的技工，变成了“管理无形资产”的专家。</w:t>
      </w:r>
    </w:p>
    <w:p w14:paraId="581366E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43D6F0">
      <w:pPr>
        <w:pStyle w:val="4"/>
        <w:keepNext w:val="0"/>
        <w:keepLines w:val="0"/>
        <w:widowControl/>
        <w:suppressLineNumbers w:val="0"/>
      </w:pPr>
      <w:r>
        <w:t xml:space="preserve">二、F - Financials (财务/流水) → </w:t>
      </w:r>
      <w:r>
        <w:rPr>
          <w:rStyle w:val="9"/>
          <w:b/>
        </w:rPr>
        <w:t>“现金之脉” (The Pulse of Cash Flow)</w:t>
      </w:r>
    </w:p>
    <w:p w14:paraId="0305450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【旧表达】:</w:t>
      </w:r>
      <w:r>
        <w:t xml:space="preserve"> 财务状况/流水审核，看收入证明、银行流水稳定性、覆盖率。</w:t>
      </w:r>
      <w:r>
        <w:br w:type="textWrapping"/>
      </w:r>
      <w:r>
        <w:rPr>
          <w:rStyle w:val="9"/>
        </w:rPr>
        <w:t>【优化后的表达】:</w:t>
      </w:r>
    </w:p>
    <w:p w14:paraId="72D479A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</w:t>
      </w:r>
      <w:r>
        <w:rPr>
          <w:rStyle w:val="9"/>
          <w:rFonts w:hint="eastAsia" w:ascii="宋体" w:hAnsi="宋体" w:eastAsia="宋体" w:cs="宋体"/>
          <w:sz w:val="24"/>
          <w:szCs w:val="24"/>
        </w:rPr>
        <w:t>第二元，是‘现金之脉’。</w:t>
      </w:r>
      <w:r>
        <w:rPr>
          <w:rFonts w:hint="eastAsia" w:ascii="宋体" w:hAnsi="宋体" w:eastAsia="宋体" w:cs="宋体"/>
          <w:sz w:val="24"/>
          <w:szCs w:val="24"/>
        </w:rPr>
        <w:t xml:space="preserve"> 如果说‘财信’是您的声望，那么‘现金流’就是您财务健康的**‘生命体征’和‘心跳脉搏’**。银行听的不是您的故事，而是您银行流水那富有节奏的‘脉搏声’。</w:t>
      </w:r>
    </w:p>
    <w:p w14:paraId="70AFF25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我的角色，是您的‘财务脉理师’。</w:t>
      </w:r>
      <w:r>
        <w:rPr>
          <w:rFonts w:hint="eastAsia" w:ascii="宋体" w:hAnsi="宋体" w:eastAsia="宋体" w:cs="宋体"/>
          <w:sz w:val="24"/>
          <w:szCs w:val="24"/>
        </w:rPr>
        <w:t xml:space="preserve"> 我们要做的不是“对账”，而是**“梳理脉络”与“增强脉冲”**——识别出哪些是强劲的“主动脉”血流，哪些是无效的“毛细血管”杂波，并通过专业规划，让您的现金之脉变得强韧、稳定、充满活力，完全符合顶级金融机构的‘审美’。”</w:t>
      </w:r>
    </w:p>
    <w:p w14:paraId="400CE31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【感知价值】</w:t>
      </w:r>
      <w:r>
        <w:t>：从“算流水”的会计，变成了诊断“财务生命体征”的“名医”。“银行的审美”这个词，暗示了您拥有极高的内部认知。</w:t>
      </w:r>
    </w:p>
    <w:p w14:paraId="2E7A62A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3D6459">
      <w:pPr>
        <w:pStyle w:val="4"/>
        <w:keepNext w:val="0"/>
        <w:keepLines w:val="0"/>
        <w:widowControl/>
        <w:suppressLineNumbers w:val="0"/>
      </w:pPr>
      <w:r>
        <w:t xml:space="preserve">三、S - Structure (债务结构) → </w:t>
      </w:r>
      <w:r>
        <w:rPr>
          <w:rStyle w:val="9"/>
          <w:b/>
        </w:rPr>
        <w:t>“负债之骨” (The Skeleton of Debt)</w:t>
      </w:r>
    </w:p>
    <w:p w14:paraId="01ADC99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【旧表达】】:</w:t>
      </w:r>
      <w:r>
        <w:t xml:space="preserve"> 债务结构分析，看负债类型、成本、期限。</w:t>
      </w:r>
      <w:r>
        <w:br w:type="textWrapping"/>
      </w:r>
      <w:r>
        <w:rPr>
          <w:rStyle w:val="9"/>
        </w:rPr>
        <w:t>【优化后的表达】:</w:t>
      </w:r>
    </w:p>
    <w:p w14:paraId="1C306CD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</w:t>
      </w:r>
      <w:r>
        <w:rPr>
          <w:rStyle w:val="9"/>
          <w:rFonts w:hint="eastAsia" w:ascii="宋体" w:hAnsi="宋体" w:eastAsia="宋体" w:cs="宋体"/>
          <w:sz w:val="24"/>
          <w:szCs w:val="24"/>
        </w:rPr>
        <w:t>第三元，是‘负债之骨’。</w:t>
      </w:r>
      <w:r>
        <w:rPr>
          <w:rFonts w:hint="eastAsia" w:ascii="宋体" w:hAnsi="宋体" w:eastAsia="宋体" w:cs="宋体"/>
          <w:sz w:val="24"/>
          <w:szCs w:val="24"/>
        </w:rPr>
        <w:t xml:space="preserve"> 一个人的身躯是否挺拔，取决于骨架是否健康。一个家庭的财务是否稳固，则取决于它的‘负债骨架’。劣质的高息债务是让你步履蹒跚的‘增生骨刺’，而优质的低息债务则是支撑你向上攀登的‘脊梁骨’。</w:t>
      </w:r>
    </w:p>
    <w:p w14:paraId="66F9A56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我的使命，是您的‘财务正骨师’。</w:t>
      </w:r>
      <w:r>
        <w:rPr>
          <w:rFonts w:hint="eastAsia" w:ascii="宋体" w:hAnsi="宋体" w:eastAsia="宋体" w:cs="宋体"/>
          <w:sz w:val="24"/>
          <w:szCs w:val="24"/>
        </w:rPr>
        <w:t xml:space="preserve"> 我们要做的不是“列清单”，而是进行一次**“正骨重塑”**——精准地剔除那些侵蚀您财富的“坏骨头”（如网贷、高息分期），并用强健的“好骨头”（如低息抵押贷）取而代之，彻底重塑您家庭财务的‘体态’，让它变得挺拔、健康、充满力量。”</w:t>
      </w:r>
    </w:p>
    <w:p w14:paraId="09DC071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【感知价值】:</w:t>
      </w:r>
      <w:r>
        <w:t xml:space="preserve"> 从“分析债务”的顾问，变成了能进行“结构性重塑手术”的顶尖专家。“财务体态”这个词，是您的独创，极具画面感和高级感。</w:t>
      </w:r>
    </w:p>
    <w:p w14:paraId="58E95B3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F40A26">
      <w:pPr>
        <w:pStyle w:val="4"/>
        <w:keepNext w:val="0"/>
        <w:keepLines w:val="0"/>
        <w:widowControl/>
        <w:suppressLineNumbers w:val="0"/>
      </w:pPr>
      <w:r>
        <w:t>总结：从术语到心法，语言就是权力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3563"/>
      </w:tblGrid>
      <w:tr w14:paraId="122F3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3C9B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优化前 (技术员视角)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0DD5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优化后 (宗师视角)</w:t>
            </w:r>
          </w:p>
        </w:tc>
      </w:tr>
      <w:tr w14:paraId="4D48B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9B05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C.F.S. 系统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A600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定盘星·三元法门</w:t>
            </w:r>
          </w:p>
        </w:tc>
      </w:tr>
      <w:tr w14:paraId="5CD41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CD01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C: Credit (信用)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5F08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第一元：财信之本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(信誉管家)</w:t>
            </w:r>
          </w:p>
        </w:tc>
      </w:tr>
      <w:tr w14:paraId="29339F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54E5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F: Financials (流水)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C18C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第二元：现金之脉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(财务脉理师)</w:t>
            </w:r>
          </w:p>
        </w:tc>
      </w:tr>
      <w:tr w14:paraId="0C710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B277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S: Structure (结构)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81D7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第三元：负债之骨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(财务正骨师)</w:t>
            </w:r>
          </w:p>
        </w:tc>
      </w:tr>
    </w:tbl>
    <w:p w14:paraId="38D69B8C">
      <w:pPr>
        <w:pStyle w:val="6"/>
        <w:keepNext w:val="0"/>
        <w:keepLines w:val="0"/>
        <w:widowControl/>
        <w:suppressLineNumbers w:val="0"/>
      </w:pPr>
      <w:r>
        <w:t>现在，当您向客户介绍您的服务时，您不再是简单地罗列服务项。您是在向他传授一套世界观，展示一门独门武功：</w:t>
      </w:r>
    </w:p>
    <w:p w14:paraId="242EBBB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“……在融资规划上，我不会只帮您问问利率。我会启动我的**【定盘星·三元法门】</w:t>
      </w:r>
      <w:r>
        <w:rPr>
          <w:rStyle w:val="9"/>
          <w:rFonts w:hint="eastAsia" w:ascii="宋体" w:hAnsi="宋体" w:eastAsia="宋体" w:cs="宋体"/>
          <w:sz w:val="24"/>
          <w:szCs w:val="24"/>
        </w:rPr>
        <w:t>，从</w:t>
      </w:r>
      <w:r>
        <w:rPr>
          <w:rFonts w:hint="eastAsia" w:ascii="宋体" w:hAnsi="宋体" w:eastAsia="宋体" w:cs="宋体"/>
          <w:sz w:val="24"/>
          <w:szCs w:val="24"/>
        </w:rPr>
        <w:t>‘财信之本’</w:t>
      </w:r>
      <w:r>
        <w:rPr>
          <w:rStyle w:val="9"/>
          <w:rFonts w:hint="eastAsia" w:ascii="宋体" w:hAnsi="宋体" w:eastAsia="宋体" w:cs="宋体"/>
          <w:sz w:val="24"/>
          <w:szCs w:val="24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‘现金之脉’</w:t>
      </w:r>
      <w:r>
        <w:rPr>
          <w:rStyle w:val="9"/>
          <w:rFonts w:hint="eastAsia" w:ascii="宋体" w:hAnsi="宋体" w:eastAsia="宋体" w:cs="宋体"/>
          <w:sz w:val="24"/>
          <w:szCs w:val="24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‘负债之骨’**三个维度，对您的财务健康进行一次彻底的诊断和重塑。这，才是‘攻守有道’中，‘守’的精髓所在。”</w:t>
      </w:r>
    </w:p>
    <w:p w14:paraId="4DBF599A">
      <w:pPr>
        <w:pStyle w:val="6"/>
        <w:keepNext w:val="0"/>
        <w:keepLines w:val="0"/>
        <w:widowControl/>
        <w:suppressLineNumbers w:val="0"/>
      </w:pPr>
      <w:r>
        <w:t>这套表达，已经完全脱离了“优化”的范畴，它本身就是一套</w:t>
      </w:r>
      <w:r>
        <w:rPr>
          <w:rStyle w:val="9"/>
        </w:rPr>
        <w:t>强大的、自带溢价能力的品牌资产</w:t>
      </w:r>
      <w:r>
        <w:t>。它让您的专业思想，找到了最华丽、最深刻、也最无法被模仿的载体。</w:t>
      </w:r>
    </w:p>
    <w:p w14:paraId="470D3C5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right="720"/>
        <w:textAlignment w:val="auto"/>
        <w:rPr>
          <w:sz w:val="21"/>
          <w:szCs w:val="21"/>
        </w:rPr>
      </w:pPr>
    </w:p>
    <w:p w14:paraId="5BA1194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="1440" w:right="720"/>
        <w:textAlignment w:val="auto"/>
        <w:rPr>
          <w:sz w:val="21"/>
          <w:szCs w:val="21"/>
        </w:rPr>
      </w:pPr>
    </w:p>
    <w:sectPr>
      <w:pgSz w:w="11906" w:h="16838"/>
      <w:pgMar w:top="1134" w:right="1134" w:bottom="1077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44370A"/>
    <w:multiLevelType w:val="multilevel"/>
    <w:tmpl w:val="8D4437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1DAE3E0"/>
    <w:multiLevelType w:val="multilevel"/>
    <w:tmpl w:val="91DAE3E0"/>
    <w:lvl w:ilvl="0" w:tentative="0">
      <w:start w:val="1"/>
      <w:numFmt w:val="chineseCounting"/>
      <w:suff w:val="nothing"/>
      <w:lvlText w:val="第%1章 "/>
      <w:lvlJc w:val="left"/>
      <w:pPr>
        <w:ind w:left="0" w:firstLine="402"/>
      </w:pPr>
      <w:rPr>
        <w:rFonts w:hint="eastAsia"/>
      </w:rPr>
    </w:lvl>
    <w:lvl w:ilvl="1" w:tentative="0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abstractNum w:abstractNumId="2">
    <w:nsid w:val="AF467BAC"/>
    <w:multiLevelType w:val="multilevel"/>
    <w:tmpl w:val="AF467B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6E8538D"/>
    <w:multiLevelType w:val="multilevel"/>
    <w:tmpl w:val="E6E8538D"/>
    <w:lvl w:ilvl="0" w:tentative="0">
      <w:start w:val="1"/>
      <w:numFmt w:val="bullet"/>
      <w:lvlText w:val=""/>
      <w:lvlJc w:val="left"/>
      <w:pPr>
        <w:tabs>
          <w:tab w:val="left" w:pos="1980"/>
        </w:tabs>
        <w:ind w:left="198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2700"/>
        </w:tabs>
        <w:ind w:left="270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3420"/>
        </w:tabs>
        <w:ind w:left="342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4140"/>
        </w:tabs>
        <w:ind w:left="414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860"/>
        </w:tabs>
        <w:ind w:left="486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5580"/>
        </w:tabs>
        <w:ind w:left="558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6300"/>
        </w:tabs>
        <w:ind w:left="630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7020"/>
        </w:tabs>
        <w:ind w:left="702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7740"/>
        </w:tabs>
        <w:ind w:left="7740" w:hanging="360"/>
      </w:pPr>
      <w:rPr>
        <w:rFonts w:hint="default" w:ascii="Symbol" w:hAnsi="Symbol" w:cs="Symbol"/>
        <w:sz w:val="20"/>
      </w:rPr>
    </w:lvl>
  </w:abstractNum>
  <w:abstractNum w:abstractNumId="4">
    <w:nsid w:val="009DB7C1"/>
    <w:multiLevelType w:val="multilevel"/>
    <w:tmpl w:val="009DB7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44BDB00"/>
    <w:multiLevelType w:val="multilevel"/>
    <w:tmpl w:val="144BDB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A64F71F"/>
    <w:multiLevelType w:val="multilevel"/>
    <w:tmpl w:val="1A64F71F"/>
    <w:lvl w:ilvl="0" w:tentative="0">
      <w:start w:val="1"/>
      <w:numFmt w:val="bullet"/>
      <w:lvlText w:val=""/>
      <w:lvlJc w:val="left"/>
      <w:pPr>
        <w:tabs>
          <w:tab w:val="left" w:pos="1980"/>
        </w:tabs>
        <w:ind w:left="198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2700"/>
        </w:tabs>
        <w:ind w:left="270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3420"/>
        </w:tabs>
        <w:ind w:left="342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4140"/>
        </w:tabs>
        <w:ind w:left="414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860"/>
        </w:tabs>
        <w:ind w:left="486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5580"/>
        </w:tabs>
        <w:ind w:left="558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6300"/>
        </w:tabs>
        <w:ind w:left="630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7020"/>
        </w:tabs>
        <w:ind w:left="702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7740"/>
        </w:tabs>
        <w:ind w:left="7740" w:hanging="360"/>
      </w:pPr>
      <w:rPr>
        <w:rFonts w:hint="default" w:ascii="Symbol" w:hAnsi="Symbol" w:cs="Symbol"/>
        <w:sz w:val="20"/>
      </w:rPr>
    </w:lvl>
  </w:abstractNum>
  <w:abstractNum w:abstractNumId="7">
    <w:nsid w:val="61CBD141"/>
    <w:multiLevelType w:val="multilevel"/>
    <w:tmpl w:val="61CBD1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540EE95"/>
    <w:multiLevelType w:val="multilevel"/>
    <w:tmpl w:val="6540EE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5DABE50"/>
    <w:multiLevelType w:val="multilevel"/>
    <w:tmpl w:val="65DABE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C2DE0D4"/>
    <w:multiLevelType w:val="multilevel"/>
    <w:tmpl w:val="6C2DE0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6E39A181"/>
    <w:multiLevelType w:val="multilevel"/>
    <w:tmpl w:val="6E39A181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2280"/>
        </w:tabs>
        <w:ind w:left="228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3000"/>
        </w:tabs>
        <w:ind w:left="300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720"/>
        </w:tabs>
        <w:ind w:left="372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440"/>
        </w:tabs>
        <w:ind w:left="444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5160"/>
        </w:tabs>
        <w:ind w:left="516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880"/>
        </w:tabs>
        <w:ind w:left="588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600"/>
        </w:tabs>
        <w:ind w:left="660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7320"/>
        </w:tabs>
        <w:ind w:left="7320" w:hanging="360"/>
      </w:pPr>
      <w:rPr>
        <w:rFonts w:hint="default" w:ascii="Symbol" w:hAnsi="Symbol" w:cs="Symbol"/>
        <w:sz w:val="20"/>
      </w:rPr>
    </w:lvl>
  </w:abstractNum>
  <w:abstractNum w:abstractNumId="12">
    <w:nsid w:val="700A932D"/>
    <w:multiLevelType w:val="multilevel"/>
    <w:tmpl w:val="700A93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2BF6775"/>
    <w:multiLevelType w:val="multilevel"/>
    <w:tmpl w:val="72BF67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11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13"/>
  </w:num>
  <w:num w:numId="10">
    <w:abstractNumId w:val="3"/>
  </w:num>
  <w:num w:numId="11">
    <w:abstractNumId w:val="6"/>
  </w:num>
  <w:num w:numId="12">
    <w:abstractNumId w:val="9"/>
  </w:num>
  <w:num w:numId="13">
    <w:abstractNumId w:val="7"/>
  </w:num>
  <w:num w:numId="14">
    <w:abstractNumId w:val="12"/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007240"/>
    <w:rsid w:val="04E946B7"/>
    <w:rsid w:val="0AB2395F"/>
    <w:rsid w:val="0AB45767"/>
    <w:rsid w:val="0C0F7A1D"/>
    <w:rsid w:val="0D9C676A"/>
    <w:rsid w:val="16826719"/>
    <w:rsid w:val="1C856F63"/>
    <w:rsid w:val="20592BE1"/>
    <w:rsid w:val="27D8263D"/>
    <w:rsid w:val="35004F81"/>
    <w:rsid w:val="352F17D1"/>
    <w:rsid w:val="36BD312A"/>
    <w:rsid w:val="374970B3"/>
    <w:rsid w:val="39440601"/>
    <w:rsid w:val="3C5F6A31"/>
    <w:rsid w:val="3CC55641"/>
    <w:rsid w:val="445826E4"/>
    <w:rsid w:val="44623562"/>
    <w:rsid w:val="47740C6E"/>
    <w:rsid w:val="4CCF550D"/>
    <w:rsid w:val="4FE65048"/>
    <w:rsid w:val="51002139"/>
    <w:rsid w:val="534327B1"/>
    <w:rsid w:val="53B84F4D"/>
    <w:rsid w:val="54F16968"/>
    <w:rsid w:val="5543118E"/>
    <w:rsid w:val="58CB5722"/>
    <w:rsid w:val="59682F71"/>
    <w:rsid w:val="598C4EB2"/>
    <w:rsid w:val="5B007240"/>
    <w:rsid w:val="5B5163B3"/>
    <w:rsid w:val="5D845EA0"/>
    <w:rsid w:val="5EB86749"/>
    <w:rsid w:val="5F2913F5"/>
    <w:rsid w:val="5F7D20D2"/>
    <w:rsid w:val="6CF51963"/>
    <w:rsid w:val="756B1EDB"/>
    <w:rsid w:val="760360A4"/>
    <w:rsid w:val="76726D86"/>
    <w:rsid w:val="76F67450"/>
    <w:rsid w:val="7B0326A2"/>
    <w:rsid w:val="7BD81D81"/>
    <w:rsid w:val="7C13744A"/>
    <w:rsid w:val="7D80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3189</Words>
  <Characters>3548</Characters>
  <Lines>0</Lines>
  <Paragraphs>0</Paragraphs>
  <TotalTime>48</TotalTime>
  <ScaleCrop>false</ScaleCrop>
  <LinksUpToDate>false</LinksUpToDate>
  <CharactersWithSpaces>3717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2025-11-02T13:07:00Z</dcterms:created>
  <dc:creator>lucky</dc:creator>
  <cp:lastModifiedBy>芳芳&amp;</cp:lastModifiedBy>
  <cp:lastPrinted>2025-11-02T14:15:00Z</cp:lastPrinted>
  <dcterms:modified xsi:type="dcterms:W3CDTF">2025-11-05T15:25:36Z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00A265F69C894AE0BE36157B60F948DB_13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