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C519">
      <w:pPr>
        <w:pStyle w:val="2"/>
        <w:keepNext w:val="0"/>
        <w:keepLines w:val="0"/>
        <w:widowControl/>
        <w:suppressLineNumbers w:val="0"/>
        <w:jc w:val="center"/>
        <w:rPr>
          <w:rStyle w:val="6"/>
          <w:b/>
        </w:rPr>
      </w:pPr>
      <w:r>
        <w:rPr>
          <w:rStyle w:val="6"/>
          <w:b/>
        </w:rPr>
        <w:t>《波哥财道》G.P.S.系统</w:t>
      </w:r>
      <w:r>
        <w:rPr>
          <w:rStyle w:val="6"/>
          <w:rFonts w:hint="eastAsia"/>
          <w:b/>
          <w:lang w:val="en-US" w:eastAsia="zh-CN"/>
        </w:rPr>
        <w:t>客户资产</w:t>
      </w:r>
      <w:r>
        <w:rPr>
          <w:rStyle w:val="6"/>
          <w:b/>
        </w:rPr>
        <w:t>诊断报告</w:t>
      </w:r>
      <w:bookmarkStart w:id="0" w:name="_GoBack"/>
      <w:bookmarkEnd w:id="0"/>
    </w:p>
    <w:p w14:paraId="3D2EA5C0">
      <w:pPr>
        <w:pStyle w:val="3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诊断对象：南山区 华润城润府一期</w:t>
      </w:r>
    </w:p>
    <w:p w14:paraId="6541CA0C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客户</w:t>
      </w:r>
      <w:r>
        <w:rPr>
          <w:rStyle w:val="6"/>
        </w:rPr>
        <w:t>画像：</w:t>
      </w:r>
      <w:r>
        <w:t xml:space="preserve"> 35岁夫妻（科技园+福田金融），5岁孩子，偶尔老人居住；家庭年收入税后80万；首付300万，总价天花板1800万；核心诉求：</w:t>
      </w:r>
      <w:r>
        <w:rPr>
          <w:rStyle w:val="6"/>
        </w:rPr>
        <w:t>学区 &gt; 空间 &gt; 通勤 &gt; 潜力</w:t>
      </w:r>
      <w:r>
        <w:t>。</w:t>
      </w:r>
    </w:p>
    <w:p w14:paraId="1EA55B7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D26F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第一章【G】增长潜力深度扫描 (Growth Potential Score)</w:t>
      </w:r>
    </w:p>
    <w:p w14:paraId="45BFAA3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G分诊断：8.9 / 10 (城市级的“头等舱资产”)</w:t>
      </w:r>
    </w:p>
    <w:p w14:paraId="3BAFEB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G1：规划与政策 (4/5分):</w:t>
      </w:r>
      <w:r>
        <w:t xml:space="preserve"> 华润城所在的高新园片区，虽然不是最新的规划概念，但它是深圳“科创中心”战略的压舱石，是市长乃至更高层持续关注的核心发展区。它不需要新的故事，因为它本身就是故事。</w:t>
      </w:r>
    </w:p>
    <w:p w14:paraId="2B3799D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eastAsia"/>
          <w:lang w:eastAsia="zh-CN"/>
        </w:rPr>
        <w:t>解释说明</w:t>
      </w:r>
      <w:r>
        <w:rPr>
          <w:rStyle w:val="6"/>
        </w:rPr>
        <w:t>：</w:t>
      </w:r>
      <w:r>
        <w:t xml:space="preserve"> “这不是亲儿子，这是长子，家产继承顺序里排第一的那种。”</w:t>
      </w:r>
    </w:p>
    <w:p w14:paraId="37C114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G2：产业与就业 (5/5分):</w:t>
      </w:r>
      <w:r>
        <w:t xml:space="preserve"> 方圆三公里内，腾讯、百度、大疆、中兴……数不清的“人肉印钞机”总部集群。这里的购买力不是“强”，而是“恐怖”。这是房价最坚实的“地基”。</w:t>
      </w:r>
    </w:p>
    <w:p w14:paraId="6B9077E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  <w:rFonts w:hint="eastAsia"/>
          <w:lang w:eastAsia="zh-CN"/>
        </w:rPr>
        <w:t>解释说明</w:t>
      </w:r>
      <w:r>
        <w:rPr>
          <w:rStyle w:val="6"/>
        </w:rPr>
        <w:t>：</w:t>
      </w:r>
      <w:r>
        <w:t xml:space="preserve"> “你买的不是房子，是腾讯总部门口的宿舍，还是带学区的那种。”</w:t>
      </w:r>
    </w:p>
    <w:p w14:paraId="1C1487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G3：基建与交通 (4/5分):</w:t>
      </w:r>
      <w:r>
        <w:t xml:space="preserve"> 脚下就是1号线高新园站，深圳的黄金主动脉。自带的万象天地商业，是现象级的城市地标。除了高峰期有点堵，其他无可挑剔。</w:t>
      </w:r>
    </w:p>
    <w:p w14:paraId="598317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eastAsia"/>
          <w:lang w:eastAsia="zh-CN"/>
        </w:rPr>
        <w:t>解释说明</w:t>
      </w:r>
      <w:r>
        <w:rPr>
          <w:rStyle w:val="6"/>
        </w:rPr>
        <w:t>：</w:t>
      </w:r>
      <w:r>
        <w:t xml:space="preserve"> “左脚油门是深南大道，右脚刹车是万象天地，楼下就是地铁，想去哪都行。”</w:t>
      </w:r>
    </w:p>
    <w:p w14:paraId="77925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G4：人口与 demographic (5/5分):</w:t>
      </w:r>
      <w:r>
        <w:t xml:space="preserve"> “南外顶级学区 + 全国高知精英净流入”，这是最强悍的“双引擎驱动”模式。孟母们为了学位挤破头，码农们为了通勤用钱投票，人口结构和购买力堪称完美。</w:t>
      </w:r>
    </w:p>
    <w:p w14:paraId="659FEB7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eastAsia"/>
          <w:lang w:eastAsia="zh-CN"/>
        </w:rPr>
        <w:t>解释说明</w:t>
      </w:r>
      <w:r>
        <w:rPr>
          <w:rStyle w:val="6"/>
        </w:rPr>
        <w:t>：</w:t>
      </w:r>
      <w:r>
        <w:t xml:space="preserve"> “住在这里的人，要么在创造未来，要么在培养未来。”</w:t>
      </w:r>
    </w:p>
    <w:p w14:paraId="589CF9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G分计算与结论：</w:t>
      </w:r>
      <w:r>
        <w:br w:type="textWrapping"/>
      </w:r>
      <w:r>
        <w:rPr>
          <w:rStyle w:val="7"/>
        </w:rPr>
        <w:t>(G1得分4 × 40%) + (G2得分5 × 30%) + (G3得分4 × 15%) + (G4得分5 × 15%) = 1.6 + 1.5 + 0.6 + 0.75 = 4.45</w:t>
      </w:r>
      <w:r>
        <w:br w:type="textWrapping"/>
      </w:r>
      <w:r>
        <w:rPr>
          <w:rStyle w:val="7"/>
        </w:rPr>
        <w:t>最终G分 = 4.45 × 2 = 8.9分</w:t>
      </w:r>
      <w:r>
        <w:br w:type="textWrapping"/>
      </w:r>
      <w:r>
        <w:rPr>
          <w:rStyle w:val="6"/>
        </w:rPr>
        <w:t>结论：</w:t>
      </w:r>
      <w:r>
        <w:t xml:space="preserve"> G分极高。这是一个典型的“价值核心区”资产，它的增长不靠画饼，而靠实打实的产业、人口和城市地位。抗跌性极强，上涨时一定是领涨板块。</w:t>
      </w:r>
    </w:p>
    <w:p w14:paraId="7285FBE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DCA61">
      <w:pPr>
        <w:rPr>
          <w:rStyle w:val="6"/>
        </w:rPr>
      </w:pPr>
      <w:r>
        <w:rPr>
          <w:rStyle w:val="6"/>
        </w:rPr>
        <w:br w:type="page"/>
      </w:r>
    </w:p>
    <w:p w14:paraId="66427E2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第二章【P】资产配置匹配度深度扫描 (Portfolio Fit Score)</w:t>
      </w:r>
    </w:p>
    <w:p w14:paraId="5D6C18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假想买家画像：</w:t>
      </w:r>
      <w:r>
        <w:t xml:space="preserve"> 35岁夫妻（科技园+福田金融），5岁孩子，偶尔老人居住；家庭年收入税后80万；首付300万，总价天花板1800万；核心诉求：</w:t>
      </w:r>
      <w:r>
        <w:rPr>
          <w:rStyle w:val="6"/>
        </w:rPr>
        <w:t>学区 &gt; 空间 &gt; 通勤 &gt; 潜力</w:t>
      </w:r>
      <w:r>
        <w:t>。</w:t>
      </w:r>
    </w:p>
    <w:p w14:paraId="2A47325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P分诊断：7.4 / 10 (梦想中的座驾，但油门踩得太狠)</w:t>
      </w:r>
    </w:p>
    <w:p w14:paraId="51C1EB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P1：家庭生命周期 (4/5分):</w:t>
      </w:r>
      <w:r>
        <w:t xml:space="preserve"> 完美命中你家核心痛点——</w:t>
      </w:r>
      <w:r>
        <w:rPr>
          <w:rStyle w:val="6"/>
        </w:rPr>
        <w:t>学区</w:t>
      </w:r>
      <w:r>
        <w:t>。5岁的孩子，现在上车，正好能完整享受南外科华的九年一贯制教育，解决了未来十年最大的焦虑。89平三房，能满足“夫妻+孩子”的核心居住，老人偶尔来也有空间，但想要三代同堂常住会比较局促，在“空间”这个第二诉求上做了妥协。</w:t>
      </w:r>
    </w:p>
    <w:p w14:paraId="18E507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P2：财务画像 (2/5分):</w:t>
      </w:r>
      <w:r>
        <w:t xml:space="preserve"> </w:t>
      </w:r>
      <w:r>
        <w:rPr>
          <w:rStyle w:val="6"/>
        </w:rPr>
        <w:t>这是本次诊断中最大的红灯！</w:t>
      </w:r>
      <w:r>
        <w:t xml:space="preserve"> 1500万总价，即便按3成首付需要450万，你的300万预算有明显缺口。就算你凑足450万首付，贷款1050万，30年等额本息月供约</w:t>
      </w:r>
      <w:r>
        <w:rPr>
          <w:rStyle w:val="6"/>
        </w:rPr>
        <w:t>5.5万元</w:t>
      </w:r>
      <w:r>
        <w:t>。你家税后年收入80万，月收入约6.7万。</w:t>
      </w:r>
      <w:r>
        <w:rPr>
          <w:rStyle w:val="6"/>
        </w:rPr>
        <w:t>月供占收入比高达82%！</w:t>
      </w:r>
      <w:r>
        <w:t xml:space="preserve"> 这是在走钢丝，是极度危险的财务结构，完全没有容错空间。严重错配！</w:t>
      </w:r>
    </w:p>
    <w:p w14:paraId="136C2F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P3：机会成本 (5/5分):</w:t>
      </w:r>
      <w:r>
        <w:t xml:space="preserve"> 堪称“教科书级”的正确选择。</w:t>
      </w:r>
    </w:p>
    <w:p w14:paraId="1AA660B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对比【壹方中心】：你放弃了它的新楼龄，但抓住了你家第一诉求——</w:t>
      </w:r>
      <w:r>
        <w:rPr>
          <w:rStyle w:val="6"/>
        </w:rPr>
        <w:t>学区</w:t>
      </w:r>
      <w:r>
        <w:t>。正确。</w:t>
      </w:r>
    </w:p>
    <w:p w14:paraId="44186E4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对比【香蜜湖老破大】：你放弃了它的纯粹学区和地段，但满足了你家第二诉求——</w:t>
      </w:r>
      <w:r>
        <w:rPr>
          <w:rStyle w:val="6"/>
        </w:rPr>
        <w:t>居住空间和品质</w:t>
      </w:r>
      <w:r>
        <w:t>。正确。</w:t>
      </w:r>
    </w:p>
    <w:p w14:paraId="41304A5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在你的核心诉求排序下，华润城是这两个备选项中最均衡、最优的解。</w:t>
      </w:r>
    </w:p>
    <w:p w14:paraId="7338C9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P分计算与结论：</w:t>
      </w:r>
      <w:r>
        <w:br w:type="textWrapping"/>
      </w:r>
      <w:r>
        <w:rPr>
          <w:rStyle w:val="7"/>
        </w:rPr>
        <w:t>(P1得分4 × 40%) + (P2得分2 × 30%) + (P3得分5 × 30%) = 1.6 + 0.6 + 1.5 = 3.7</w:t>
      </w:r>
      <w:r>
        <w:br w:type="textWrapping"/>
      </w:r>
      <w:r>
        <w:rPr>
          <w:rStyle w:val="7"/>
        </w:rPr>
        <w:t>最终P分 = 3.7 × 2 = 7.4分</w:t>
      </w:r>
      <w:r>
        <w:br w:type="textWrapping"/>
      </w:r>
      <w:r>
        <w:rPr>
          <w:rStyle w:val="6"/>
        </w:rPr>
        <w:t>结论：</w:t>
      </w:r>
      <w:r>
        <w:t xml:space="preserve"> 如果只看房子本身，它与你家庭需求匹配度极高。但一旦把“财务”这面照妖镜拿出来，P分立刻被拉低。这说明资产本身没问题，但你当前的财务状况，去够这个资产，</w:t>
      </w:r>
      <w:r>
        <w:rPr>
          <w:rStyle w:val="6"/>
        </w:rPr>
        <w:t>非常吃力</w:t>
      </w:r>
      <w:r>
        <w:t>。</w:t>
      </w:r>
    </w:p>
    <w:p w14:paraId="5FF1AAC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F951D">
      <w:pPr>
        <w:rPr>
          <w:rStyle w:val="6"/>
        </w:rPr>
      </w:pPr>
      <w:r>
        <w:rPr>
          <w:rStyle w:val="6"/>
        </w:rPr>
        <w:br w:type="page"/>
      </w:r>
    </w:p>
    <w:p w14:paraId="3F24040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第三章【S】财务结构与安全深度扫描 (Structure &amp; Safety Score)</w:t>
      </w:r>
    </w:p>
    <w:p w14:paraId="40FB919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S分诊断：8.2 / 10 (资产本身是“保险箱”，但你的杠杆是“雷管”)</w:t>
      </w:r>
    </w:p>
    <w:p w14:paraId="1386D9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S2：品质与法律 (5/5分):</w:t>
      </w:r>
      <w:r>
        <w:t xml:space="preserve"> 开发商是华润置地，央企中的“优等生”，品质和交付的代名词，不存在任何暴雷风险。润府一期虽有近10年楼龄，但华润物业维护得极好，社区历久弥新。这是“金字招牌”，安全系数拉满。</w:t>
      </w:r>
    </w:p>
    <w:p w14:paraId="4A8C5D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S1：财务结构 (2/5分):</w:t>
      </w:r>
      <w:r>
        <w:t xml:space="preserve"> 再次警报！这个分数是评判</w:t>
      </w:r>
      <w:r>
        <w:rPr>
          <w:rStyle w:val="6"/>
        </w:rPr>
        <w:t>你个人</w:t>
      </w:r>
      <w:r>
        <w:t>的财务结构。月供占比超过80%，这已经不是“亚健康”，而是“ICU”级别的财务状态。任何风吹草动（失业、降薪、大病）都可能导致现金流断裂。持有成本（物业费约430元/月 + 停车费250元/月）虽然不高，但在巨额月供面前不值一提。</w:t>
      </w:r>
    </w:p>
    <w:p w14:paraId="41EBB7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S3：流动性 (5/5分):</w:t>
      </w:r>
      <w:r>
        <w:t xml:space="preserve"> 绝对的“硬通货”。华润城是深圳楼市的“流量明星”，你想卖的时候，永远不缺买家，只看价格。哪怕在最冷淡的市场，它也是最先成交的那一批。变现能力极强。</w:t>
      </w:r>
    </w:p>
    <w:p w14:paraId="585CD8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S分计算与结论：</w:t>
      </w:r>
      <w:r>
        <w:br w:type="textWrapping"/>
      </w:r>
      <w:r>
        <w:rPr>
          <w:rStyle w:val="7"/>
        </w:rPr>
        <w:t>(S2得分5 × 40%) + (S1得分2 × 30%) + (S3得分5 × 30%) = 2.0 + 0.6 + 1.5 = 4.1</w:t>
      </w:r>
      <w:r>
        <w:br w:type="textWrapping"/>
      </w:r>
      <w:r>
        <w:rPr>
          <w:rStyle w:val="7"/>
        </w:rPr>
        <w:t>最终S分 = 4.1 × 2 = 8.2分</w:t>
      </w:r>
      <w:r>
        <w:br w:type="textWrapping"/>
      </w:r>
      <w:r>
        <w:rPr>
          <w:rStyle w:val="6"/>
        </w:rPr>
        <w:t>结论：</w:t>
      </w:r>
      <w:r>
        <w:t xml:space="preserve"> 资产本身的安全性（开发商、流动性）是顶级的，但你个人的财务安全性（月供压力）是极差的。这个组合非常矛盾，意味着</w:t>
      </w:r>
      <w:r>
        <w:rPr>
          <w:rStyle w:val="6"/>
        </w:rPr>
        <w:t>资产是安全的，但你的购买行为是危险的。</w:t>
      </w:r>
    </w:p>
    <w:p w14:paraId="026895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F263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“户型三板斧”：户型诊断</w:t>
      </w:r>
    </w:p>
    <w:p w14:paraId="15F54B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骨架：</w:t>
      </w:r>
      <w:r>
        <w:t xml:space="preserve"> 89平三房是华润城的经典户型，通常格局方正，主要功能区（客厅、主卧）朝南，骨架不错。</w:t>
      </w:r>
    </w:p>
    <w:p w14:paraId="4A2596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皮肉：</w:t>
      </w:r>
      <w:r>
        <w:t xml:space="preserve"> 为了在有限面积内做出三房，每个空间的“皮肉”都比较紧凑，不是阔绰的类型，但功能性齐全。</w:t>
      </w:r>
    </w:p>
    <w:p w14:paraId="784AC1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灵魂：</w:t>
      </w:r>
      <w:r>
        <w:t xml:space="preserve"> 这个户型的灵魂不在于空间，而在于它用最低的上车门槛，给了你“华润城+南外科华”这个王炸组合的入场券。</w:t>
      </w:r>
    </w:p>
    <w:p w14:paraId="7DF86A2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24B4F">
      <w:pPr>
        <w:rPr>
          <w:rStyle w:val="6"/>
        </w:rPr>
      </w:pPr>
      <w:r>
        <w:rPr>
          <w:rStyle w:val="6"/>
        </w:rPr>
        <w:br w:type="page"/>
      </w:r>
    </w:p>
    <w:p w14:paraId="590F7D4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最终章：G.P.S.综合诊断报告与“波哥的药方”</w:t>
      </w:r>
    </w:p>
    <w:p w14:paraId="2F07F6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G.P.S.得分汇总： G-8.9 | P-7.4 | S-8.2</w:t>
      </w:r>
    </w:p>
    <w:p w14:paraId="34EDA1C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诊断画像：</w:t>
      </w:r>
      <w:r>
        <w:t xml:space="preserve"> 高G分 + 高S分（资产维度）+ 低P/S分（财务维度） = </w:t>
      </w:r>
      <w:r>
        <w:rPr>
          <w:rStyle w:val="6"/>
        </w:rPr>
        <w:t>【穿着黄金盔甲的巨人，站在悬崖边上】</w:t>
      </w:r>
    </w:p>
    <w:p w14:paraId="1A0FF39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定性结论：</w:t>
      </w:r>
      <w:r>
        <w:t xml:space="preserve"> 兄弟，听清楚了！华润城润府一期是顶级的“战马”，是能带你穿越周期的“诺亚方舟”。你对“高位站岗”的担心，对于这个资产本身来说，是多余的。</w:t>
      </w:r>
      <w:r>
        <w:rPr>
          <w:rStyle w:val="6"/>
        </w:rPr>
        <w:t>但，你真正的问题不是“站岗”，而是“坠崖”！</w:t>
      </w:r>
      <w:r>
        <w:t xml:space="preserve"> 你的财务杠杆已经拉到了极限，这不是投资，这是赌博。</w:t>
      </w:r>
    </w:p>
    <w:p w14:paraId="52905A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【波哥的药方】</w:t>
      </w:r>
    </w:p>
    <w:p w14:paraId="6BC41B87">
      <w:pPr>
        <w:pStyle w:val="3"/>
        <w:keepNext w:val="0"/>
        <w:keepLines w:val="0"/>
        <w:widowControl/>
        <w:suppressLineNumbers w:val="0"/>
      </w:pPr>
      <w:r>
        <w:t>你现在就像一个武学奇才，看到了绝世神兵，但你的内力还不足以驾驭它，强行使用，必遭反噬。</w:t>
      </w:r>
    </w:p>
    <w:p w14:paraId="0F0717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强烈推荐的人群：</w:t>
      </w:r>
    </w:p>
    <w:p w14:paraId="378C85C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首付预算能达到600万以上</w:t>
      </w:r>
      <w:r>
        <w:t>，且家庭月收入</w:t>
      </w:r>
      <w:r>
        <w:rPr>
          <w:rStyle w:val="6"/>
        </w:rPr>
        <w:t>超过12万</w:t>
      </w:r>
      <w:r>
        <w:t>的同类需求家庭。对他们来说，这才是“毕业级”资产，可以闭眼入。</w:t>
      </w:r>
    </w:p>
    <w:p w14:paraId="4760BF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必须绕道的人群：</w:t>
      </w:r>
    </w:p>
    <w:p w14:paraId="0D1A62E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就是你现在的财务状况！</w:t>
      </w:r>
      <w:r>
        <w:t xml:space="preserve"> 兄弟，我必须把话说明白，你现在的方案是在拿你家庭的未来做一场豪赌，赌你未来5-10年收入持续高增长、不生病、不失业。这个赌注太大了，我绝不推荐。</w:t>
      </w:r>
    </w:p>
    <w:p w14:paraId="5EA4FC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最终建议：</w:t>
      </w:r>
    </w:p>
    <w:p w14:paraId="760A70B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方案一（降维攻击）：</w:t>
      </w:r>
      <w:r>
        <w:t xml:space="preserve"> 守住“华润城+南外科华”这个核心阵地，但降低总价。寻找润府内面积更小、总价更低的户型（例如两房），或者接受一些楼层、朝向的瑕疵，把总价控制在1200万以内。先上车，解决核心矛盾，等未来内力（收入）增长了，再考虑置换。</w:t>
      </w:r>
    </w:p>
    <w:p w14:paraId="11913EC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方案二（延迟满足）：</w:t>
      </w:r>
      <w:r>
        <w:t xml:space="preserve"> 如果一定要买89平三房，那就只有一个办法：</w:t>
      </w:r>
      <w:r>
        <w:rPr>
          <w:rStyle w:val="6"/>
        </w:rPr>
        <w:t>继续攒钱</w:t>
      </w:r>
      <w:r>
        <w:t>。把首付预算从300万提高到500万甚至600万，把月供压力降到家庭收入的50%以内。这匹战马很好，它值得你多花一年时间去准备更充足的马粮。</w:t>
      </w:r>
    </w:p>
    <w:p w14:paraId="5D32181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放弃幻想！</w:t>
      </w:r>
      <w:r>
        <w:t xml:space="preserve"> 不要指望房价会跌到你的预算范围内，也不要赌自己能扛住80%的月供比。</w:t>
      </w:r>
    </w:p>
    <w:p w14:paraId="11BC63D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记住，买对资产很重要，但活下去更重要。先保证自己不“坠崖”，再去想“站岗”的事。</w:t>
      </w:r>
    </w:p>
    <w:p w14:paraId="3FDB2D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90EF16"/>
    <w:multiLevelType w:val="multilevel"/>
    <w:tmpl w:val="E290E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33DE749"/>
    <w:multiLevelType w:val="multilevel"/>
    <w:tmpl w:val="033DE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5911782"/>
    <w:multiLevelType w:val="multilevel"/>
    <w:tmpl w:val="359117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E6BB55E"/>
    <w:multiLevelType w:val="multilevel"/>
    <w:tmpl w:val="3E6BB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BD7410"/>
    <w:multiLevelType w:val="multilevel"/>
    <w:tmpl w:val="77BD7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4320A"/>
    <w:rsid w:val="197902A7"/>
    <w:rsid w:val="21DD50F3"/>
    <w:rsid w:val="249E5066"/>
    <w:rsid w:val="2674320A"/>
    <w:rsid w:val="2A5F0DF4"/>
    <w:rsid w:val="37557806"/>
    <w:rsid w:val="4D0478AD"/>
    <w:rsid w:val="61D03DA9"/>
    <w:rsid w:val="620F48D2"/>
    <w:rsid w:val="686139AD"/>
    <w:rsid w:val="6F034B31"/>
    <w:rsid w:val="6F0B01CF"/>
    <w:rsid w:val="71D7083C"/>
    <w:rsid w:val="71FC2C99"/>
    <w:rsid w:val="732A1B34"/>
    <w:rsid w:val="76D17F50"/>
    <w:rsid w:val="773849E5"/>
    <w:rsid w:val="78DD2BDC"/>
    <w:rsid w:val="79D2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2692</Words>
  <Characters>3008</Characters>
  <Lines>0</Lines>
  <Paragraphs>0</Paragraphs>
  <TotalTime>2</TotalTime>
  <ScaleCrop>false</ScaleCrop>
  <LinksUpToDate>false</LinksUpToDate>
  <CharactersWithSpaces>3174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2025-10-23T16:28:00Z</dcterms:created>
  <dc:creator>芳芳&amp;</dc:creator>
  <cp:lastModifiedBy>芳芳&amp;</cp:lastModifiedBy>
  <dcterms:modified xsi:type="dcterms:W3CDTF">2025-10-24T14:39:16Z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B0F3553F3BAF4D14B751901ED0911995_11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