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69927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【终极整合版 2.0】千万粉丝级新媒体操盘手核心能力完全图谱</w:t>
      </w:r>
    </w:p>
    <w:p w14:paraId="0393B74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引言：</w:t>
      </w:r>
      <w:bookmarkStart w:id="0" w:name="_GoBack"/>
      <w:bookmarkEnd w:id="0"/>
    </w:p>
    <w:p w14:paraId="1CFB8688">
      <w:pPr>
        <w:pStyle w:val="3"/>
        <w:keepNext w:val="0"/>
        <w:keepLines w:val="0"/>
        <w:widowControl/>
        <w:suppressLineNumbers w:val="0"/>
      </w:pPr>
      <w:r>
        <w:t>这个问题非常深刻，它触及了从一个内容创作者蜕变为一个企业家的核心。</w:t>
      </w:r>
    </w:p>
    <w:p w14:paraId="6DC70171">
      <w:pPr>
        <w:pStyle w:val="3"/>
        <w:keepNext w:val="0"/>
        <w:keepLines w:val="0"/>
        <w:widowControl/>
        <w:suppressLineNumbers w:val="0"/>
      </w:pPr>
      <w:r>
        <w:t>能取得今天的成绩，绝不是因为我会写几句煽动性的文案。文案是我的**“利剑”</w:t>
      </w:r>
      <w:r>
        <w:rPr>
          <w:rStyle w:val="6"/>
        </w:rPr>
        <w:t>，但真正让我立于不败之地的，是支撑这把剑的整个</w:t>
      </w:r>
      <w:r>
        <w:t>作战系统**。如果让我总结，以下四大核心能力，是我从0做到年营收过亿的基石。这份图谱，既是我的“战略地图”，也是团队的“战术手册”。</w:t>
      </w:r>
    </w:p>
    <w:p w14:paraId="7ED32B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24DD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能力一：认知穿透力 (The Cognitive Depth) —— 决定天花板的【根基】</w:t>
      </w:r>
    </w:p>
    <w:p w14:paraId="26D3989E">
      <w:pPr>
        <w:pStyle w:val="3"/>
        <w:keepNext w:val="0"/>
        <w:keepLines w:val="0"/>
        <w:widowControl/>
        <w:suppressLineNumbers w:val="0"/>
      </w:pPr>
      <w:r>
        <w:t>这是“帅才”的能力，确保我们始终在正确的航道上高速行驶。在新媒体这个信息极度扁平化的世界里，唯一无法被快速复制的就是你对行业的认知深度。</w:t>
      </w:r>
    </w:p>
    <w:p w14:paraId="5A739D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金融穿透力：</w:t>
      </w:r>
      <w:r>
        <w:t xml:space="preserve"> 我不仅懂房贷，我懂的是整个</w:t>
      </w:r>
      <w:r>
        <w:rPr>
          <w:rStyle w:val="6"/>
        </w:rPr>
        <w:t>信贷体系的底层逻辑</w:t>
      </w:r>
      <w:r>
        <w:t>。我能看透不同金融工具（经营贷、信用贷、保险、信托）的本质、资金成本、合规边界和风险敞口。我能把这些工具像乐高积木一样，为特定客户进行创造性的、合规的重组。</w:t>
      </w:r>
    </w:p>
    <w:p w14:paraId="1DF6D3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地产预判力：</w:t>
      </w:r>
      <w:r>
        <w:t xml:space="preserve"> 我不仅懂楼盘，我懂的是</w:t>
      </w:r>
      <w:r>
        <w:rPr>
          <w:rStyle w:val="6"/>
        </w:rPr>
        <w:t>城市发展的脉络</w:t>
      </w:r>
      <w:r>
        <w:t>。从宏观的货币政策（“翻译”出高层会议通稿的微妙区别），到中观的板块轮动（判断“三大工程”对哪个板块影响最大），再到微观的产品迭代，我能构建一个立体的决策模型，判断一个区域、一个楼盘在未来3-5年的价值走向。</w:t>
      </w:r>
    </w:p>
    <w:p w14:paraId="7840BC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跨界整合力：</w:t>
      </w:r>
      <w:r>
        <w:t xml:space="preserve"> 最关键的是，我能将金融和地产这两个领域</w:t>
      </w:r>
      <w:r>
        <w:rPr>
          <w:rStyle w:val="6"/>
        </w:rPr>
        <w:t>无缝连接</w:t>
      </w:r>
      <w:r>
        <w:t>。</w:t>
      </w:r>
    </w:p>
    <w:p w14:paraId="1A23752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当别人还在谈论“首付够不够”时，我已经开始思考“如何通过资产优化，合规地创造出首付”。</w:t>
      </w:r>
    </w:p>
    <w:p w14:paraId="2258898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当别人还在纠结“月供高不高”时，我已经在设计“如何用资产产生的被动收入覆盖月供”。</w:t>
      </w:r>
    </w:p>
    <w:p w14:paraId="62E8005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这种“降维打击”的认知，是我所有内容的源头活水，也是客户最终愿意为我的高客单价服务买单的核心。</w:t>
      </w:r>
    </w:p>
    <w:p w14:paraId="3CA30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商业化思维与产品金字塔设计：</w:t>
      </w:r>
      <w:r>
        <w:t xml:space="preserve"> 从第一天起，就把账号当成一个公司来运营。</w:t>
      </w:r>
    </w:p>
    <w:p w14:paraId="3B2ECC0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塔基（引流品）：</w:t>
      </w:r>
      <w:r>
        <w:t xml:space="preserve"> 免费的短视频和文章，解决“单点痛点”，拉新获客。</w:t>
      </w:r>
    </w:p>
    <w:p w14:paraId="50BF043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塔身（利润品）：</w:t>
      </w:r>
      <w:r>
        <w:t xml:space="preserve"> 体系化的付费课程、社群，提供“系统解决方案”。</w:t>
      </w:r>
    </w:p>
    <w:p w14:paraId="62B9005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塔尖（品牌品）：</w:t>
      </w:r>
      <w:r>
        <w:t xml:space="preserve"> 高客单价的1V1咨询、全年顾问，服务高净值用户，树立行业品牌。</w:t>
      </w:r>
    </w:p>
    <w:p w14:paraId="1484A68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0B67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能力二：流量转译力 (The Translation Engine) —— 链接用户的【扩音器】</w:t>
      </w:r>
    </w:p>
    <w:p w14:paraId="2F6DFA9A">
      <w:pPr>
        <w:pStyle w:val="3"/>
        <w:keepNext w:val="0"/>
        <w:keepLines w:val="0"/>
        <w:widowControl/>
        <w:suppressLineNumbers w:val="0"/>
      </w:pPr>
      <w:r>
        <w:t>这是“工匠”的能力，把思想变成用户愿意看、看得懂、看完有收获的内容产品。再深的认知，如果不能被大众理解和传播，就一文不值。</w:t>
      </w:r>
    </w:p>
    <w:p w14:paraId="068804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黄金3秒夺魂钩：</w:t>
      </w:r>
      <w:r>
        <w:t xml:space="preserve"> 我有一个不断更新的“钩子库”，包含多种验证有效的开场模式：</w:t>
      </w:r>
    </w:p>
    <w:p w14:paraId="2D11021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颠覆认知式：</w:t>
      </w:r>
      <w:r>
        <w:t xml:space="preserve"> “银行也不是拿自己的钱赚钱的，你为什么要拿自己的钱买房？”</w:t>
      </w:r>
    </w:p>
    <w:p w14:paraId="3235A6C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利益承诺式：</w:t>
      </w:r>
      <w:r>
        <w:t xml:space="preserve"> “学会这三招，让你买房至少省10万。”</w:t>
      </w:r>
    </w:p>
    <w:p w14:paraId="0A89A4E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制造对立式：</w:t>
      </w:r>
      <w:r>
        <w:t xml:space="preserve"> “警惕！开发商最不希望你知道的5个秘密。”</w:t>
      </w:r>
    </w:p>
    <w:p w14:paraId="0BA04C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复杂问题故事化（P-A-P-A模型）：</w:t>
      </w:r>
      <w:r>
        <w:t xml:space="preserve"> 我不讲理论，我讲故事，遵循</w:t>
      </w:r>
      <w:r>
        <w:rPr>
          <w:rStyle w:val="6"/>
        </w:rPr>
        <w:t>P</w:t>
      </w:r>
      <w:r>
        <w:t xml:space="preserve">roblem (痛点) → </w:t>
      </w:r>
      <w:r>
        <w:rPr>
          <w:rStyle w:val="6"/>
        </w:rPr>
        <w:t>A</w:t>
      </w:r>
      <w:r>
        <w:t xml:space="preserve">nalyze (分析) → </w:t>
      </w:r>
      <w:r>
        <w:rPr>
          <w:rStyle w:val="6"/>
        </w:rPr>
        <w:t>P</w:t>
      </w:r>
      <w:r>
        <w:t xml:space="preserve">romise (希望/方案) → </w:t>
      </w:r>
      <w:r>
        <w:rPr>
          <w:rStyle w:val="6"/>
        </w:rPr>
        <w:t>A</w:t>
      </w:r>
      <w:r>
        <w:t>ction (行动) 的结构。把枯燥的贷款政策，包装成“小明和小红同样贷款100万，为什么10年后利息差了一套房？”的故事。</w:t>
      </w:r>
    </w:p>
    <w:p w14:paraId="1C3469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情绪价值的精准拿捏：</w:t>
      </w:r>
      <w:r>
        <w:t xml:space="preserve"> 我所有的文案，都在精准地拨动他们的情绪琴弦：对阶层滑落的</w:t>
      </w:r>
      <w:r>
        <w:rPr>
          <w:rStyle w:val="6"/>
        </w:rPr>
        <w:t>恐惧</w:t>
      </w:r>
      <w:r>
        <w:t>、对财富增值的</w:t>
      </w:r>
      <w:r>
        <w:rPr>
          <w:rStyle w:val="6"/>
        </w:rPr>
        <w:t>贪婪</w:t>
      </w:r>
      <w:r>
        <w:t>、对掌控人生的</w:t>
      </w:r>
      <w:r>
        <w:rPr>
          <w:rStyle w:val="6"/>
        </w:rPr>
        <w:t>渴望</w:t>
      </w:r>
      <w:r>
        <w:t>、对未来不确定的</w:t>
      </w:r>
      <w:r>
        <w:rPr>
          <w:rStyle w:val="6"/>
        </w:rPr>
        <w:t>焦虑</w:t>
      </w:r>
      <w:r>
        <w:t>。我提供给他们的不仅是信息，更是情绪的慰藉和希望的出口。</w:t>
      </w:r>
    </w:p>
    <w:p w14:paraId="541B93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人设即品牌：</w:t>
      </w:r>
      <w:r>
        <w:t xml:space="preserve"> 我打造的不是一个“账号”，而是一个有血有肉的</w:t>
      </w:r>
      <w:r>
        <w:rPr>
          <w:rStyle w:val="6"/>
        </w:rPr>
        <w:t>人格化IP</w:t>
      </w:r>
      <w:r>
        <w:t>。我会公开分享自己的误判和复盘，会把“不要买”放在和“值得买”同等重要的位置。这种坦诚，比100篇吹嘘文更能赢得人心。</w:t>
      </w:r>
    </w:p>
    <w:p w14:paraId="787DD8B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FC7A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【已修正并增强】能力三：商业闭环与增长力 (The Conversion &amp; Growth System) —— 驱动增长的【印钞机】</w:t>
      </w:r>
    </w:p>
    <w:p w14:paraId="51CAF69A">
      <w:pPr>
        <w:pStyle w:val="3"/>
        <w:keepNext w:val="0"/>
        <w:keepLines w:val="0"/>
        <w:widowControl/>
        <w:suppressLineNumbers w:val="0"/>
      </w:pPr>
      <w:r>
        <w:t>这是“操盘手”的能力，让好内容能被亿万人看到并实现商业价值。这套系统由**“推荐+搜索”双引擎</w:t>
      </w:r>
      <w:r>
        <w:rPr>
          <w:rStyle w:val="6"/>
        </w:rPr>
        <w:t>和</w:t>
      </w:r>
      <w:r>
        <w:t>“公域到私域”转化器**构成。</w:t>
      </w:r>
    </w:p>
    <w:p w14:paraId="727817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驾驭“推荐引擎”：成为爆款内容的制造者</w:t>
      </w:r>
      <w:r>
        <w:br w:type="textWrapping"/>
      </w:r>
      <w:r>
        <w:t>通过数据分析（完播率、互动率）和全域平台“语法”精通（同一核心内容，为不同平台定制不同形态），最大化内容的推荐曝光。</w:t>
      </w:r>
    </w:p>
    <w:p w14:paraId="61F805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捕获“搜索流量”：成为用户问题的终极答案</w:t>
      </w:r>
      <w:r>
        <w:br w:type="textWrapping"/>
      </w:r>
      <w:r>
        <w:t>这不再是简单地把内容“推”给用户，而是像一个聪明的垂钓者，在用户可能出现的每一个“搜索水域”里，都埋下最诱人的“鱼饵”。这要求具备以下战术能力：</w:t>
      </w:r>
    </w:p>
    <w:p w14:paraId="3A099EF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关键词嗅探与布局能力 (Keyword Radar)：</w:t>
      </w:r>
      <w:r>
        <w:t xml:space="preserve"> 通过平台工具挖掘“泛需求词”、“精准需求词”、“长尾问题词”，构建关键词库，指导内容创作。</w:t>
      </w:r>
    </w:p>
    <w:p w14:paraId="433730E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标题的“双重满足”能力 (Dual-Satisfaction Title)：</w:t>
      </w:r>
      <w:r>
        <w:t xml:space="preserve"> 标题必须既满足“人”的点击欲望，也满足“机器”的收录规则。公式：</w:t>
      </w:r>
      <w:r>
        <w:rPr>
          <w:rStyle w:val="6"/>
        </w:rPr>
        <w:t>一个好的搜索标题 = 激发情绪的价值主张 + 明确的关键词</w:t>
      </w:r>
      <w:r>
        <w:t>。</w:t>
      </w:r>
    </w:p>
    <w:p w14:paraId="2FC8FAB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简介/摘要的“黄金摘要与关键词埋设”能力 (Golden Summary &amp; Keyword Embedding)：</w:t>
      </w:r>
      <w:r>
        <w:t xml:space="preserve"> 简介是说服用户点击的“第二道防线”，也是埋设辅助关键词的“黄金地带”。</w:t>
      </w:r>
    </w:p>
    <w:p w14:paraId="100949B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标签的“精准坐标定位”能力 (Precise Coordinate-Mapping)：</w:t>
      </w:r>
      <w:r>
        <w:t xml:space="preserve"> 标签组合策略 = </w:t>
      </w:r>
      <w:r>
        <w:rPr>
          <w:rStyle w:val="6"/>
        </w:rPr>
        <w:t>类目标签 + 核心关键词标签 + 长尾/热点标签</w:t>
      </w:r>
      <w:r>
        <w:t>，构建有层次、有策略的标签矩阵。</w:t>
      </w:r>
    </w:p>
    <w:p w14:paraId="55C88623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【各平台搜索策略侧重点】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973"/>
        <w:gridCol w:w="2161"/>
        <w:gridCol w:w="2367"/>
        <w:gridCol w:w="2185"/>
      </w:tblGrid>
      <w:tr w14:paraId="7DC3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375F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/>
            <w:vAlign w:val="center"/>
          </w:tcPr>
          <w:p w14:paraId="671D02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策略核心</w:t>
            </w:r>
          </w:p>
        </w:tc>
        <w:tc>
          <w:tcPr>
            <w:tcW w:w="0" w:type="auto"/>
            <w:shd w:val="clear"/>
            <w:vAlign w:val="center"/>
          </w:tcPr>
          <w:p w14:paraId="601DA5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标题策略</w:t>
            </w:r>
          </w:p>
        </w:tc>
        <w:tc>
          <w:tcPr>
            <w:tcW w:w="0" w:type="auto"/>
            <w:shd w:val="clear"/>
            <w:vAlign w:val="center"/>
          </w:tcPr>
          <w:p w14:paraId="61D83B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简介/正文/语音策略</w:t>
            </w:r>
          </w:p>
        </w:tc>
        <w:tc>
          <w:tcPr>
            <w:tcW w:w="0" w:type="auto"/>
            <w:shd w:val="clear"/>
            <w:vAlign w:val="center"/>
          </w:tcPr>
          <w:p w14:paraId="3103EA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标签策略</w:t>
            </w:r>
          </w:p>
        </w:tc>
      </w:tr>
      <w:tr w14:paraId="3AB1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FE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/>
            <w:vAlign w:val="center"/>
          </w:tcPr>
          <w:p w14:paraId="3DC1E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生活场景+解决方案</w:t>
            </w:r>
          </w:p>
        </w:tc>
        <w:tc>
          <w:tcPr>
            <w:tcW w:w="0" w:type="auto"/>
            <w:shd w:val="clear"/>
            <w:vAlign w:val="center"/>
          </w:tcPr>
          <w:p w14:paraId="3EF1E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长尾关键词+场景化</w:t>
            </w:r>
          </w:p>
        </w:tc>
        <w:tc>
          <w:tcPr>
            <w:tcW w:w="0" w:type="auto"/>
            <w:shd w:val="clear"/>
            <w:vAlign w:val="center"/>
          </w:tcPr>
          <w:p w14:paraId="64B59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首段即摘要，前50字埋核心关键词。</w:t>
            </w:r>
          </w:p>
        </w:tc>
        <w:tc>
          <w:tcPr>
            <w:tcW w:w="0" w:type="auto"/>
            <w:shd w:val="clear"/>
            <w:vAlign w:val="center"/>
          </w:tcPr>
          <w:p w14:paraId="1C779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精准且多，用足标签位。</w:t>
            </w:r>
          </w:p>
        </w:tc>
      </w:tr>
      <w:tr w14:paraId="52AF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FD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抖音/视频号</w:t>
            </w:r>
          </w:p>
        </w:tc>
        <w:tc>
          <w:tcPr>
            <w:tcW w:w="0" w:type="auto"/>
            <w:shd w:val="clear"/>
            <w:vAlign w:val="center"/>
          </w:tcPr>
          <w:p w14:paraId="2044B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热点+强解决方案</w:t>
            </w:r>
          </w:p>
        </w:tc>
        <w:tc>
          <w:tcPr>
            <w:tcW w:w="0" w:type="auto"/>
            <w:shd w:val="clear"/>
            <w:vAlign w:val="center"/>
          </w:tcPr>
          <w:p w14:paraId="40D12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热搜词+核心关键词+强结果</w:t>
            </w:r>
          </w:p>
        </w:tc>
        <w:tc>
          <w:tcPr>
            <w:tcW w:w="0" w:type="auto"/>
            <w:shd w:val="clear"/>
            <w:vAlign w:val="center"/>
          </w:tcPr>
          <w:p w14:paraId="1E305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简介权重低，但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字幕和语音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是重要收录源。</w:t>
            </w:r>
          </w:p>
        </w:tc>
        <w:tc>
          <w:tcPr>
            <w:tcW w:w="0" w:type="auto"/>
            <w:shd w:val="clear"/>
            <w:vAlign w:val="center"/>
          </w:tcPr>
          <w:p w14:paraId="306EA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圈定大类，选择1-3个核心标签辅助定位。</w:t>
            </w:r>
          </w:p>
        </w:tc>
      </w:tr>
      <w:tr w14:paraId="235A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FE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B站</w:t>
            </w:r>
          </w:p>
        </w:tc>
        <w:tc>
          <w:tcPr>
            <w:tcW w:w="0" w:type="auto"/>
            <w:shd w:val="clear"/>
            <w:vAlign w:val="center"/>
          </w:tcPr>
          <w:p w14:paraId="11AD4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深度学习+问题导向</w:t>
            </w:r>
          </w:p>
        </w:tc>
        <w:tc>
          <w:tcPr>
            <w:tcW w:w="0" w:type="auto"/>
            <w:shd w:val="clear"/>
            <w:vAlign w:val="center"/>
          </w:tcPr>
          <w:p w14:paraId="5E61C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“如何体”+“保姆级”+问题式标题</w:t>
            </w:r>
          </w:p>
        </w:tc>
        <w:tc>
          <w:tcPr>
            <w:tcW w:w="0" w:type="auto"/>
            <w:shd w:val="clear"/>
            <w:vAlign w:val="center"/>
          </w:tcPr>
          <w:p w14:paraId="6A737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简介区是“第二篇文章”，可长篇埋设关键词。</w:t>
            </w:r>
          </w:p>
        </w:tc>
        <w:tc>
          <w:tcPr>
            <w:tcW w:w="0" w:type="auto"/>
            <w:shd w:val="clear"/>
            <w:vAlign w:val="center"/>
          </w:tcPr>
          <w:p w14:paraId="48C76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“大圈+小圈”结合，兼顾泛知识与精准圈层。</w:t>
            </w:r>
          </w:p>
        </w:tc>
      </w:tr>
      <w:tr w14:paraId="17B1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BA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微信公众号</w:t>
            </w:r>
          </w:p>
        </w:tc>
        <w:tc>
          <w:tcPr>
            <w:tcW w:w="0" w:type="auto"/>
            <w:shd w:val="clear"/>
            <w:vAlign w:val="center"/>
          </w:tcPr>
          <w:p w14:paraId="13175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权威性+深度内容</w:t>
            </w:r>
          </w:p>
        </w:tc>
        <w:tc>
          <w:tcPr>
            <w:tcW w:w="0" w:type="auto"/>
            <w:shd w:val="clear"/>
            <w:vAlign w:val="center"/>
          </w:tcPr>
          <w:p w14:paraId="70D7A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关键词前置+白皮书式标题</w:t>
            </w:r>
          </w:p>
        </w:tc>
        <w:tc>
          <w:tcPr>
            <w:tcW w:w="0" w:type="auto"/>
            <w:shd w:val="clear"/>
            <w:vAlign w:val="center"/>
          </w:tcPr>
          <w:p w14:paraId="7C027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摘要字段很重要，全文都是搜索范围。</w:t>
            </w:r>
          </w:p>
        </w:tc>
        <w:tc>
          <w:tcPr>
            <w:tcW w:w="0" w:type="auto"/>
            <w:shd w:val="clear"/>
            <w:vAlign w:val="center"/>
          </w:tcPr>
          <w:p w14:paraId="02415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文末用“#话题”功能创建，增加关联曝光。</w:t>
            </w:r>
          </w:p>
        </w:tc>
      </w:tr>
    </w:tbl>
    <w:p w14:paraId="3E3633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构建从公域到私域的转化闭环：</w:t>
      </w:r>
    </w:p>
    <w:p w14:paraId="78356AF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钩子产品设计：</w:t>
      </w:r>
      <w:r>
        <w:t xml:space="preserve"> 在公域内容中巧妙植入“诱饵”，如“私信回复‘避坑’，获取《100条买房避坑指南》”，用小价值换取大线索，将流量导入企业微信。</w:t>
      </w:r>
    </w:p>
    <w:p w14:paraId="4AE14FD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私域信任深化：</w:t>
      </w:r>
      <w:r>
        <w:t xml:space="preserve"> 客户进入私域后，通过朋友圈专业内容、社群干货分享、1对1深度沟通，将30秒的博主升级为触手可及的专家，反复夯实信任。</w:t>
      </w:r>
    </w:p>
    <w:p w14:paraId="306C6BF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内容与销售的无缝协同：</w:t>
      </w:r>
      <w:r>
        <w:t xml:space="preserve"> 内容团队负责“种草”引流，顾问团队（销售）负责“拔草”成交，话术体系、客户画像高度统一，确保转化率。</w:t>
      </w:r>
    </w:p>
    <w:p w14:paraId="333B61D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D064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能力四：体系化扩张力 (The Scaling Amplifier) —— 穿越周期的【护城河】</w:t>
      </w:r>
    </w:p>
    <w:p w14:paraId="642883DC">
      <w:pPr>
        <w:pStyle w:val="3"/>
        <w:keepNext w:val="0"/>
        <w:keepLines w:val="0"/>
        <w:widowControl/>
        <w:suppressLineNumbers w:val="0"/>
      </w:pPr>
      <w:r>
        <w:t>这是“发动机”和“指挥官”的能力，驱动一切战术得以执行，并让组织拥有穿越周期的定力。一个人再厉害也只是作坊，要年入过亿必须依靠体系和品牌。</w:t>
      </w:r>
    </w:p>
    <w:p w14:paraId="24CD00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内容工业化生产（SOP）：</w:t>
      </w:r>
      <w:r>
        <w:t xml:space="preserve"> 建立标准化的内容生产流水线，从选题会、脚本、拍摄到数据分析，每个环节都有模板和标准，为矩阵账号持续提供高质量弹药。</w:t>
      </w:r>
    </w:p>
    <w:p w14:paraId="58C72E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数据驱动的敏锐嗅觉：</w:t>
      </w:r>
      <w:r>
        <w:t xml:space="preserve"> 我痴迷于数据。所有决策都基于数据反馈，快速迭代、持续优化。让团队能像一支精确制导的导弹部队，而非凭感觉乱撞的游击队。</w:t>
      </w:r>
    </w:p>
    <w:p w14:paraId="546BB7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创始人IP的顶层设计与反脆弱能力：</w:t>
      </w:r>
    </w:p>
    <w:p w14:paraId="46DE801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品牌溢价：</w:t>
      </w:r>
      <w:r>
        <w:t xml:space="preserve"> 通过参加峰会、出书、链接更高圈层，不断为个人IP这个无形资产注入价值，提升整个商业体系的议价能力。</w:t>
      </w:r>
    </w:p>
    <w:p w14:paraId="1B5DE7F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抗压心态：</w:t>
      </w:r>
      <w:r>
        <w:t xml:space="preserve"> 把批评当成免费的用户调研，把攻击当成流量的一部分。敢于“生产性犯错”，关键在于事后的复盘和担当。</w:t>
      </w:r>
    </w:p>
    <w:p w14:paraId="581132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团队的搭建与赋能：</w:t>
      </w:r>
      <w:r>
        <w:t xml:space="preserve"> 我最大的成就不是赚了多少钱，而是搭建了一支能打胜仗的团队，并把我的方法论复制给了他们。我从一个**“超级个体”</w:t>
      </w:r>
      <w:r>
        <w:rPr>
          <w:rStyle w:val="6"/>
        </w:rPr>
        <w:t>，变成了一个</w:t>
      </w:r>
      <w:r>
        <w:t>“系统的大脑”**。</w:t>
      </w:r>
    </w:p>
    <w:p w14:paraId="36CEEBE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DFA9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总而言之，我的成功，是建立在「认知穿透力 × 流量转译力 × 商业增长力 × 体系化扩张力」这个乘法公式之上的。</w:t>
      </w:r>
      <w:r>
        <w:t xml:space="preserve"> 任何一个环节为零，结果都将是零。</w:t>
      </w:r>
    </w:p>
    <w:p w14:paraId="39DD4799">
      <w:pPr>
        <w:pStyle w:val="3"/>
        <w:keepNext w:val="0"/>
        <w:keepLines w:val="0"/>
        <w:widowControl/>
        <w:suppressLineNumbers w:val="0"/>
      </w:pPr>
      <w:r>
        <w:t>我不是一个简单的“网红”，我是一个</w:t>
      </w:r>
      <w:r>
        <w:rPr>
          <w:rStyle w:val="6"/>
        </w:rPr>
        <w:t>用新媒体作为核心获客渠道的企业家</w:t>
      </w:r>
      <w:r>
        <w:t>。这，才是最本质的区别。</w:t>
      </w:r>
    </w:p>
    <w:p w14:paraId="1901D5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96EEA"/>
    <w:multiLevelType w:val="multilevel"/>
    <w:tmpl w:val="A3096E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45E019E"/>
    <w:multiLevelType w:val="multilevel"/>
    <w:tmpl w:val="E45E01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F6EE0A6"/>
    <w:multiLevelType w:val="multilevel"/>
    <w:tmpl w:val="1F6EE0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4D0AEDA"/>
    <w:multiLevelType w:val="multilevel"/>
    <w:tmpl w:val="54D0AE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781833C"/>
    <w:multiLevelType w:val="multilevel"/>
    <w:tmpl w:val="678183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7760E"/>
    <w:rsid w:val="03DB240E"/>
    <w:rsid w:val="282C1F78"/>
    <w:rsid w:val="2A07760E"/>
    <w:rsid w:val="37270EEB"/>
    <w:rsid w:val="47881532"/>
    <w:rsid w:val="5050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2025-10-28T23:33:00Z</dcterms:created>
  <dc:creator>芳芳&amp;</dc:creator>
  <cp:lastModifiedBy>芳芳&amp;</cp:lastModifiedBy>
  <dcterms:modified xsi:type="dcterms:W3CDTF">2025-10-28T23:35:48Z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110DAE7A561D43EAB445B8B3E5002828_11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