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10F84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非常棒的想法！创建一个自动化审批机器人可以极大地提高效率和标准化审核流程。这不仅仅是一个简单的AI提示词（Prompt）问题，而是一个结合了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工作流设计、数据处理和高级AI提示词工程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的系统性问题。</w:t>
      </w:r>
    </w:p>
    <w:p w14:paraId="64419DE1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我们来一步步拆解，并为您提供全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sz w:val="27"/>
          <w:szCs w:val="27"/>
        </w:rPr>
        <w:t>套的解决方案。</w:t>
      </w:r>
    </w:p>
    <w:p w14:paraId="53518E7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F16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第一部分：审批申请表模板</w:t>
      </w:r>
    </w:p>
    <w:p w14:paraId="19F41B8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一个好的模板是自动化处理的基础。机器需要结构化的数据才能高效准确地读取。推荐使用Excel格式，因为它结构清晰，易于程序解析。</w:t>
      </w:r>
    </w:p>
    <w:p w14:paraId="5EA3F28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《个人消费贷款审批申请表》模板 (Excel)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606"/>
        <w:gridCol w:w="2535"/>
        <w:gridCol w:w="2868"/>
      </w:tblGrid>
      <w:tr w14:paraId="58571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1EC9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518C9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10943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填写内容</w:t>
            </w:r>
          </w:p>
        </w:tc>
        <w:tc>
          <w:tcPr>
            <w:tcW w:w="0" w:type="auto"/>
            <w:shd w:val="clear"/>
            <w:vAlign w:val="center"/>
          </w:tcPr>
          <w:p w14:paraId="05C0A3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EA25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AA1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个人基本信息</w:t>
            </w:r>
          </w:p>
        </w:tc>
        <w:tc>
          <w:tcPr>
            <w:tcW w:w="0" w:type="auto"/>
            <w:shd w:val="clear"/>
            <w:vAlign w:val="center"/>
          </w:tcPr>
          <w:p w14:paraId="34007F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/>
            <w:vAlign w:val="center"/>
          </w:tcPr>
          <w:p w14:paraId="5678F0E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  <w:tc>
          <w:tcPr>
            <w:tcW w:w="0" w:type="auto"/>
            <w:shd w:val="clear"/>
            <w:vAlign w:val="center"/>
          </w:tcPr>
          <w:p w14:paraId="03AED4E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与身份证、征信报告一致</w:t>
            </w:r>
          </w:p>
        </w:tc>
      </w:tr>
      <w:tr w14:paraId="0641D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1F018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EB2B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身份证号</w:t>
            </w:r>
          </w:p>
        </w:tc>
        <w:tc>
          <w:tcPr>
            <w:tcW w:w="0" w:type="auto"/>
            <w:shd w:val="clear"/>
            <w:vAlign w:val="center"/>
          </w:tcPr>
          <w:p w14:paraId="6DDDD6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440101...</w:t>
            </w:r>
          </w:p>
        </w:tc>
        <w:tc>
          <w:tcPr>
            <w:tcW w:w="0" w:type="auto"/>
            <w:shd w:val="clear"/>
            <w:vAlign w:val="center"/>
          </w:tcPr>
          <w:p w14:paraId="3DEE28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与身份证、征信报告一致</w:t>
            </w:r>
          </w:p>
        </w:tc>
      </w:tr>
      <w:tr w14:paraId="72AFE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BDC18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AC54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手机号码</w:t>
            </w:r>
          </w:p>
        </w:tc>
        <w:tc>
          <w:tcPr>
            <w:tcW w:w="0" w:type="auto"/>
            <w:shd w:val="clear"/>
            <w:vAlign w:val="center"/>
          </w:tcPr>
          <w:p w14:paraId="310A9A7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/>
            <w:vAlign w:val="center"/>
          </w:tcPr>
          <w:p w14:paraId="2E6269D0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2D237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6C49A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3A41C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婚姻状况</w:t>
            </w:r>
          </w:p>
        </w:tc>
        <w:tc>
          <w:tcPr>
            <w:tcW w:w="0" w:type="auto"/>
            <w:shd w:val="clear"/>
            <w:vAlign w:val="center"/>
          </w:tcPr>
          <w:p w14:paraId="3A3621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已婚 / 未婚 / 离异</w:t>
            </w:r>
          </w:p>
        </w:tc>
        <w:tc>
          <w:tcPr>
            <w:tcW w:w="0" w:type="auto"/>
            <w:shd w:val="clear"/>
            <w:vAlign w:val="center"/>
          </w:tcPr>
          <w:p w14:paraId="6FD9F1B9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2D560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116B7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ABCB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最高学历</w:t>
            </w:r>
          </w:p>
        </w:tc>
        <w:tc>
          <w:tcPr>
            <w:tcW w:w="0" w:type="auto"/>
            <w:shd w:val="clear"/>
            <w:vAlign w:val="center"/>
          </w:tcPr>
          <w:p w14:paraId="65FEB48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</w:tc>
        <w:tc>
          <w:tcPr>
            <w:tcW w:w="0" w:type="auto"/>
            <w:shd w:val="clear"/>
            <w:vAlign w:val="center"/>
          </w:tcPr>
          <w:p w14:paraId="2FD32836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1DF45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A7BD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职业与收入信息</w:t>
            </w:r>
          </w:p>
        </w:tc>
        <w:tc>
          <w:tcPr>
            <w:tcW w:w="0" w:type="auto"/>
            <w:shd w:val="clear"/>
            <w:vAlign w:val="center"/>
          </w:tcPr>
          <w:p w14:paraId="6BFD92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工作单位</w:t>
            </w:r>
          </w:p>
        </w:tc>
        <w:tc>
          <w:tcPr>
            <w:tcW w:w="0" w:type="auto"/>
            <w:shd w:val="clear"/>
            <w:vAlign w:val="center"/>
          </w:tcPr>
          <w:p w14:paraId="14C77A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某某科技有限公司</w:t>
            </w:r>
          </w:p>
        </w:tc>
        <w:tc>
          <w:tcPr>
            <w:tcW w:w="0" w:type="auto"/>
            <w:shd w:val="clear"/>
            <w:vAlign w:val="center"/>
          </w:tcPr>
          <w:p w14:paraId="30E7759A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68E4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33D26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9372B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19EB2FE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软件工程师</w:t>
            </w:r>
          </w:p>
        </w:tc>
        <w:tc>
          <w:tcPr>
            <w:tcW w:w="0" w:type="auto"/>
            <w:shd w:val="clear"/>
            <w:vAlign w:val="center"/>
          </w:tcPr>
          <w:p w14:paraId="0E024B08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0BEED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96DBC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4D055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税后月收入(元)</w:t>
            </w:r>
          </w:p>
        </w:tc>
        <w:tc>
          <w:tcPr>
            <w:tcW w:w="0" w:type="auto"/>
            <w:shd w:val="clear"/>
            <w:vAlign w:val="center"/>
          </w:tcPr>
          <w:p w14:paraId="051D3E0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20000</w:t>
            </w:r>
          </w:p>
        </w:tc>
        <w:tc>
          <w:tcPr>
            <w:tcW w:w="0" w:type="auto"/>
            <w:shd w:val="clear"/>
            <w:vAlign w:val="center"/>
          </w:tcPr>
          <w:p w14:paraId="44749B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核心字段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，将与银行流水交叉验证</w:t>
            </w:r>
          </w:p>
        </w:tc>
      </w:tr>
      <w:tr w14:paraId="5D556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E6F35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1AB75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工作年限</w:t>
            </w:r>
          </w:p>
        </w:tc>
        <w:tc>
          <w:tcPr>
            <w:tcW w:w="0" w:type="auto"/>
            <w:shd w:val="clear"/>
            <w:vAlign w:val="center"/>
          </w:tcPr>
          <w:p w14:paraId="20D8E5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5年</w:t>
            </w:r>
          </w:p>
        </w:tc>
        <w:tc>
          <w:tcPr>
            <w:tcW w:w="0" w:type="auto"/>
            <w:shd w:val="clear"/>
            <w:vAlign w:val="center"/>
          </w:tcPr>
          <w:p w14:paraId="734A6B7B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5459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A7D9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贷款申请信息</w:t>
            </w:r>
          </w:p>
        </w:tc>
        <w:tc>
          <w:tcPr>
            <w:tcW w:w="0" w:type="auto"/>
            <w:shd w:val="clear"/>
            <w:vAlign w:val="center"/>
          </w:tcPr>
          <w:p w14:paraId="3DC4623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申请金额(元)</w:t>
            </w:r>
          </w:p>
        </w:tc>
        <w:tc>
          <w:tcPr>
            <w:tcW w:w="0" w:type="auto"/>
            <w:shd w:val="clear"/>
            <w:vAlign w:val="center"/>
          </w:tcPr>
          <w:p w14:paraId="4EC9469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53BE939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核心字段</w:t>
            </w:r>
          </w:p>
        </w:tc>
      </w:tr>
      <w:tr w14:paraId="6D7D2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41099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951C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贷款期限(月)</w:t>
            </w:r>
          </w:p>
        </w:tc>
        <w:tc>
          <w:tcPr>
            <w:tcW w:w="0" w:type="auto"/>
            <w:shd w:val="clear"/>
            <w:vAlign w:val="center"/>
          </w:tcPr>
          <w:p w14:paraId="4330456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0366AEC6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09A39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22D8C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F1925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贷款用途</w:t>
            </w:r>
          </w:p>
        </w:tc>
        <w:tc>
          <w:tcPr>
            <w:tcW w:w="0" w:type="auto"/>
            <w:shd w:val="clear"/>
            <w:vAlign w:val="center"/>
          </w:tcPr>
          <w:p w14:paraId="46A931D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个人消费（装修）</w:t>
            </w:r>
          </w:p>
        </w:tc>
        <w:tc>
          <w:tcPr>
            <w:tcW w:w="0" w:type="auto"/>
            <w:shd w:val="clear"/>
            <w:vAlign w:val="center"/>
          </w:tcPr>
          <w:p w14:paraId="1655C0F3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12953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6CA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资产与负债信息</w:t>
            </w:r>
          </w:p>
        </w:tc>
        <w:tc>
          <w:tcPr>
            <w:tcW w:w="0" w:type="auto"/>
            <w:shd w:val="clear"/>
            <w:vAlign w:val="center"/>
          </w:tcPr>
          <w:p w14:paraId="3BC47B5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名下房产</w:t>
            </w:r>
          </w:p>
        </w:tc>
        <w:tc>
          <w:tcPr>
            <w:tcW w:w="0" w:type="auto"/>
            <w:shd w:val="clear"/>
            <w:vAlign w:val="center"/>
          </w:tcPr>
          <w:p w14:paraId="55F46E1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有 / 无</w:t>
            </w:r>
          </w:p>
        </w:tc>
        <w:tc>
          <w:tcPr>
            <w:tcW w:w="0" w:type="auto"/>
            <w:shd w:val="clear"/>
            <w:vAlign w:val="center"/>
          </w:tcPr>
          <w:p w14:paraId="0FBDBF83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30E0B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458D2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2D0A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名下车辆</w:t>
            </w:r>
          </w:p>
        </w:tc>
        <w:tc>
          <w:tcPr>
            <w:tcW w:w="0" w:type="auto"/>
            <w:shd w:val="clear"/>
            <w:vAlign w:val="center"/>
          </w:tcPr>
          <w:p w14:paraId="225670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有 / 无</w:t>
            </w:r>
          </w:p>
        </w:tc>
        <w:tc>
          <w:tcPr>
            <w:tcW w:w="0" w:type="auto"/>
            <w:shd w:val="clear"/>
            <w:vAlign w:val="center"/>
          </w:tcPr>
          <w:p w14:paraId="493CA9B0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  <w:tr w14:paraId="6E3D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92609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C9365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其他贷款总额(元)</w:t>
            </w:r>
          </w:p>
        </w:tc>
        <w:tc>
          <w:tcPr>
            <w:tcW w:w="0" w:type="auto"/>
            <w:shd w:val="clear"/>
            <w:vAlign w:val="center"/>
          </w:tcPr>
          <w:p w14:paraId="77DE1F7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50000</w:t>
            </w:r>
          </w:p>
        </w:tc>
        <w:tc>
          <w:tcPr>
            <w:tcW w:w="0" w:type="auto"/>
            <w:shd w:val="clear"/>
            <w:vAlign w:val="center"/>
          </w:tcPr>
          <w:p w14:paraId="7CD9B84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例如房贷、车贷、其他信用贷</w:t>
            </w:r>
          </w:p>
        </w:tc>
      </w:tr>
      <w:tr w14:paraId="28D9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54B6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声明</w:t>
            </w:r>
          </w:p>
        </w:tc>
        <w:tc>
          <w:tcPr>
            <w:tcW w:w="0" w:type="auto"/>
            <w:shd w:val="clear"/>
            <w:vAlign w:val="center"/>
          </w:tcPr>
          <w:p w14:paraId="138469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信息真实性声明</w:t>
            </w:r>
          </w:p>
        </w:tc>
        <w:tc>
          <w:tcPr>
            <w:tcW w:w="0" w:type="auto"/>
            <w:shd w:val="clear"/>
            <w:vAlign w:val="center"/>
          </w:tcPr>
          <w:p w14:paraId="73DF1E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本人承诺以上信息真实有效</w:t>
            </w:r>
          </w:p>
        </w:tc>
        <w:tc>
          <w:tcPr>
            <w:tcW w:w="0" w:type="auto"/>
            <w:shd w:val="clear"/>
            <w:vAlign w:val="center"/>
          </w:tcPr>
          <w:p w14:paraId="375AA404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</w:tr>
    </w:tbl>
    <w:p w14:paraId="765FB5F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为什么用Excel？</w:t>
      </w:r>
    </w:p>
    <w:p w14:paraId="1A2D3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结构化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：AI可以轻松地按行和列读取数据，准确对应项目和内容。</w:t>
      </w:r>
    </w:p>
    <w:p w14:paraId="68CEC3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无歧义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：相比于Word中的大段文字，表格格式避免了AI的理解偏差。</w:t>
      </w:r>
    </w:p>
    <w:p w14:paraId="10170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易于解析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：任何编程语言（如Python）都可以轻松读取Excel文件，将其转换为程序可用的数据格式（如JSON）。</w:t>
      </w:r>
    </w:p>
    <w:p w14:paraId="2F13594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603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第二部分：审批机器人的工作流程</w:t>
      </w:r>
    </w:p>
    <w:p w14:paraId="284A8A0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用户输入“start”后，机器人后台需要执行一个清晰的流程。这不能通过单次对话完成，需要一个简单的程序来串联。</w:t>
      </w:r>
    </w:p>
    <w:p w14:paraId="2A4B88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文件接收与识别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38C1E7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用户上传3个文件。机器人需要识别哪个是申请表，哪个是征信，哪个是流水。</w:t>
      </w:r>
    </w:p>
    <w:p w14:paraId="104530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最佳实践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：让用户按固定规则命名，例如 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张三_申请表.xlsx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, 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张三_征信.pdf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, 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张三_流水.pdf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58C4CF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数据提取 (核心技术)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2AF57E4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申请表 (Excel)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：最简单。直接读取表格内容，转换成JSON格式。</w:t>
      </w:r>
    </w:p>
    <w:p w14:paraId="0BD6D41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征信报告 (PDF)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：有难度。通常是扫描件或格式复杂的PDF。需要使用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OCR（光学字符识别）技术结合智能文档处理AI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来提取关键信息，如：</w:t>
      </w:r>
    </w:p>
    <w:p w14:paraId="076E91A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信用历史（有无逾期、逾期次数、时长）</w:t>
      </w:r>
    </w:p>
    <w:p w14:paraId="22917257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负债汇总（信用卡额度、已用额度、贷款总额、月均还款）</w:t>
      </w:r>
    </w:p>
    <w:p w14:paraId="5BC44E3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查询记录（近期被查询次数）</w:t>
      </w:r>
    </w:p>
    <w:p w14:paraId="6D7E1E0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银行流水 (PDF)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：同样需要OCR和智能文档处理。关键是提取一个包含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日期、交易对方、摘要、收入、支出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的交易列表。</w:t>
      </w:r>
    </w:p>
    <w:p w14:paraId="57A501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数据分析与整合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14EEC67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提取出的三份数据（申请表JSON、征信文本、流水表格数据）需要被整合在一起。</w:t>
      </w:r>
    </w:p>
    <w:p w14:paraId="0DA830F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这是调用大型语言模型（LLM，如GPT-4）进行分析判断的准备步骤。</w:t>
      </w:r>
    </w:p>
    <w:p w14:paraId="573E5A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调用AI生成报告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1680DB8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将整合后的数据，按照一个精心设计的“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主提示词 (Master Prompt)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”模板，发送给AI。</w:t>
      </w:r>
    </w:p>
    <w:p w14:paraId="7BB24E7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AI根据指令进行分析、计算、判断，并生成最终的审核报告。</w:t>
      </w:r>
    </w:p>
    <w:p w14:paraId="40026E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输出报告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6BBD526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将AI生成的报告呈现给用户。</w:t>
      </w:r>
    </w:p>
    <w:p w14:paraId="04636C5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C72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第三部分：AI提示词的改进与设计（核心）</w:t>
      </w:r>
    </w:p>
    <w:p w14:paraId="12ABFEB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一个好的提示词，应该像在给一位经验丰富的信审分析师下达指令。它必须包含以下几个要素：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角色、目标、输入数据格式、分析步骤、输出格式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272DE798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下面是一个强大且可扩展的“主提示词”模板：</w:t>
      </w:r>
    </w:p>
    <w:p w14:paraId="17BFFA3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1CE7DFA7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# AI审批机器人指令</w:t>
      </w:r>
    </w:p>
    <w:p w14:paraId="1A029549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</w:p>
    <w:p w14:paraId="6667487D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## 1. 角色 (Role)</w:t>
      </w:r>
    </w:p>
    <w:p w14:paraId="028433AF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你是一位拥有10年经验的银行高级信审经理，严谨、细致、客观。你的任务是基于客户提供的资料，撰写一份专业的、结构化的信贷审批报告。你需要识别风险，并给出明确的初步审批建议。</w:t>
      </w:r>
    </w:p>
    <w:p w14:paraId="07A33FF6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</w:p>
    <w:p w14:paraId="5E4012AE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## 2. 目标 (Objective)</w:t>
      </w:r>
    </w:p>
    <w:p w14:paraId="6E83E175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根据下方提供的`[申请表数据]`、`[征信报告核心摘要]`和`[银行流水分析]`，完成一份包含“总体评估”、“风险点分析”、“核心指标计算”和“初步建议”的综合审批报告。</w:t>
      </w:r>
    </w:p>
    <w:p w14:paraId="1E3FE434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</w:p>
    <w:p w14:paraId="2725DE4F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## 3. 输入数据 (Input Data)</w:t>
      </w:r>
    </w:p>
    <w:p w14:paraId="50A807D5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你将收到以下三个部分的数据：</w:t>
      </w:r>
    </w:p>
    <w:p w14:paraId="019289E2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</w:p>
    <w:p w14:paraId="03D4BDCA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### [申请表数据]</w:t>
      </w:r>
    </w:p>
    <w:p w14:paraId="4A89AB9A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```json</w:t>
      </w:r>
    </w:p>
    <w:p w14:paraId="2C9F875B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{</w:t>
      </w:r>
    </w:p>
    <w:p w14:paraId="2BF6CA37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"姓名": "张三",</w:t>
      </w:r>
    </w:p>
    <w:p w14:paraId="5BEBE33F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"身份证号": "440101...",</w:t>
      </w:r>
    </w:p>
    <w:p w14:paraId="5B577232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"税后月收入(元)": 20000,</w:t>
      </w:r>
    </w:p>
    <w:p w14:paraId="0BD06A45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"申请金额(元)": 100000,</w:t>
      </w:r>
    </w:p>
    <w:p w14:paraId="3B24186E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"贷款期限(月)": 24,</w:t>
      </w:r>
    </w:p>
    <w:p w14:paraId="58B57EA7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 xml:space="preserve">  "其他贷款总额(元)": 50000</w:t>
      </w:r>
    </w:p>
    <w:p w14:paraId="0F41B4F8">
      <w:pPr>
        <w:pStyle w:val="6"/>
        <w:keepNext w:val="0"/>
        <w:keepLines w:val="0"/>
        <w:widowControl/>
        <w:suppressLineNumbers w:val="0"/>
      </w:pPr>
      <w:r>
        <w:rPr>
          <w:rStyle w:val="11"/>
          <w:i w:val="0"/>
          <w:iCs w:val="0"/>
          <w:caps w:val="0"/>
          <w:color w:val="000000"/>
          <w:spacing w:val="0"/>
        </w:rPr>
        <w:t>}</w:t>
      </w:r>
    </w:p>
    <w:p w14:paraId="424D198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79E710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[征信报告核心摘要]</w:t>
      </w:r>
    </w:p>
    <w:p w14:paraId="738B65B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021A658D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- 信用历史：近5年内无逾期记录。</w:t>
      </w:r>
    </w:p>
    <w:p w14:paraId="1BF37C70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- 负债情况：信用卡总授信额度15万，已使用额度8万。住房按揭贷款余额45万，月供3000元。</w:t>
      </w:r>
    </w:p>
    <w:p w14:paraId="372F1C2E">
      <w:pPr>
        <w:pStyle w:val="6"/>
        <w:keepNext w:val="0"/>
        <w:keepLines w:val="0"/>
        <w:widowControl/>
        <w:suppressLineNumbers w:val="0"/>
      </w:pPr>
      <w:r>
        <w:rPr>
          <w:rStyle w:val="11"/>
          <w:i w:val="0"/>
          <w:iCs w:val="0"/>
          <w:caps w:val="0"/>
          <w:color w:val="000000"/>
          <w:spacing w:val="0"/>
        </w:rPr>
        <w:t>- 查询记录：近3个月有2次贷款审批查询。</w:t>
      </w:r>
    </w:p>
    <w:p w14:paraId="5B3681F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7CD875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[银行流水分析]</w:t>
      </w:r>
    </w:p>
    <w:p w14:paraId="14E142A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302EBE2B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- 月均有效收入流水：19500元 (近6个月平均)。</w:t>
      </w:r>
    </w:p>
    <w:p w14:paraId="5C6F319D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- 收入稳定性：每月10日左右有约20000元固定入账，标记为“工资”。</w:t>
      </w:r>
    </w:p>
    <w:p w14:paraId="1F432E37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rStyle w:val="11"/>
          <w:i w:val="0"/>
          <w:iCs w:val="0"/>
          <w:caps w:val="0"/>
          <w:color w:val="000000"/>
          <w:spacing w:val="0"/>
        </w:rPr>
        <w:t>- 支出模式：每月固定支出房贷3000元，信用卡还款约5000元。无赌博、网贷等不良交易记录。</w:t>
      </w:r>
    </w:p>
    <w:p w14:paraId="374A4CE0">
      <w:pPr>
        <w:pStyle w:val="6"/>
        <w:keepNext w:val="0"/>
        <w:keepLines w:val="0"/>
        <w:widowControl/>
        <w:suppressLineNumbers w:val="0"/>
      </w:pPr>
      <w:r>
        <w:rPr>
          <w:rStyle w:val="11"/>
          <w:i w:val="0"/>
          <w:iCs w:val="0"/>
          <w:caps w:val="0"/>
          <w:color w:val="000000"/>
          <w:spacing w:val="0"/>
        </w:rPr>
        <w:t>- 月均结余：约8000元。</w:t>
      </w:r>
    </w:p>
    <w:p w14:paraId="37C6BFA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656A224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分析步骤与指令 (Analysis Steps &amp; Instructions)</w:t>
      </w:r>
    </w:p>
    <w:p w14:paraId="05415EA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请严格按照以下步骤进行分析和计算：</w:t>
      </w:r>
    </w:p>
    <w:p w14:paraId="7BE933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步骤一：信息一致性核对</w:t>
      </w:r>
    </w:p>
    <w:p w14:paraId="52F9A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检查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[申请表数据]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中的姓名、身份证号是否与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[征信报告]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[银行流水]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的户主信息一致。</w:t>
      </w:r>
    </w:p>
    <w:p w14:paraId="3D231F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对比申请人声明的月收入与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[银行流水分析]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中的月均有效收入流水，判断其真实性。</w:t>
      </w:r>
    </w:p>
    <w:p w14:paraId="02BB09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步骤二：还款能力评估</w:t>
      </w:r>
    </w:p>
    <w:p w14:paraId="034EBE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计算月负债收入比 (DTI - Debt-to-Income Ratio)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3C05AA4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月总负债 = (征信中的月供 + 信用卡月均还款 + 本次申请贷款的月供)</w:t>
      </w:r>
    </w:p>
    <w:p w14:paraId="733067B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本次申请贷款的月供 ≈ 申请金额 / 贷款期限 (简化计算，或按等额本息公式粗算)</w:t>
      </w:r>
    </w:p>
    <w:p w14:paraId="567E411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DTI = (月总负债 / 月均有效收入流水) * 100%</w:t>
      </w:r>
    </w:p>
    <w:p w14:paraId="020E69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评估收入稳定性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：基于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[银行流水分析]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中的描述，判断收入来源是否稳定可靠。</w:t>
      </w:r>
    </w:p>
    <w:p w14:paraId="65F0CD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评估还款后生活质量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：计算月均结余，判断覆盖日常开销后是否仍有盈余。</w:t>
      </w:r>
    </w:p>
    <w:p w14:paraId="6A8CAB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步骤三：还款意愿评估</w:t>
      </w:r>
    </w:p>
    <w:p w14:paraId="0F1F2C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检查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[征信报告核心摘要]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，分析是否有逾期记录。无逾期记录是强烈的正面信号。</w:t>
      </w:r>
    </w:p>
    <w:p w14:paraId="184434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检查</w:t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[银行流水分析]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的支出模式，判断是否存在高风险行为（如赌博、频繁小额网贷还款等）。</w:t>
      </w:r>
    </w:p>
    <w:p w14:paraId="03F225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步骤四：综合风险识别</w:t>
      </w:r>
    </w:p>
    <w:p w14:paraId="036442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识别所有潜在的风险点，例如：</w:t>
      </w:r>
    </w:p>
    <w:p w14:paraId="2D21803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DTI是否过高（通常 &gt; 50% 或 60% 算高风险）？</w:t>
      </w:r>
    </w:p>
    <w:p w14:paraId="5568A5B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近期征信查询次数是否过多？</w:t>
      </w:r>
    </w:p>
    <w:p w14:paraId="15AFA9D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申请金额是否远超其还款能力？</w:t>
      </w:r>
    </w:p>
    <w:p w14:paraId="003A27F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申报信息与实际情况是否有重大出入？</w:t>
      </w:r>
    </w:p>
    <w:p w14:paraId="1B726AD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 输出格式 (Output Format)</w:t>
      </w:r>
    </w:p>
    <w:p w14:paraId="54864D2F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请严格按照下面的Markdown格式生成报告，内容需简洁、专业、直击要点。</w:t>
      </w:r>
    </w:p>
    <w:p w14:paraId="73258DD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C08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0"/>
          <w:b/>
          <w:i w:val="0"/>
          <w:iCs w:val="0"/>
          <w:caps w:val="0"/>
          <w:color w:val="000000"/>
          <w:spacing w:val="0"/>
        </w:rPr>
        <w:t>个人消费贷款审批报告</w:t>
      </w:r>
    </w:p>
    <w:p w14:paraId="3785368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申请人：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[填写姓名]</w:t>
      </w:r>
    </w:p>
    <w:p w14:paraId="1A53C39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1. 综合评估概要</w:t>
      </w:r>
    </w:p>
    <w:p w14:paraId="1D6CB6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风险等级：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[从 低、中、高 中选择一个]</w:t>
      </w:r>
    </w:p>
    <w:p w14:paraId="4C5649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核心结论：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[一句话总结，例如：申请人收入稳定，信用记录良好，负债在可控范围，建议通过。]</w:t>
      </w:r>
    </w:p>
    <w:p w14:paraId="3CB34FF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2. 核心指标分析</w:t>
      </w:r>
    </w:p>
    <w:p w14:paraId="7991D1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信息一致性：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[例如：各项资料信息一致，申报收入与流水基本相符。]</w:t>
      </w:r>
    </w:p>
    <w:p w14:paraId="1EC5E5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月负债收入比 (DTI)：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[计算出的DTI百分比]，[评价，例如：DTI为45%，处于合理水平。]</w:t>
      </w:r>
    </w:p>
    <w:p w14:paraId="1D5D47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收入稳定性：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[例如：近6个月工资流水稳定，具备可靠的第一还款来源。]</w:t>
      </w:r>
    </w:p>
    <w:p w14:paraId="7643C5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信用历史：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[例如：征信记录良好，无逾行用卡还款记录，还款意愿强。]</w:t>
      </w:r>
    </w:p>
    <w:p w14:paraId="616A9D3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3. 风险点与不利因素</w:t>
      </w:r>
    </w:p>
    <w:p w14:paraId="3AB1AE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[列出1-3个主要风险点，如果没有则填写“无明显风险点”。例如：]</w:t>
      </w:r>
    </w:p>
    <w:p w14:paraId="23123A9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2275284F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近期征信查询较为频繁，可能存在多头借贷倾向。</w:t>
      </w:r>
    </w:p>
    <w:p w14:paraId="5876FEC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</w:p>
    <w:p w14:paraId="3D651B7C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信用卡已用额度较高，占总额度53%。</w:t>
      </w:r>
    </w:p>
    <w:p w14:paraId="6567866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4. 初步审批建议</w:t>
      </w:r>
    </w:p>
    <w:p w14:paraId="5F2468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建议：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[通过 / 拒绝 / 补充资料]</w:t>
      </w:r>
    </w:p>
    <w:p w14:paraId="2467D2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说明：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[对建议进行解释。例如：建议通过。申请人资质良好，风险可控。建议信审人员电话核实近期查询原因。]</w:t>
      </w:r>
    </w:p>
    <w:p w14:paraId="0C4ADAE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D09F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复制代码 收起</w:t>
      </w:r>
    </w:p>
    <w:p w14:paraId="0E3F6B48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如何使用这个主提示词？</w:t>
      </w:r>
    </w:p>
    <w:p w14:paraId="5D55FBD1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 你的后台程序（例如用Python编写的脚本）首先完成第二部分“工作流程”中的数据提取。</w:t>
      </w:r>
      <w:r>
        <w:rPr>
          <w:i w:val="0"/>
          <w:iCs w:val="0"/>
          <w:caps w:val="0"/>
          <w:color w:val="000000"/>
          <w:spacing w:val="0"/>
        </w:rPr>
        <w:t>2.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 将提取出的三份结构化数据，填入上述提示词模板的 </w:t>
      </w:r>
      <w:r>
        <w:rPr>
          <w:i w:val="0"/>
          <w:iCs w:val="0"/>
          <w:caps w:val="0"/>
          <w:color w:val="000000"/>
          <w:spacing w:val="0"/>
        </w:rPr>
        <w:t>`[申请表数据]`</w:t>
      </w:r>
      <w:r>
        <w:rPr>
          <w:rStyle w:val="11"/>
          <w:i w:val="0"/>
          <w:iCs w:val="0"/>
          <w:caps w:val="0"/>
          <w:color w:val="000000"/>
          <w:spacing w:val="0"/>
        </w:rPr>
        <w:t>、</w:t>
      </w:r>
      <w:r>
        <w:rPr>
          <w:i w:val="0"/>
          <w:iCs w:val="0"/>
          <w:caps w:val="0"/>
          <w:color w:val="000000"/>
          <w:spacing w:val="0"/>
        </w:rPr>
        <w:t>`[征信报告核心摘要]`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和 </w:t>
      </w:r>
      <w:r>
        <w:rPr>
          <w:i w:val="0"/>
          <w:iCs w:val="0"/>
          <w:caps w:val="0"/>
          <w:color w:val="000000"/>
          <w:spacing w:val="0"/>
        </w:rPr>
        <w:t>`[银行流水分析]`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部分。</w:t>
      </w:r>
      <w:r>
        <w:rPr>
          <w:i w:val="0"/>
          <w:iCs w:val="0"/>
          <w:caps w:val="0"/>
          <w:color w:val="000000"/>
          <w:spacing w:val="0"/>
        </w:rPr>
        <w:t>3.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 将填充完毕的完整提示词，通过API发送给GPT-4等大型语言模型。</w:t>
      </w:r>
      <w:r>
        <w:rPr>
          <w:i w:val="0"/>
          <w:iCs w:val="0"/>
          <w:caps w:val="0"/>
          <w:color w:val="000000"/>
          <w:spacing w:val="0"/>
        </w:rPr>
        <w:t>4.</w:t>
      </w:r>
      <w:r>
        <w:rPr>
          <w:rStyle w:val="11"/>
          <w:i w:val="0"/>
          <w:iCs w:val="0"/>
          <w:caps w:val="0"/>
          <w:color w:val="000000"/>
          <w:spacing w:val="0"/>
        </w:rPr>
        <w:t xml:space="preserve">  接收AI返回的Markdown格式报告，直接展示给用户。</w:t>
      </w:r>
    </w:p>
    <w:p w14:paraId="597CED23">
      <w:pPr>
        <w:pStyle w:val="6"/>
        <w:keepNext w:val="0"/>
        <w:keepLines w:val="0"/>
        <w:widowControl/>
        <w:suppressLineNumbers w:val="0"/>
        <w:rPr>
          <w:rStyle w:val="11"/>
          <w:i w:val="0"/>
          <w:iCs w:val="0"/>
          <w:caps w:val="0"/>
          <w:color w:val="000000"/>
          <w:spacing w:val="0"/>
        </w:rPr>
      </w:pPr>
    </w:p>
    <w:p w14:paraId="333EDC9F">
      <w:pPr>
        <w:pStyle w:val="6"/>
        <w:keepNext w:val="0"/>
        <w:keepLines w:val="0"/>
        <w:widowControl/>
        <w:suppressLineNumbers w:val="0"/>
      </w:pPr>
      <w:r>
        <w:rPr>
          <w:rStyle w:val="11"/>
          <w:i w:val="0"/>
          <w:iCs w:val="0"/>
          <w:caps w:val="0"/>
          <w:color w:val="000000"/>
          <w:spacing w:val="0"/>
        </w:rPr>
        <w:t>这个方案将一个模糊的“审批”任务，拆解成了</w:t>
      </w:r>
      <w:r>
        <w:rPr>
          <w:i w:val="0"/>
          <w:iCs w:val="0"/>
          <w:caps w:val="0"/>
          <w:color w:val="000000"/>
          <w:spacing w:val="0"/>
        </w:rPr>
        <w:t>**机器可执行的步骤**</w:t>
      </w:r>
      <w:r>
        <w:rPr>
          <w:rStyle w:val="11"/>
          <w:i w:val="0"/>
          <w:iCs w:val="0"/>
          <w:caps w:val="0"/>
          <w:color w:val="000000"/>
          <w:spacing w:val="0"/>
        </w:rPr>
        <w:t>和</w:t>
      </w:r>
      <w:r>
        <w:rPr>
          <w:i w:val="0"/>
          <w:iCs w:val="0"/>
          <w:caps w:val="0"/>
          <w:color w:val="000000"/>
          <w:spacing w:val="0"/>
        </w:rPr>
        <w:t>**AI可理解的指令**</w:t>
      </w:r>
      <w:r>
        <w:rPr>
          <w:rStyle w:val="11"/>
          <w:i w:val="0"/>
          <w:iCs w:val="0"/>
          <w:caps w:val="0"/>
          <w:color w:val="000000"/>
          <w:spacing w:val="0"/>
        </w:rPr>
        <w:t>，从而实现了您想要的强大、可靠的审批机器人。</w:t>
      </w:r>
    </w:p>
    <w:p w14:paraId="3C66850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3EFB2D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64A44"/>
    <w:multiLevelType w:val="multilevel"/>
    <w:tmpl w:val="9B564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22BE3C"/>
    <w:multiLevelType w:val="multilevel"/>
    <w:tmpl w:val="B622B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1882AB"/>
    <w:multiLevelType w:val="multilevel"/>
    <w:tmpl w:val="B9188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0EE7F6"/>
    <w:multiLevelType w:val="multilevel"/>
    <w:tmpl w:val="BD0EE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8F33B4"/>
    <w:multiLevelType w:val="multilevel"/>
    <w:tmpl w:val="1B8F3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311F2F"/>
    <w:multiLevelType w:val="multilevel"/>
    <w:tmpl w:val="1F311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76B47D"/>
    <w:multiLevelType w:val="multilevel"/>
    <w:tmpl w:val="2376B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6CCFE6E"/>
    <w:multiLevelType w:val="multilevel"/>
    <w:tmpl w:val="46CCF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F5A64D2"/>
    <w:multiLevelType w:val="multilevel"/>
    <w:tmpl w:val="4F5A6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CB1CC67"/>
    <w:multiLevelType w:val="multilevel"/>
    <w:tmpl w:val="5CB1C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3"/>
  </w:num>
  <w:num w:numId="15">
    <w:abstractNumId w:val="6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D382A"/>
    <w:rsid w:val="182D382A"/>
    <w:rsid w:val="260F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2025-10-30T14:52:00Z</dcterms:created>
  <dc:creator>芳芳&amp;</dc:creator>
  <cp:lastModifiedBy>芳芳&amp;</cp:lastModifiedBy>
  <dcterms:modified xsi:type="dcterms:W3CDTF">2025-10-30T15:16:13Z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0D8E4AEF3BF34BEEB4248B112B98B33A_11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