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BED7" w14:textId="77777777" w:rsidR="00DB43A6" w:rsidRDefault="00DB43A6" w:rsidP="00DB43A6">
      <w:pPr>
        <w:pStyle w:val="Ttulo1"/>
      </w:pPr>
      <w:r>
        <w:t>Microsserviços</w:t>
      </w:r>
    </w:p>
    <w:p w14:paraId="6ACB2F18" w14:textId="77777777" w:rsidR="00DB43A6" w:rsidRDefault="00DB43A6" w:rsidP="00DB43A6">
      <w:pPr>
        <w:ind w:firstLine="709"/>
      </w:pPr>
      <w:r>
        <w:t>Os microsserviços são um estilo arquitetônico que divide uma aplicação em um conjunto de serviços independentes e pequenos, cada um executando seu próprio processo e se comunicando por meio de mecanismos leves, como APIs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Interfaces). Aqui estão os principais conceitos relacionados aos microsserviços:</w:t>
      </w:r>
    </w:p>
    <w:p w14:paraId="0FDAA8A1" w14:textId="77777777" w:rsidR="00DB43A6" w:rsidRDefault="00DB43A6" w:rsidP="00DB43A6">
      <w:pPr>
        <w:ind w:firstLine="709"/>
      </w:pPr>
      <w:r>
        <w:t>1. Decomposição em serviços: Em uma arquitetura de microsserviços, a aplicação é dividida em serviços menores, independentes e autônomos. Cada serviço é responsável por uma funcionalidade específica e pode ser desenvolvido, implantado e dimensionado independentemente.</w:t>
      </w:r>
    </w:p>
    <w:p w14:paraId="5283D42C" w14:textId="77777777" w:rsidR="00DB43A6" w:rsidRDefault="00DB43A6" w:rsidP="00DB43A6">
      <w:pPr>
        <w:ind w:firstLine="709"/>
      </w:pPr>
      <w:r>
        <w:t>2. Autonomia: Cada microsserviço é autônomo, o que significa que ele possui seu próprio banco de dados, código e escala separadamente. Isso permite que as equipes de desenvolvimento trabalhem de forma independente em diferentes serviços.</w:t>
      </w:r>
    </w:p>
    <w:p w14:paraId="266F71DB" w14:textId="77777777" w:rsidR="00DB43A6" w:rsidRDefault="00DB43A6" w:rsidP="00DB43A6">
      <w:pPr>
        <w:ind w:firstLine="709"/>
      </w:pPr>
      <w:r>
        <w:t>3. Comunicação através de APIs: Os microsserviços se comunicam uns com os outros usando APIs. Isso pode ser feito através de chamadas de API síncronas (como HTTP/REST) ou assíncronas (como mensagens em fila).</w:t>
      </w:r>
    </w:p>
    <w:p w14:paraId="1C6F982E" w14:textId="77777777" w:rsidR="00DB43A6" w:rsidRDefault="00DB43A6" w:rsidP="00DB43A6">
      <w:pPr>
        <w:ind w:firstLine="709"/>
      </w:pPr>
      <w:r>
        <w:t>4. Descentralização: Os microsserviços são projetados para serem independentes uns dos outros. Eles podem ser desenvolvidos por equipes diferentes, usando tecnologias diferentes e até mesmo em linguagens de programação diferentes, desde que sejam capazes de se comunicar por meio de interfaces definidas.</w:t>
      </w:r>
    </w:p>
    <w:p w14:paraId="002DEA57" w14:textId="77777777" w:rsidR="00DB43A6" w:rsidRDefault="00DB43A6" w:rsidP="00DB43A6">
      <w:pPr>
        <w:ind w:firstLine="709"/>
      </w:pPr>
      <w:r>
        <w:t>5. Escalabilidade: Com microsserviços, é possível escalar apenas os serviços que exigem mais recursos, em vez de escalar toda a aplicação. Isso permite uma melhor utilização dos recursos de hardware.</w:t>
      </w:r>
    </w:p>
    <w:p w14:paraId="7C83C5F9" w14:textId="77777777" w:rsidR="00DB43A6" w:rsidRDefault="00DB43A6" w:rsidP="00DB43A6">
      <w:pPr>
        <w:ind w:firstLine="709"/>
      </w:pPr>
      <w:r>
        <w:t>6. Resiliência: Devido à sua natureza distribuída, os microsserviços são projetados para serem resilientes a falhas. Se um serviço falhar, outros serviços ainda podem continuar funcionando normalmente.</w:t>
      </w:r>
    </w:p>
    <w:p w14:paraId="664ECE67" w14:textId="77777777" w:rsidR="00DB43A6" w:rsidRDefault="00DB43A6" w:rsidP="00DB43A6">
      <w:pPr>
        <w:ind w:firstLine="709"/>
      </w:pPr>
      <w:r>
        <w:t>7. Gerenciamento de dados: Cada microsserviço pode ter seu próprio banco de dados, escolhendo o mais adequado para a funcionalidade do serviço. Isso proporciona uma melhor separação de responsabilidades e facilita a evolução e manutenção dos serviços.</w:t>
      </w:r>
    </w:p>
    <w:p w14:paraId="785131B0" w14:textId="77777777" w:rsidR="00DB43A6" w:rsidRDefault="00DB43A6" w:rsidP="00DB43A6">
      <w:pPr>
        <w:ind w:firstLine="709"/>
      </w:pPr>
      <w:r>
        <w:lastRenderedPageBreak/>
        <w:t xml:space="preserve">8. Monitoramento e </w:t>
      </w:r>
      <w:proofErr w:type="spellStart"/>
      <w:r>
        <w:t>observabilidade</w:t>
      </w:r>
      <w:proofErr w:type="spellEnd"/>
      <w:r>
        <w:t xml:space="preserve">: Com microsserviços, é essencial ter ferramentas de monitoramento e </w:t>
      </w:r>
      <w:proofErr w:type="spellStart"/>
      <w:r>
        <w:t>observabilidade</w:t>
      </w:r>
      <w:proofErr w:type="spellEnd"/>
      <w:r>
        <w:t xml:space="preserve"> para acompanhar o desempenho, identificar problemas e solucionar possíveis falhas em tempo real.</w:t>
      </w:r>
    </w:p>
    <w:p w14:paraId="5DEC18D5" w14:textId="77777777" w:rsidR="00DB43A6" w:rsidRDefault="00DB43A6" w:rsidP="00DB43A6">
      <w:pPr>
        <w:ind w:firstLine="709"/>
      </w:pPr>
      <w:r>
        <w:t>9. Implantação e escalabilidade independentes: Os microsserviços podem ser implantados e escalados independentemente uns dos outros. Isso permite que partes específicas da aplicação sejam atualizadas ou dimensionadas conforme necessário, sem afetar os demais serviços.</w:t>
      </w:r>
    </w:p>
    <w:p w14:paraId="458192CC" w14:textId="77777777" w:rsidR="00DB43A6" w:rsidRDefault="00DB43A6" w:rsidP="00DB43A6">
      <w:pPr>
        <w:ind w:firstLine="709"/>
      </w:pPr>
      <w:r>
        <w:t xml:space="preserve">10. </w:t>
      </w:r>
      <w:proofErr w:type="spellStart"/>
      <w:r>
        <w:t>DevOps</w:t>
      </w:r>
      <w:proofErr w:type="spellEnd"/>
      <w:r>
        <w:t xml:space="preserve">: A adoção de microsserviços frequentemente envolve práticas de </w:t>
      </w:r>
      <w:proofErr w:type="spellStart"/>
      <w:r>
        <w:t>DevOps</w:t>
      </w:r>
      <w:proofErr w:type="spellEnd"/>
      <w:r>
        <w:t>, com automação de implantação, integração contínua e entrega contínua, para facilitar a implantação e a gestão dos serviços de forma eficiente.</w:t>
      </w:r>
    </w:p>
    <w:p w14:paraId="16E979C6" w14:textId="7BA91E32" w:rsidR="00DB43A6" w:rsidRDefault="00DB43A6" w:rsidP="00DB43A6">
      <w:pPr>
        <w:ind w:firstLine="709"/>
      </w:pPr>
      <w:r>
        <w:t>É importante observar que a arquitetura de microsserviços tem suas vantagens e desafios. Embora ofereça maior flexibilidade, escalabilidade e capacidade de desenvolvimento ágil, também introduz complexidade adicional na comunicação entre serviços, gerenciamento de dados distribuídos e coordenação de alterações em vários serviços.</w:t>
      </w:r>
    </w:p>
    <w:p w14:paraId="5B159FC9" w14:textId="77777777" w:rsidR="00DD5DCA" w:rsidRDefault="00DD5DCA" w:rsidP="00954028">
      <w:pPr>
        <w:ind w:firstLine="709"/>
      </w:pPr>
    </w:p>
    <w:p w14:paraId="08E3CF58" w14:textId="77777777" w:rsidR="00D2304A" w:rsidRDefault="00D2304A" w:rsidP="00D2304A">
      <w:pPr>
        <w:pStyle w:val="Ttulo1"/>
      </w:pPr>
      <w:r>
        <w:t>Referencias</w:t>
      </w:r>
    </w:p>
    <w:p w14:paraId="3574554D" w14:textId="16CCE255" w:rsidR="00DB43A6" w:rsidRDefault="00D2304A" w:rsidP="00D2304A">
      <w:pPr>
        <w:pStyle w:val="SemEspaamento"/>
      </w:pPr>
      <w:r w:rsidRPr="00D2304A">
        <w:t>Microsserviço — Vantagens e “</w:t>
      </w:r>
      <w:r w:rsidR="00DB43A6" w:rsidRPr="00D2304A">
        <w:t>desvantagens”</w:t>
      </w:r>
      <w:r w:rsidR="00DB43A6">
        <w:t>!!!</w:t>
      </w:r>
      <w:r w:rsidR="00DB43A6" w:rsidRPr="00D2304A">
        <w:t xml:space="preserve"> ​.</w:t>
      </w:r>
      <w:r w:rsidRPr="00D2304A">
        <w:t xml:space="preserve"> Disponível em: </w:t>
      </w:r>
      <w:r w:rsidRPr="00D2304A">
        <w:t>https://medium.com/xp-inc/microsservi%C3%A7o-vantagens-e-desvantagens-c89f227ef1f9</w:t>
      </w:r>
      <w:r w:rsidR="00DB43A6">
        <w:t xml:space="preserve">. </w:t>
      </w:r>
      <w:r w:rsidR="00DB43A6">
        <w:t>Acesso em: 27 mai. 2023.</w:t>
      </w:r>
    </w:p>
    <w:p w14:paraId="1D92C1E9" w14:textId="77777777" w:rsidR="00DB43A6" w:rsidRDefault="00DB43A6" w:rsidP="00D2304A">
      <w:pPr>
        <w:pStyle w:val="SemEspaamento"/>
      </w:pPr>
    </w:p>
    <w:p w14:paraId="63CFBF12" w14:textId="77777777" w:rsidR="00DB43A6" w:rsidRDefault="00DB43A6" w:rsidP="00D2304A">
      <w:pPr>
        <w:pStyle w:val="SemEspaamento"/>
      </w:pPr>
      <w:r w:rsidRPr="00DB43A6">
        <w:t xml:space="preserve">O que são </w:t>
      </w:r>
      <w:proofErr w:type="spellStart"/>
      <w:r w:rsidRPr="00DB43A6">
        <w:t>microsservicos</w:t>
      </w:r>
      <w:proofErr w:type="spellEnd"/>
      <w:r w:rsidRPr="00DB43A6">
        <w:t>?</w:t>
      </w:r>
      <w:r>
        <w:t xml:space="preserve"> Disponível em: </w:t>
      </w:r>
      <w:r w:rsidRPr="00DB43A6">
        <w:t>https://www.redhat.com/pt-br/topics/microservices/what-are-microservices</w:t>
      </w:r>
      <w:r>
        <w:t>. Acesso em: 27 mai. 2023.</w:t>
      </w:r>
    </w:p>
    <w:p w14:paraId="00C5758E" w14:textId="77777777" w:rsidR="00DB43A6" w:rsidRDefault="00DB43A6" w:rsidP="00D2304A">
      <w:pPr>
        <w:pStyle w:val="SemEspaamento"/>
      </w:pPr>
    </w:p>
    <w:p w14:paraId="550B203D" w14:textId="77777777" w:rsidR="00DB43A6" w:rsidRDefault="00DB43A6" w:rsidP="00DB43A6">
      <w:pPr>
        <w:pStyle w:val="SemEspaamento"/>
      </w:pPr>
      <w:r w:rsidRPr="00DB43A6">
        <w:t xml:space="preserve">As vantagens da arquitetura de </w:t>
      </w:r>
      <w:r>
        <w:t xml:space="preserve">microsserviços. Disponível em: </w:t>
      </w:r>
      <w:r w:rsidRPr="00DB43A6">
        <w:t>https://www.vmbears.io/vantagens-da-arquitetura-de-microsservicos/</w:t>
      </w:r>
      <w:r>
        <w:t xml:space="preserve">. </w:t>
      </w:r>
      <w:r>
        <w:t>Acesso em: 27 mai. 2023.</w:t>
      </w:r>
    </w:p>
    <w:sectPr w:rsidR="00DB43A6" w:rsidSect="00B7162D">
      <w:pgSz w:w="11906" w:h="16838" w:code="9"/>
      <w:pgMar w:top="1701" w:right="1134" w:bottom="1134" w:left="1701" w:header="1134" w:footer="1134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4A79"/>
    <w:multiLevelType w:val="hybridMultilevel"/>
    <w:tmpl w:val="92D8D632"/>
    <w:lvl w:ilvl="0" w:tplc="04D00D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B1727D5"/>
    <w:multiLevelType w:val="hybridMultilevel"/>
    <w:tmpl w:val="BDE8E65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23179797">
    <w:abstractNumId w:val="1"/>
  </w:num>
  <w:num w:numId="2" w16cid:durableId="138768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28"/>
    <w:rsid w:val="006A13A9"/>
    <w:rsid w:val="00711C77"/>
    <w:rsid w:val="00954028"/>
    <w:rsid w:val="00B7162D"/>
    <w:rsid w:val="00C70B99"/>
    <w:rsid w:val="00D2304A"/>
    <w:rsid w:val="00DB43A6"/>
    <w:rsid w:val="00DD5DCA"/>
    <w:rsid w:val="00E7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C7F2"/>
  <w15:chartTrackingRefBased/>
  <w15:docId w15:val="{04C9AD23-072B-4D3C-9F25-E50192F3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C77"/>
    <w:pPr>
      <w:spacing w:after="0" w:line="360" w:lineRule="auto"/>
      <w:jc w:val="both"/>
    </w:pPr>
    <w:rPr>
      <w:rFonts w:ascii="Arial" w:hAnsi="Arial" w:cs="Calibri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737A6"/>
    <w:pPr>
      <w:keepNext/>
      <w:keepLines/>
      <w:spacing w:after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E737A6"/>
    <w:pPr>
      <w:keepNext/>
      <w:keepLines/>
      <w:spacing w:before="240" w:after="24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E737A6"/>
    <w:pPr>
      <w:keepNext/>
      <w:keepLines/>
      <w:spacing w:before="240" w:after="240"/>
      <w:jc w:val="left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37A6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737A6"/>
    <w:rPr>
      <w:rFonts w:ascii="Arial" w:eastAsiaTheme="majorEastAsia" w:hAnsi="Arial" w:cstheme="majorBidi"/>
      <w:b/>
      <w:sz w:val="24"/>
      <w:szCs w:val="26"/>
    </w:rPr>
  </w:style>
  <w:style w:type="paragraph" w:styleId="SemEspaamento">
    <w:name w:val="No Spacing"/>
    <w:basedOn w:val="Normal"/>
    <w:link w:val="SemEspaamentoChar"/>
    <w:autoRedefine/>
    <w:uiPriority w:val="1"/>
    <w:qFormat/>
    <w:rsid w:val="00D2304A"/>
    <w:pPr>
      <w:spacing w:line="240" w:lineRule="auto"/>
      <w:jc w:val="left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2304A"/>
    <w:rPr>
      <w:rFonts w:ascii="Arial" w:hAnsi="Arial" w:cs="Calibri"/>
      <w:sz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737A6"/>
    <w:rPr>
      <w:rFonts w:ascii="Arial" w:eastAsiaTheme="majorEastAsia" w:hAnsi="Arial" w:cstheme="majorBidi"/>
      <w:sz w:val="24"/>
      <w:szCs w:val="24"/>
    </w:rPr>
  </w:style>
  <w:style w:type="paragraph" w:styleId="PargrafodaLista">
    <w:name w:val="List Paragraph"/>
    <w:basedOn w:val="Normal"/>
    <w:uiPriority w:val="34"/>
    <w:unhideWhenUsed/>
    <w:rsid w:val="006A13A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B43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4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7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553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Ferreira</dc:creator>
  <cp:keywords/>
  <dc:description/>
  <cp:lastModifiedBy>Samuel Ferreira</cp:lastModifiedBy>
  <cp:revision>2</cp:revision>
  <dcterms:created xsi:type="dcterms:W3CDTF">2023-05-21T21:51:00Z</dcterms:created>
  <dcterms:modified xsi:type="dcterms:W3CDTF">2023-05-27T19:42:00Z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2023-05-21T22:29:21Z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29489995-2ced-40a4-accf-776d18d11c67</vt:lpwstr>
  </property>
  <property fmtid="{D5CDD505-2E9C-101B-9397-08002B2CF9AE}" pid="7" name="MSIP_Label_defa4170-0d19-0005-0004-bc88714345d2_ActionId">
    <vt:lpwstr>fa095061-47e7-449f-bcfb-6031e948201f</vt:lpwstr>
  </property>
  <property fmtid="{D5CDD505-2E9C-101B-9397-08002B2CF9AE}" pid="8" name="MSIP_Label_defa4170-0d19-0005-0004-bc88714345d2_ContentBits">
    <vt:lpwstr>0</vt:lpwstr>
  </property>
</Properties>
</file>