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6. Sepuluh Wajah Rezeki: Kekayaan yang Lebih Luas dari Uang</w:t>
      </w:r>
    </w:p>
    <w:p>
      <w:pPr>
        <w:jc w:val="both"/>
      </w:pPr>
      <w:r>
        <w:rPr>
          <w:b/>
          <w:i w:val="0"/>
          <w:sz w:val="24"/>
        </w:rPr>
        <w:t>Kepala Bab</w:t>
      </w:r>
    </w:p>
    <w:p>
      <w:pPr>
        <w:jc w:val="both"/>
      </w:pPr>
      <w:r>
        <w:rPr>
          <w:b w:val="0"/>
          <w:i w:val="0"/>
        </w:rPr>
        <w:t>Dalil: HR. Bukhari no. 6412 (dua nikmat); HR. Tirmidzi tentang aman, sehat, dan kecukupan pada hari itu</w:t>
      </w:r>
    </w:p>
    <w:p>
      <w:pPr>
        <w:jc w:val="both"/>
      </w:pPr>
      <w:r>
        <w:rPr>
          <w:b w:val="0"/>
          <w:i w:val="0"/>
        </w:rPr>
        <w:t>Bab ini mengajak Anda mengenali ragam karunia tanpa menganggap keadaan materi sebagai ukuran tunggal nilai hidup.</w:t>
      </w:r>
    </w:p>
    <w:p>
      <w:pPr>
        <w:jc w:val="both"/>
      </w:pPr>
      <w:r>
        <w:rPr>
          <w:b/>
          <w:i w:val="0"/>
          <w:sz w:val="24"/>
        </w:rPr>
        <w:t>Pembuka Masalah</w:t>
      </w:r>
    </w:p>
    <w:p>
      <w:pPr>
        <w:jc w:val="both"/>
      </w:pPr>
      <w:r>
        <w:rPr>
          <w:b w:val="0"/>
          <w:i w:val="0"/>
        </w:rPr>
        <w:t>Di sebuah rumah petak di kawasan Jagalan, Semarang, Nisa duduk di meja makan sambil menghitung uang belanja yang tersisa. Suaminya baru menerima kabar bahwa upah lembur bulan ini tidak tersedia. Di luar, suara tetangga yang menyalakan sepeda motor baru membuat Nisa membandingkan keadaan keluarganya dengan orang lain. Ia tahu anaknya sehat dan ibunya baru pulih dari sakit, tetapi pikiran tentang tagihan membuat semua itu terasa kecil.</w:t>
      </w:r>
    </w:p>
    <w:p>
      <w:pPr>
        <w:jc w:val="both"/>
      </w:pPr>
      <w:r>
        <w:rPr>
          <w:b w:val="0"/>
          <w:i w:val="0"/>
        </w:rPr>
        <w:t>Ia lalu bertanya kepada dirinya sendiri: apakah rezeki hanya uang yang bisa dihitung? Kalau kesehatan, waktu, teman yang tulus, dan kesempatan belajar juga karunia, bagaimana cara mengakuinya tanpa menutup mata dari kebutuhan yang belum terpenuhi? Pertanyaan itu bukan ajakan untuk menyuruh orang miskin bersyukur lalu berhenti mencari penghasilan. Keluarga tetap perlu menyusun anggaran, mencari pekerjaan, dan menyelesaikan kewajiban. Namun melihat kehidupan hanya melalui saldo dapat membuat nikmat lain tak terbaca, sementara membicarakan nikmat tanpa mengakui kesulitan terasa tidak jujur. Bab ini menawarkan cara pandang yang lebih luas dan tetap berpijak pada kenyataan.</w:t>
      </w:r>
    </w:p>
    <w:p>
      <w:pPr>
        <w:jc w:val="both"/>
      </w:pPr>
      <w:r>
        <w:rPr>
          <w:b/>
          <w:i w:val="0"/>
          <w:sz w:val="24"/>
        </w:rPr>
        <w:t>Pertanyaan Utama</w:t>
      </w:r>
    </w:p>
    <w:p>
      <w:pPr>
        <w:jc w:val="both"/>
      </w:pPr>
      <w:r>
        <w:rPr>
          <w:b w:val="0"/>
          <w:i w:val="0"/>
        </w:rPr>
        <w:t>Apa saja bentuk rezeki yang patut disyukuri, dan bagaimana mengenalinya tanpa menganggap daftar penulis sebagai klasifikasi syariat yang baku?</w:t>
      </w:r>
    </w:p>
    <w:p>
      <w:pPr>
        <w:jc w:val="both"/>
      </w:pPr>
      <w:r>
        <w:rPr>
          <w:b/>
          <w:i w:val="0"/>
          <w:sz w:val="24"/>
        </w:rPr>
        <w:t>Ringkasan</w:t>
      </w:r>
    </w:p>
    <w:p>
      <w:pPr>
        <w:jc w:val="both"/>
      </w:pPr>
      <w:r>
        <w:rPr>
          <w:b w:val="0"/>
          <w:i w:val="0"/>
        </w:rPr>
        <w:t>Rezeki dalam penggunaan sehari-hari dapat mencakup harta dan berbagai kebaikan yang diterima atau dimanfaatkan manusia. Bab ini menguraikan sepuluh wajah sebagai kerangka bantu: iman dan hidayah, kesehatan dan waktu, ilmu, keluarga, lingkungan baik, ketenangan, kesempatan, anak serta amal berkelanjutan, akhir kehidupan yang baik, dan harta. Kerangka ini bukan daftar wahyu yang membatasi makna rezeki. Syukur tidak menghapus ikhtiar, kewajiban nafkah, atau hak untuk mencari pertolongan ketika kekurangan. Catat nikmat yang nyata, bedakan yang berada dalam kendali dari yang bukan, lalu pilih langkah yang menjaga hubungan dengan Allah dan sesama. Jangan menjadikan keadaan orang lain sebagai ukuran nilai diri, atau mengklaim kepastian tentang akhir hidup seseorang.</w:t>
      </w:r>
    </w:p>
    <w:p>
      <w:pPr>
        <w:jc w:val="both"/>
      </w:pPr>
      <w:r>
        <w:rPr>
          <w:b/>
          <w:i w:val="0"/>
          <w:sz w:val="24"/>
        </w:rPr>
        <w:t>Istilah Kunci</w:t>
      </w:r>
    </w:p>
    <w:p>
      <w:pPr>
        <w:jc w:val="both"/>
      </w:pPr>
      <w:r>
        <w:rPr>
          <w:b w:val="0"/>
          <w:i w:val="0"/>
        </w:rPr>
        <w:t>- Rezeki: pemberian dan apa yang sampai kepada makhluk untuk dimanfaatkan; maknanya tidak terbatas pada uang.</w:t>
      </w:r>
    </w:p>
    <w:p>
      <w:pPr>
        <w:jc w:val="both"/>
      </w:pPr>
      <w:r>
        <w:rPr>
          <w:b w:val="0"/>
          <w:i w:val="0"/>
        </w:rPr>
        <w:t>- Hidayah: petunjuk yang menuntun seseorang mengenal dan menempuh kebenaran.</w:t>
      </w:r>
    </w:p>
    <w:p>
      <w:pPr>
        <w:jc w:val="both"/>
      </w:pPr>
      <w:r>
        <w:rPr>
          <w:b w:val="0"/>
          <w:i w:val="0"/>
        </w:rPr>
        <w:t>- Syukur: pengakuan atas nikmat yang disertai penggunaan secara bertanggung jawab.</w:t>
      </w:r>
    </w:p>
    <w:p>
      <w:pPr>
        <w:jc w:val="both"/>
      </w:pPr>
      <w:r>
        <w:rPr>
          <w:b w:val="0"/>
          <w:i w:val="0"/>
        </w:rPr>
        <w:t>- Qana'ah: kecukupan hati yang tidak meniadakan usaha mencari nafkah dan memperbaiki keadaan.</w:t>
      </w:r>
    </w:p>
    <w:p>
      <w:pPr>
        <w:jc w:val="both"/>
      </w:pPr>
      <w:r>
        <w:rPr>
          <w:b/>
          <w:i w:val="0"/>
          <w:sz w:val="24"/>
        </w:rPr>
        <w:t>Coba Sekarang</w:t>
      </w:r>
    </w:p>
    <w:p>
      <w:pPr>
        <w:jc w:val="both"/>
      </w:pPr>
      <w:r>
        <w:rPr>
          <w:b w:val="0"/>
          <w:i w:val="0"/>
        </w:rPr>
        <w:t>Sebutkan tiga hal yang Anda nikmati hari ini, termasuk satu yang bukan berupa uang. Lalu tulis satu kebutuhan nyata yang masih perlu diusahakan.</w:t>
      </w:r>
    </w:p>
    <w:p>
      <w:pPr>
        <w:jc w:val="both"/>
      </w:pPr>
      <w:r>
        <w:rPr>
          <w:b/>
          <w:i w:val="0"/>
          <w:sz w:val="28"/>
        </w:rPr>
        <w:t>6.1 Iman dan Hidayah</w:t>
      </w:r>
    </w:p>
    <w:p>
      <w:pPr>
        <w:jc w:val="both"/>
      </w:pPr>
      <w:r>
        <w:rPr>
          <w:b w:val="0"/>
          <w:i w:val="0"/>
        </w:rPr>
        <w:t>Bayangkan seseorang yang dibesarkan di lingkungan beragam pandangan, lalu menemukan alasan untuk beribadah dan mengarahkan hidupnya kepada Allah. Ia tidak serta-merta terbebas dari masalah. Tagihan, konflik keluarga, dan rasa takut mungkin tetap datang. Namun keyakinan memberi orientasi untuk menimbang tindakan: mana yang adil, mana yang perlu diperbaiki, dan kepada siapa ia meminta pertolongan. Iman bukan jaminan bahwa hidup selalu mudah, juga bukan alasan untuk menyalahkan orang yang sedang diuji.</w:t>
      </w:r>
    </w:p>
    <w:p>
      <w:pPr>
        <w:jc w:val="both"/>
      </w:pPr>
      <w:r>
        <w:rPr>
          <w:b w:val="0"/>
          <w:i w:val="0"/>
        </w:rPr>
        <w:t>Hidayah dapat tampak dalam perubahan kecil. Seseorang mengakui kesalahan, mencari ilmu sebelum menyebarkan kabar, atau meminta maaf setelah menyakiti orang lain. Perubahan itu tidak selalu diketahui banyak orang. Karena itu, jangan menilai iman seseorang dari penampilan atau kelancaran urusannya. Keadaan batin berada dalam pengetahuan Allah; yang dapat dilakukan manusia ialah memperbaiki niat dan tindakan sendiri.</w:t>
      </w:r>
    </w:p>
    <w:p>
      <w:pPr>
        <w:jc w:val="both"/>
      </w:pPr>
      <w:r>
        <w:rPr>
          <w:b w:val="0"/>
          <w:i w:val="0"/>
        </w:rPr>
        <w:t>Dalam praktik, iman juga mengarahkan cara menyikapi orang yang berbeda. Jangan menjadikan perbedaan sebagai alasan mengambil hak, memutus komunikasi secara gegabah, atau menyebarkan aib. Bila Anda merasa ragu terhadap keputusan penting, tulis fakta yang diketahui dan fakta yang masih perlu diperiksa. Mintalah pandangan orang berilmu yang tidak berkepentingan pada hasilnya. Keputusan tetap menjadi tanggung jawab Anda, sehingga nasihat perlu dipahami, bukan hanya diikuti karena tekanan. Ketenangan dalam beriman tidak menuntut Anda mengabaikan rasa takut. Rasa takut dapat menjadi tanda perlunya persiapan, perlindungan, atau bantuan. Periksa langkah setelah beberapa waktu, lalu koreksi bila bukti menunjukkan cara sebelumnya tidak tepat. Menjaga ruang untuk koreksi adalah bentuk rendah hati, bukan kelemahan. Sikap ini menolong kita belajar terus-menerus.</w:t>
      </w:r>
    </w:p>
    <w:p>
      <w:pPr>
        <w:jc w:val="both"/>
      </w:pPr>
      <w:r>
        <w:rPr>
          <w:b w:val="0"/>
          <w:i w:val="0"/>
        </w:rPr>
        <w:t>Ada pula masa ketika seseorang melakukan kesalahan setelah berusaha menjaga prinsip. Jangan menyamakan satu kesalahan dengan seluruh perjalanan iman. Akui dampaknya, hentikan tindakan yang merugikan, dan cari cara memperbaiki hak pihak lain. Bila persoalan menyangkut hukum, mintalah bimbingan yang tepat. Proses kembali kepada jalan yang benar dapat berlangsung bertahap. Orang terdekat sebaiknya membantu tanpa mempermalukan. Sikap yang demikian menjaga harapan sekaligus menegaskan tanggung jawab. Ia juga mengingatkan bahwa hidayah perlu dirawat melalui pilihan berulang, bukan sekadar pengakuan lisan. Anda dapat mulai dengan satu tindakan yang paling jelas hari ini, lalu menilai kembali akibatnya esok hari.</w:t>
      </w:r>
    </w:p>
    <w:p>
      <w:pPr>
        <w:jc w:val="right"/>
        <w:rtl/>
      </w:pPr>
      <w:r>
        <w:rPr>
          <w:rFonts w:ascii="Scheherazade New" w:hAnsi="Scheherazade New"/>
          <w:sz w:val="30"/>
          <w:rtl/>
          <w:cs w:val="1"/>
        </w:rPr>
        <w:t>نِعْمَتَانِ مَغْبُونٌ فِيهِمَا كَثِيرٌ مِنَ النَّاسِ، الصِّحَّةُ وَالْفَرَاغُ</w:t>
      </w:r>
    </w:p>
    <w:p>
      <w:pPr>
        <w:jc w:val="both"/>
      </w:pPr>
      <w:r>
        <w:rPr>
          <w:b w:val="0"/>
          <w:i w:val="0"/>
          <w:sz w:val="18"/>
        </w:rPr>
        <w:t>LATIN: n.a. (transliterasi tidak dipakai; teks Arab dibaca langsung)</w:t>
      </w:r>
    </w:p>
    <w:p>
      <w:pPr>
        <w:jc w:val="both"/>
      </w:pPr>
      <w:r>
        <w:rPr>
          <w:b w:val="0"/>
          <w:i/>
        </w:rPr>
        <w:t>Artinya: Ada dua nikmat yang banyak manusia tertipu dalam memanfaatkannya: kesehatan dan waktu luang.</w:t>
      </w:r>
    </w:p>
    <w:p>
      <w:pPr>
        <w:jc w:val="both"/>
      </w:pPr>
      <w:r>
        <w:rPr>
          <w:b w:val="0"/>
          <w:i w:val="0"/>
          <w:sz w:val="18"/>
        </w:rPr>
        <w:t>PERAWI: Abdullah bin Abbas radhiyallahu ‘anhuma</w:t>
      </w:r>
    </w:p>
    <w:p>
      <w:pPr>
        <w:jc w:val="both"/>
      </w:pPr>
      <w:r>
        <w:rPr>
          <w:b w:val="0"/>
          <w:i w:val="0"/>
          <w:sz w:val="18"/>
        </w:rPr>
        <w:t>DERAJAT: Shahih menurut Darussalam; At-Tirmidzi menilainya hasan sahih.</w:t>
      </w:r>
    </w:p>
    <w:p>
      <w:pPr>
        <w:jc w:val="both"/>
      </w:pPr>
      <w:r>
        <w:rPr>
          <w:b w:val="0"/>
          <w:i w:val="0"/>
          <w:sz w:val="18"/>
        </w:rPr>
        <w:t>RUJUKAN: HR. At-Tirmidzi no. 2304</w:t>
      </w:r>
    </w:p>
    <w:p>
      <w:pPr>
        <w:jc w:val="both"/>
      </w:pPr>
      <w:r>
        <w:rPr>
          <w:b w:val="0"/>
          <w:i w:val="0"/>
          <w:sz w:val="18"/>
        </w:rPr>
        <w:t>STATUS: [V-HADITS]</w:t>
      </w:r>
    </w:p>
    <w:p>
      <w:pPr>
        <w:jc w:val="both"/>
      </w:pPr>
      <w:r>
        <w:rPr>
          <w:b w:val="0"/>
          <w:i w:val="0"/>
        </w:rPr>
        <w:t>Nikmat iman patut disyukuri dengan belajar dan beramal, bukan dengan merasa lebih tinggi. Orang yang berbeda latar atau sedang bergumul dengan pertanyaan tidak layak direndahkan. Bila Anda belum memahami suatu perkara, carilah guru dan bahan yang dapat dipertanggungjawabkan. Beri ruang bagi proses belajar, sambil menjaga diri dari klaim bahwa satu pengalaman pribadi berlaku untuk semua orang.</w:t>
      </w:r>
    </w:p>
    <w:p>
      <w:pPr>
        <w:jc w:val="both"/>
      </w:pPr>
      <w:r>
        <w:rPr>
          <w:b w:val="0"/>
          <w:i w:val="0"/>
        </w:rPr>
        <w:t>Iman juga membimbing cara memandang harta. Orang yang sedang kehilangan pegangan dapat memulai dari pertanyaan sederhana: keputusan mana yang menjaga amanah, dan siapa yang dapat memberi nasihat tanpa mempermalukan? Pertanyaan itu tidak menggantikan belajar agama, tetapi mencegah keputusan lahir dari rasa panik. Iman tidak selalu terasa sebagai keberanian besar. Kadang ia tampak saat seseorang menolak memalsukan catatan, tetap mengembalikan barang yang bukan haknya, atau mengakui bahwa ia belum tahu jawaban. Hidayah pun bukan medali yang membuat pemiliknya kebal dari kekeliruan. Ia mengundang pembaruan niat dan kesediaan dikoreksi. Saat berbeda pendapat, jaga adab dan periksa dalil, bukan menyerang pribadi. Dengan begitu, pembicaraan tentang iman menuntun perilaku yang bisa diamati, bukan klaim tentang kedudukan batin. Ia mengingatkan bahwa kepemilikan membawa tanggung jawab, bukan kebebasan untuk mengambil hak orang lain. Seseorang dapat bekerja keras dan berdoa, lalu menerima bahwa hasil tidak seluruhnya berada dalam kendalinya. Pengakuan atas batas kendali bukan sikap pasif. Ia memberi ketenangan untuk memilih ikhtiar yang halal dan mengevaluasi langkah tanpa menganggap kegagalan sebagai bukti Allah membenci dirinya.</w:t>
      </w:r>
    </w:p>
    <w:p>
      <w:pPr>
        <w:jc w:val="both"/>
      </w:pPr>
      <w:r>
        <w:rPr>
          <w:b/>
          <w:i w:val="0"/>
          <w:sz w:val="24"/>
        </w:rPr>
        <w:t>Fiqh Praktis</w:t>
      </w:r>
    </w:p>
    <w:p>
      <w:pPr>
        <w:jc w:val="both"/>
      </w:pPr>
      <w:r>
        <w:rPr>
          <w:b w:val="0"/>
          <w:i w:val="0"/>
        </w:rPr>
        <w:t>Jangan menjadikan pengalaman pribadi sebagai fatwa. Untuk persoalan ibadah atau hukum yang khusus, tanyakan kepada ahli yang memahami konteksnya.</w:t>
      </w:r>
    </w:p>
    <w:p>
      <w:pPr>
        <w:jc w:val="both"/>
      </w:pPr>
      <w:r>
        <w:rPr>
          <w:b/>
          <w:i w:val="0"/>
          <w:sz w:val="24"/>
        </w:rPr>
        <w:t>Kasus</w:t>
      </w:r>
    </w:p>
    <w:p>
      <w:pPr>
        <w:jc w:val="both"/>
      </w:pPr>
      <w:r>
        <w:rPr>
          <w:b w:val="0"/>
          <w:i w:val="0"/>
        </w:rPr>
        <w:t>*kisah komposit*</w:t>
      </w:r>
    </w:p>
    <w:p>
      <w:pPr>
        <w:jc w:val="both"/>
      </w:pPr>
      <w:r>
        <w:rPr>
          <w:b w:val="0"/>
          <w:i w:val="0"/>
        </w:rPr>
        <w:t>Di sebuah kampung di Gresik, seorang ayah bernama Fikri merasa malu setelah usahanya merugi. Ia berbicara dengan pengurus masjid yang ia percaya, lalu menyusun kembali catatan utang dan mencari pekerjaan sementara. Ia tetap beribadah, tetapi tidak menganggap doa sebagai pengganti komunikasi dengan pemberi utang. Ia mulai memulihkan keadaan melalui langkah yang sanggup ia lakukan.</w:t>
      </w:r>
    </w:p>
    <w:p>
      <w:pPr>
        <w:jc w:val="both"/>
      </w:pPr>
      <w:r>
        <w:rPr>
          <w:b/>
          <w:i w:val="0"/>
          <w:sz w:val="24"/>
        </w:rPr>
        <w:t>Kisah</w:t>
      </w:r>
    </w:p>
    <w:p>
      <w:pPr>
        <w:jc w:val="both"/>
      </w:pPr>
      <w:r>
        <w:rPr>
          <w:b w:val="0"/>
          <w:i w:val="0"/>
        </w:rPr>
        <w:t>*kisah komposit*</w:t>
      </w:r>
    </w:p>
    <w:p>
      <w:pPr>
        <w:jc w:val="both"/>
      </w:pPr>
      <w:r>
        <w:rPr>
          <w:b w:val="0"/>
          <w:i w:val="0"/>
        </w:rPr>
        <w:t>Rani di Cirebon sempat menutupi kekeliruan pencatatan dari rekannya. Setelah menimbang tanggung jawabnya, ia mengakui kesalahan, menawarkan perbaikan, dan meminta bimbingan. Tidak semua masalah selesai hari itu, tetapi ia menemukan jalan untuk bertindak lebih jujur.</w:t>
      </w:r>
    </w:p>
    <w:p>
      <w:pPr>
        <w:jc w:val="both"/>
      </w:pPr>
      <w:r>
        <w:rPr>
          <w:b/>
          <w:i w:val="0"/>
          <w:sz w:val="28"/>
        </w:rPr>
        <w:t>6.2 Kesehatan dan Waktu Luang</w:t>
      </w:r>
    </w:p>
    <w:p>
      <w:pPr>
        <w:jc w:val="both"/>
      </w:pPr>
      <w:r>
        <w:rPr>
          <w:b w:val="0"/>
          <w:i w:val="0"/>
        </w:rPr>
        <w:t>Kesehatan sering baru tampak sebagai nikmat ketika tubuh menghalangi rutinitas. Mengingat nikmat tubuh sebaiknya mendorong pemeliharaan, bukan tuntutan agar selalu kuat. Minum, makan, bergerak, dan beristirahat disesuaikan dengan nasihat yang tepat dan keadaan masing-masing. Ada pekerjaan yang menguras tenaga, ada pula pengasuhan yang membuat waktu pribadi sulit ditemukan. Pembagian tugas dan meminta bantuan bukan tanda gagal. Waktu luang tidak perlu diisi seluruhnya dengan pekerjaan produktif. Hubungan, ibadah, dan pemulihan juga mempunyai tempat. Jika jadwal terasa sesak, pilih satu batas yang dapat dibicarakan dengan keluarga atau atasan. Perubahan kecil lebih mudah dipertahankan daripada rencana yang mengabaikan kenyataan. Seorang ibu yang terbiasa mengantar anak ke sekolah mungkin menyadari nilainya saat demam membuatnya beristirahat. Waktu luang pun mudah berlalu tanpa terasa: satu jam dapat dipakai tidur, belajar, menemani keluarga, atau menyelesaikan urusan tertunda. Hadits tentang dua nikmat mengingatkan agar kesempatan sehat dan waktu tidak disia-siakan.</w:t>
      </w:r>
    </w:p>
    <w:p>
      <w:pPr>
        <w:jc w:val="both"/>
      </w:pPr>
      <w:r>
        <w:rPr>
          <w:b w:val="0"/>
          <w:i w:val="0"/>
        </w:rPr>
        <w:t>Namun sakit bukan bukti kurang bersyukur, dan kesehatan bukan ukuran kesalehan. Orang sakit boleh meminta perawatan, menyesuaikan ibadah menurut tuntunan yang berlaku, dan menerima bantuan. Jangan menyuruhnya mengabaikan gejala atas nama tawakal. Perawatan medis dan doa dapat berjalan bersama, dengan keputusan kesehatan dibicarakan kepada tenaga kesehatan.</w:t>
      </w:r>
    </w:p>
    <w:p>
      <w:pPr>
        <w:jc w:val="both"/>
      </w:pPr>
      <w:r>
        <w:rPr>
          <w:b w:val="0"/>
          <w:i w:val="0"/>
        </w:rPr>
        <w:t>Waktu juga tidak sama bagi semua orang. Pengasuh, pekerja bergilir, dan orang yang menjalani pemulihan mungkin memiliki tenaga serta jadwal terbatas. Jangan menyamakan produktivitas dengan banyaknya pekerjaan yang selesai. Tentukan satu penggunaan waktu yang bernilai dan realistis, misalnya tidur cukup atau menemani anak tanpa gangguan pekerjaan untuk beberapa menit.</w:t>
      </w:r>
    </w:p>
    <w:p>
      <w:pPr>
        <w:jc w:val="both"/>
      </w:pPr>
      <w:r>
        <w:rPr>
          <w:b w:val="0"/>
          <w:i w:val="0"/>
        </w:rPr>
        <w:t>Mengenali nikmat ini berarti mengelola tenaga dengan bijak, bukan memaksa tubuh terus bekerja. Bila Anda memiliki waktu luang, pilih kegiatan yang mendukung tanggung jawab dan tujuan. Sisakan ruang untuk beristirahat. Orang yang kelelahan tidak selalu membutuhkan nasihat agar menambah kesibukan; ia mungkin perlu bantuan, pembagian tugas, atau pemeriksaan kesehatan.</w:t>
      </w:r>
    </w:p>
    <w:p>
      <w:pPr>
        <w:jc w:val="both"/>
      </w:pPr>
      <w:r>
        <w:rPr>
          <w:b w:val="0"/>
          <w:i w:val="0"/>
        </w:rPr>
        <w:t>Ada pula hari ketika seseorang tidak dapat memakai waktu seperti rencananya karena merawat anak atau mendampingi anggota keluarga. Catatan tentang waktu tidak dimaksudkan untuk menghakimi hari yang tampak kurang produktif. Tanyakan apakah kebutuhan paling penting sudah diperhatikan, termasuk kebutuhan untuk pulih. Bila aktivitas terus melampaui kemampuan, bicarakan pembagian beban dan minta dukungan yang mungkin tersedia. Perubahan semacam itu adalah pengelolaan nikmat, bukan pemborosan.</w:t>
      </w:r>
    </w:p>
    <w:p>
      <w:pPr>
        <w:jc w:val="both"/>
      </w:pPr>
      <w:r>
        <w:rPr>
          <w:b/>
          <w:i w:val="0"/>
          <w:sz w:val="24"/>
        </w:rPr>
        <w:t>Fiqh Praktis</w:t>
      </w:r>
    </w:p>
    <w:p>
      <w:pPr>
        <w:jc w:val="both"/>
      </w:pPr>
      <w:r>
        <w:rPr>
          <w:b w:val="0"/>
          <w:i w:val="0"/>
        </w:rPr>
        <w:t>Untuk keputusan pengobatan, bicarakan kondisi Anda dengan tenaga kesehatan. Tanyakan kepada ahli agama bila penyesuaian ibadah memerlukan penjelasan khusus.</w:t>
      </w:r>
    </w:p>
    <w:p>
      <w:pPr>
        <w:jc w:val="both"/>
      </w:pPr>
      <w:r>
        <w:rPr>
          <w:b/>
          <w:i w:val="0"/>
          <w:sz w:val="28"/>
        </w:rPr>
        <w:t>6.3 Ilmu yang Bermanfaat</w:t>
      </w:r>
    </w:p>
    <w:p>
      <w:pPr>
        <w:jc w:val="both"/>
      </w:pPr>
      <w:r>
        <w:rPr>
          <w:b w:val="0"/>
          <w:i w:val="0"/>
        </w:rPr>
        <w:t>Ilmu menjadi rezeki ketika membantu seseorang memahami, memilih, dan bertindak dengan lebih baik. Dalam belajar, bedakan pengetahuan umum dari nasihat untuk keadaan khusus. Artikel tentang keuangan tidak mengetahui seluruh utang Anda; penjelasan ibadah umum belum tentu menjawab kondisi khusus. Sampaikan fakta yang relevan saat meminta pertolongan, dan tanyakan bila istilah tidak dipahami. Menulis kembali apa yang dipelajari dengan kata sendiri dapat menguji pemahaman. Lakukan pemeriksaan silang pada sumber, terutama bila informasi mendorong pembayaran atau keputusan berisiko. Belajar juga mencakup kesediaan berkata, “Saya belum tahu.” Kalimat itu menjaga orang lain dari kepastian yang dibuat-buat dan membuka jalan untuk mencari jawaban. Seorang pedagang yang belajar mencatat pemasukan dapat melihat bagian usaha yang perlu dibenahi. Orang tua yang memahami kebutuhan belajar anak lebih mudah memberi dukungan yang sesuai. Ilmu agama pun menolong seseorang mengenali kewajiban dan batas pengetahuannya, sehingga ia tidak mudah mengeluarkan hukum tanpa dasar.</w:t>
      </w:r>
    </w:p>
    <w:p>
      <w:pPr>
        <w:jc w:val="both"/>
      </w:pPr>
      <w:r>
        <w:rPr>
          <w:b w:val="0"/>
          <w:i w:val="0"/>
        </w:rPr>
        <w:t>Belajar tidak selalu berlangsung di ruang kelas. Bertanya kepada orang berpengalaman, membaca sumber yang dapat dipercaya, dan mengevaluasi kesalahan juga bagian dari proses. Yang penting, ilmu diperiksa dan digunakan secara bertanggung jawab. Informasi yang terdengar meyakinkan belum tentu benar; periksa asalnya sebelum meneruskannya.</w:t>
      </w:r>
    </w:p>
    <w:p>
      <w:pPr>
        <w:jc w:val="both"/>
      </w:pPr>
      <w:r>
        <w:rPr>
          <w:b w:val="0"/>
          <w:i w:val="0"/>
        </w:rPr>
        <w:t>Ilmu bermanfaat tidak hanya menguntungkan pemiliknya. Ia dapat memperbaiki layanan, melindungi hak pelanggan, atau membantu keluarga menghindari keputusan yang merugikan. Tetapi pengetahuan memberi tanggung jawab tambahan: orang yang mengetahui kekeliruan tidak sepatutnya sengaja menyembunyikannya demi keuntungan.</w:t>
      </w:r>
    </w:p>
    <w:p>
      <w:pPr>
        <w:jc w:val="both"/>
      </w:pPr>
      <w:r>
        <w:rPr>
          <w:b w:val="0"/>
          <w:i w:val="0"/>
        </w:rPr>
        <w:t>Tidak semua orang memiliki akses belajar yang sama. Hambatan biaya, waktu, bahasa, atau disabilitas dapat membatasi kesempatan. Jangan merendahkan orang karena belum mengetahui sesuatu. Berbagi ilmu dengan bahasa yang ramah dan mengakui batas kompetensi lebih berguna daripada mempermalukan.</w:t>
      </w:r>
    </w:p>
    <w:p>
      <w:pPr>
        <w:jc w:val="both"/>
      </w:pPr>
      <w:r>
        <w:rPr>
          <w:b w:val="0"/>
          <w:i w:val="0"/>
        </w:rPr>
        <w:t>Pilih satu bidang yang dekat dengan kebutuhan Anda. Bisa membaca kontrak kerja, memahami pengelolaan uang, atau mempelajari dasar ibadah. Catat pertanyaan, lalu cari sumber yang relevan. Jika topiknya khusus, pastikan pemberi jawaban memiliki keahlian yang sesuai.</w:t>
      </w:r>
    </w:p>
    <w:p>
      <w:pPr>
        <w:jc w:val="both"/>
      </w:pPr>
      <w:r>
        <w:rPr>
          <w:b w:val="0"/>
          <w:i w:val="0"/>
        </w:rPr>
        <w:t>Ketika mengajarkan pengetahuan, beri tahu mana yang merupakan pengalaman pribadi dan mana yang didukung sumber. Jangan membuat janji hasil dari satu contoh keberhasilan. Orang yang menerima ilmu perlu mengetahui syarat dan risikonya. Kebiasaan menyebut sumber juga memudahkan koreksi bila ada kekeliruan. Dengan cara ini, belajar bersama menjadi proses saling menjaga, bukan perlombaan untuk terlihat paling tahu.</w:t>
      </w:r>
    </w:p>
    <w:p>
      <w:pPr>
        <w:jc w:val="both"/>
      </w:pPr>
      <w:r>
        <w:rPr>
          <w:b/>
          <w:i w:val="0"/>
          <w:sz w:val="24"/>
        </w:rPr>
        <w:t>Kasus</w:t>
      </w:r>
    </w:p>
    <w:p>
      <w:pPr>
        <w:jc w:val="both"/>
      </w:pPr>
      <w:r>
        <w:rPr>
          <w:b w:val="0"/>
          <w:i w:val="0"/>
        </w:rPr>
        <w:t>*kisah komposit*</w:t>
      </w:r>
    </w:p>
    <w:p>
      <w:pPr>
        <w:jc w:val="both"/>
      </w:pPr>
      <w:r>
        <w:rPr>
          <w:b w:val="0"/>
          <w:i w:val="0"/>
        </w:rPr>
        <w:t>Sinta, mahasiswi di Malang, bingung membagi kiriman bulanannya. Ia belajar membuat catatan pengeluaran sederhana bersama teman kos, kemudian menemukan bahwa biaya perjalanan perlu direncanakan lebih awal. Ia tidak menyalahkan dirinya atas semua kekurangan, tetapi mengubah satu kebiasaan yang dapat dikendalikan.</w:t>
      </w:r>
    </w:p>
    <w:p>
      <w:pPr>
        <w:jc w:val="both"/>
      </w:pPr>
      <w:r>
        <w:rPr>
          <w:b/>
          <w:i w:val="0"/>
          <w:sz w:val="28"/>
        </w:rPr>
        <w:t>6.4 Keluarga yang Menyejukkan Mata</w:t>
      </w:r>
    </w:p>
    <w:p>
      <w:pPr>
        <w:jc w:val="both"/>
      </w:pPr>
      <w:r>
        <w:rPr>
          <w:b w:val="0"/>
          <w:i w:val="0"/>
        </w:rPr>
        <w:t>Keluarga dapat menjadi tempat kasih sayang, belajar, dan saling menguatkan. Hubungan semacam itu dibangun, bukan datang otomatis karena ikatan darah. Perbedaan generasi, kebutuhan finansial, dan pembagian kerja dapat memicu ketegangan. Buat percakapan pada waktu yang cukup tenang, sebutkan kebutuhan secara konkret, dan dengarkan jawaban tanpa langsung memberi cap. Jika percakapan berulang kali berujung ancaman, mintalah bantuan pihak netral yang memahami situasi. Kerahasiaan dan keselamatan perlu dijaga. Anak tidak semestinya dijadikan perantara konflik orang dewasa. Mengakui sisi baik keluarga juga tidak mengharuskan Anda menyembunyikan masalah. Keduanya dapat disebut dengan jujur. Namun hubungan keluarga tidak selalu mudah; ada konflik, kehilangan, jarak, atau beban perawatan. Menyebut keluarga sebagai nikmat tidak berarti menyangkal luka yang terjadi di dalamnya. Orang yang menghadapi kekerasan atau perlakuan tidak aman berhak mencari perlindungan dan bantuan yang tepat.</w:t>
      </w:r>
    </w:p>
    <w:p>
      <w:pPr>
        <w:jc w:val="both"/>
      </w:pPr>
      <w:r>
        <w:rPr>
          <w:b w:val="0"/>
          <w:i w:val="0"/>
        </w:rPr>
        <w:t>Kesejukan keluarga tumbuh melalui kebiasaan yang dapat dilatih: mendengar sebelum menjawab, membagi tugas secara adil, meminta maaf, dan menepati kesepakatan. Perhatian sederhana kadang lebih berarti daripada hadiah mahal. Makan bersama atau menanyakan keadaan anggota keluarga dapat membuka percakapan, tetapi tidak semua orang siap berbagi saat itu juga.</w:t>
      </w:r>
    </w:p>
    <w:p>
      <w:pPr>
        <w:jc w:val="both"/>
      </w:pPr>
      <w:r>
        <w:rPr>
          <w:b w:val="0"/>
          <w:i w:val="0"/>
        </w:rPr>
        <w:t>Setiap anggota keluarga memiliki kebutuhan berbeda. Anak perlu didengar, orang tua lanjut usia perlu dihormati, dan pasangan perlu berkomunikasi tentang keputusan bersama. Tanggung jawab tidak boleh dibebankan sepihak dengan alasan peran tertentu tanpa membicarakan kemampuan serta keadaan.</w:t>
      </w:r>
    </w:p>
    <w:p>
      <w:pPr>
        <w:jc w:val="both"/>
      </w:pPr>
      <w:r>
        <w:rPr>
          <w:b w:val="0"/>
          <w:i w:val="0"/>
        </w:rPr>
        <w:t>Bila hubungan sedang renggang, mulailah dari tindakan yang aman dan terukur. Anda dapat menyampaikan niat memperbaiki komunikasi, mengakui bagian kesalahan sendiri, atau mengajak perantara tepercaya. Jika ada ancaman keselamatan, utamakan perlindungan dan bantuan profesional. Menjaga silaturahmi bukan berarti membiarkan bahaya berulang.</w:t>
      </w:r>
    </w:p>
    <w:p>
      <w:pPr>
        <w:jc w:val="both"/>
      </w:pPr>
      <w:r>
        <w:rPr>
          <w:b w:val="0"/>
          <w:i w:val="0"/>
        </w:rPr>
        <w:t>Keluarga yang menyejukkan bukan keluarga tanpa perselisihan. Ia adalah lingkungan yang berusaha mengelola perbedaan tanpa menghapus martabat anggotanya. Syukuri dukungan yang nyata, dan jangan menyalahkan orang yang tidak memiliki keluarga aman atau dekat.</w:t>
      </w:r>
    </w:p>
    <w:p>
      <w:pPr>
        <w:jc w:val="both"/>
      </w:pPr>
      <w:r>
        <w:rPr>
          <w:b w:val="0"/>
          <w:i w:val="0"/>
        </w:rPr>
        <w:t>Dalam percakapan keluarga, pertanyaan terbuka dapat membantu: apa yang paling berat minggu ini, dan bantuan seperti apa yang diharapkan? Jangan menjanjikan hal yang tidak sanggup ditunaikan. Jika anggota keluarga menolak berbicara, hormati jedanya sambil memastikan bahwa kebutuhan mendesak tetap tertangani. Perhatian tidak harus selalu berupa solusi; kadang mendengar dengan tenang sudah memberi ruang bagi orang untuk menyusun pikirannya.</w:t>
      </w:r>
    </w:p>
    <w:p>
      <w:pPr>
        <w:jc w:val="both"/>
      </w:pPr>
      <w:r>
        <w:rPr>
          <w:b/>
          <w:i w:val="0"/>
          <w:sz w:val="24"/>
        </w:rPr>
        <w:t>Fiqh Praktis</w:t>
      </w:r>
    </w:p>
    <w:p>
      <w:pPr>
        <w:jc w:val="both"/>
      </w:pPr>
      <w:r>
        <w:rPr>
          <w:b w:val="0"/>
          <w:i w:val="0"/>
        </w:rPr>
        <w:t>Hak dan kewajiban keluarga memiliki rincian. Untuk sengketa atau situasi khusus, mintalah nasihat ahli yang memahami fakta, dan cari bantuan perlindungan bila keselamatan terancam.</w:t>
      </w:r>
    </w:p>
    <w:p>
      <w:pPr>
        <w:jc w:val="both"/>
      </w:pPr>
      <w:r>
        <w:rPr>
          <w:b/>
          <w:i w:val="0"/>
          <w:sz w:val="24"/>
        </w:rPr>
        <w:t>Kisah</w:t>
      </w:r>
    </w:p>
    <w:p>
      <w:pPr>
        <w:jc w:val="both"/>
      </w:pPr>
      <w:r>
        <w:rPr>
          <w:b w:val="0"/>
          <w:i w:val="0"/>
        </w:rPr>
        <w:t>*kisah komposit*</w:t>
      </w:r>
    </w:p>
    <w:p>
      <w:pPr>
        <w:jc w:val="both"/>
      </w:pPr>
      <w:r>
        <w:rPr>
          <w:b w:val="0"/>
          <w:i w:val="0"/>
        </w:rPr>
        <w:t>Di Solo, Sri dan Sularso duduk bersama membahas biaya rumah tangga yang menekan. Mereka membagi tugas mencatat pengeluaran dan menyepakati waktu untuk membicarakan kebutuhan anak. Percakapan itu belum menyelesaikan semua beban, tetapi keduanya tidak lagi menyembunyikan masalah satu sama lain.</w:t>
      </w:r>
    </w:p>
    <w:p>
      <w:pPr>
        <w:jc w:val="both"/>
      </w:pPr>
      <w:r>
        <w:rPr>
          <w:b/>
          <w:i w:val="0"/>
          <w:sz w:val="28"/>
        </w:rPr>
        <w:t>6.5 Teman dan Lingkungan yang Baik</w:t>
      </w:r>
    </w:p>
    <w:p>
      <w:pPr>
        <w:jc w:val="both"/>
      </w:pPr>
      <w:r>
        <w:rPr>
          <w:b w:val="0"/>
          <w:i w:val="0"/>
        </w:rPr>
        <w:t>Lingkungan memengaruhi kebiasaan, rasa aman, dan pilihan sehari-hari. Rasa memiliki komunitas dapat tumbuh dari perbuatan berulang, seperti menyapa, menjaga kebersihan ruang bersama, dan membantu tanpa mengumbar cerita penerima. Jika Anda baru pindah atau sulit bergaul, mulai dengan hubungan yang berisiko rendah. Kenali kegiatan warga atau kelompok belajar yang terbuka, lalu lihat apakah suasananya menghormati batas. Tidak semua komunitas aman bagi setiap orang. Anda boleh mundur bila ada tekanan atau perlakuan buruk. Kebaikan lingkungan tidak boleh dipakai untuk menutup pelanggaran; gunakan mekanisme bantuan ketika hak dan keselamatan terancam. Teman yang jujur dapat mengingatkan ketika kita hendak mengambil keputusan terburu-buru. Tetangga yang saling mengenal mungkin berbagi informasi tentang pekerjaan atau membantu saat keadaan mendesak. Dukungan seperti ini tidak selalu berupa uang, tetapi dapat mengurangi beban dan membuka jalan untuk mencari solusi.</w:t>
      </w:r>
    </w:p>
    <w:p>
      <w:pPr>
        <w:jc w:val="both"/>
      </w:pPr>
      <w:r>
        <w:rPr>
          <w:b w:val="0"/>
          <w:i w:val="0"/>
        </w:rPr>
        <w:t>Lingkungan baik bukan kumpulan orang yang selalu sependapat. Perbedaan tetap ada; yang penting, hubungan memberi ruang untuk berkata jujur dan saling menjaga. Teman yang baik tidak memaksa seseorang mengambil risiko yang tidak dipahami, menutup kesalahan, atau meremehkan batas pribadi.</w:t>
      </w:r>
    </w:p>
    <w:p>
      <w:pPr>
        <w:jc w:val="both"/>
      </w:pPr>
      <w:r>
        <w:rPr>
          <w:b w:val="0"/>
          <w:i w:val="0"/>
        </w:rPr>
        <w:t>Anda dapat membangun lingkungan melalui tindakan kecil: menepati janji, mengucapkan terima kasih, dan hadir ketika mampu. Jangan menyebarkan cerita pribadi tanpa izin. Bila seseorang meminta bantuan di luar kemampuan, jawab dengan jujur dan bantu mencari pilihan lain bila memungkinkan.</w:t>
      </w:r>
    </w:p>
    <w:p>
      <w:pPr>
        <w:jc w:val="both"/>
      </w:pPr>
      <w:r>
        <w:rPr>
          <w:b w:val="0"/>
          <w:i w:val="0"/>
        </w:rPr>
        <w:t>Ada pula orang yang tinggal di lingkungan penuh konflik atau merasa kesepian. Jangan menyederhanakan masalah dengan menyuruhnya sekadar mencari teman baru. Perubahan tempat atau hubungan mungkin terhambat biaya, tanggung jawab keluarga, atau keselamatan. Mulailah dengan mencari satu orang tepercaya atau layanan komunitas yang relevan.</w:t>
      </w:r>
    </w:p>
    <w:p>
      <w:pPr>
        <w:jc w:val="both"/>
      </w:pPr>
      <w:r>
        <w:rPr>
          <w:b w:val="0"/>
          <w:i w:val="0"/>
        </w:rPr>
        <w:t>Lingkungan yang sehat menguatkan tanggung jawab, bukan menggantikannya. Kita tetap perlu memeriksa informasi dan membuat keputusan sendiri. Terima nasihat, lalu timbang dengan ilmu, fakta, dan nilai yang diyakini.</w:t>
      </w:r>
    </w:p>
    <w:p>
      <w:pPr>
        <w:jc w:val="both"/>
      </w:pPr>
      <w:r>
        <w:rPr>
          <w:b w:val="0"/>
          <w:i w:val="0"/>
        </w:rPr>
        <w:t>Kepercayaan tumbuh ketika batas dijelaskan dan dijaga. Jika Anda tidak dapat membantu, katakan dengan lugas tanpa membuat penerima merasa bersalah. Jika menerima bantuan, sepakati bentuk dan waktunya agar tidak timbul salah paham. Hubungan yang baik memberi ruang untuk menolak secara santun. Ia tidak menagih kepatuhan sebagai balasan atas pertolongan.</w:t>
      </w:r>
    </w:p>
    <w:p>
      <w:pPr>
        <w:jc w:val="both"/>
      </w:pPr>
      <w:r>
        <w:rPr>
          <w:b/>
          <w:i w:val="0"/>
          <w:sz w:val="24"/>
        </w:rPr>
        <w:t>Kasus</w:t>
      </w:r>
    </w:p>
    <w:p>
      <w:pPr>
        <w:jc w:val="both"/>
      </w:pPr>
      <w:r>
        <w:rPr>
          <w:b w:val="0"/>
          <w:i w:val="0"/>
        </w:rPr>
        <w:t>*kisah komposit*</w:t>
      </w:r>
    </w:p>
    <w:p>
      <w:pPr>
        <w:jc w:val="both"/>
      </w:pPr>
      <w:r>
        <w:rPr>
          <w:b w:val="0"/>
          <w:i w:val="0"/>
        </w:rPr>
        <w:t>Farid, pekerja lepas di Yogyakarta, pernah menolak proyek yang memintanya meniru karya orang lain. Seorang rekan menghubungkannya dengan klien yang lebih jelas kebutuhannya. Penghasilan tidak langsung stabil, tetapi dukungan itu membantunya mempertahankan batas profesional.</w:t>
      </w:r>
    </w:p>
    <w:p>
      <w:pPr>
        <w:jc w:val="both"/>
      </w:pPr>
      <w:r>
        <w:rPr>
          <w:b/>
          <w:i w:val="0"/>
          <w:sz w:val="24"/>
        </w:rPr>
        <w:t>Istilah Kunci</w:t>
      </w:r>
    </w:p>
    <w:p>
      <w:pPr>
        <w:jc w:val="both"/>
      </w:pPr>
      <w:r>
        <w:rPr>
          <w:b w:val="0"/>
          <w:i w:val="0"/>
        </w:rPr>
        <w:t>Lingkungan baik ialah relasi yang membantu kebaikan dan menjaga martabat, bukan kelompok yang menuntut keseragaman.</w:t>
      </w:r>
    </w:p>
    <w:p>
      <w:pPr>
        <w:jc w:val="both"/>
      </w:pPr>
      <w:r>
        <w:rPr>
          <w:b/>
          <w:i w:val="0"/>
          <w:sz w:val="28"/>
        </w:rPr>
        <w:t>6.6 Ketenangan Hati</w:t>
      </w:r>
    </w:p>
    <w:p>
      <w:pPr>
        <w:jc w:val="both"/>
      </w:pPr>
      <w:r>
        <w:rPr>
          <w:b w:val="0"/>
          <w:i w:val="0"/>
        </w:rPr>
        <w:t>Ketenangan bukan berarti hidup tanpa masalah atau emosi sulit. Untuk sebagian orang, praktik rohani memberi ritme dan harapan; bagi yang lain, dukungan klinis diperlukan untuk mengelola gejala. Hindari mengukur kesungguhan ibadah dari ekspresi wajah atau kecepatan pulih. Ketika pikiran berputar, cobalah menuliskan hal yang diketahui, hal yang belum diketahui, dan langkah aman berikutnya. Cara ini tidak menyelesaikan semua masalah, tetapi dapat mengurangi kebingungan. Jika muncul risiko melukai diri atau orang lain, cari pertolongan segera melalui layanan darurat atau orang tepercaya. Seseorang dapat merasa sedih, cemas, atau kecewa sambil tetap memiliki iman dan menjalankan tanggung jawab. Menuntut diri agar selalu tenang justru dapat membuatnya menyembunyikan kebutuhan. Perasaan yang berat layak didengar, dan bila terus mengganggu kehidupan, bantuan tenaga kesehatan jiwa dapat dipertimbangkan.</w:t>
      </w:r>
    </w:p>
    <w:p>
      <w:pPr>
        <w:jc w:val="both"/>
      </w:pPr>
      <w:r>
        <w:rPr>
          <w:b w:val="0"/>
          <w:i w:val="0"/>
        </w:rPr>
        <w:t>Hati lebih mudah tertata ketika seseorang membedakan hal yang dapat ia kendalikan dari hal yang tidak. Ia dapat mengatur belanja, meminta maaf, dan mencari informasi. Ia tidak dapat memaksa semua orang menyukainya atau memastikan hasil usaha tertentu. Doa, dzikir, istirahat, berbicara dengan orang tepercaya, serta mencari bantuan profesional dapat berjalan berdampingan sesuai keadaan.</w:t>
      </w:r>
    </w:p>
    <w:p>
      <w:pPr>
        <w:jc w:val="both"/>
      </w:pPr>
      <w:r>
        <w:rPr>
          <w:b w:val="0"/>
          <w:i w:val="0"/>
        </w:rPr>
        <w:t>Ketenangan juga terkait cara memandang harta. Membandingkan diri dengan tampilan orang lain dapat menambah rasa kurang, meskipun kita tidak mengetahui utang, pengorbanan, atau masalah yang mereka hadapi. Mengurangi kebiasaan membandingkan bukan berarti berhenti merencanakan masa depan. Anda tetap boleh menetapkan tujuan keuangan yang realistis.</w:t>
      </w:r>
    </w:p>
    <w:p>
      <w:pPr>
        <w:jc w:val="both"/>
      </w:pPr>
      <w:r>
        <w:rPr>
          <w:b w:val="0"/>
          <w:i w:val="0"/>
        </w:rPr>
        <w:t>Jangan menganggap ketenangan sebagai barang yang harus dibeli. Ada orang yang memiliki banyak harta tetapi sedang bergumul, dan ada yang memiliki sedikit namun menemukan dukungan. Keadaan batin tidak dapat dipastikan dari penampilan luar. Berbicaralah dengan hormat dan jangan menghakimi.</w:t>
      </w:r>
    </w:p>
    <w:p>
      <w:pPr>
        <w:jc w:val="both"/>
      </w:pPr>
      <w:r>
        <w:rPr>
          <w:b w:val="0"/>
          <w:i w:val="0"/>
        </w:rPr>
        <w:t>Ketenangan kadang dimulai dengan mengurangi keputusan ketika pikiran sedang sangat lelah. Tunda transaksi besar jika tidak ada keharusan segera, lalu minta orang tepercaya ikut menelaah. Pastikan orang itu menghormati kerahasiaan dan tidak mengambil alih keputusan. Istirahat singkat, minum, atau berjalan di tempat aman dapat membantu sebagian orang, tetapi respons tiap individu berbeda. Pilih cara yang sesuai dan cari bantuan bila beban menetap.</w:t>
      </w:r>
    </w:p>
    <w:p>
      <w:pPr>
        <w:jc w:val="both"/>
      </w:pPr>
      <w:r>
        <w:rPr>
          <w:b/>
          <w:i w:val="0"/>
          <w:sz w:val="24"/>
        </w:rPr>
        <w:t>Fiqh Praktis</w:t>
      </w:r>
    </w:p>
    <w:p>
      <w:pPr>
        <w:jc w:val="both"/>
      </w:pPr>
      <w:r>
        <w:rPr>
          <w:b w:val="0"/>
          <w:i w:val="0"/>
        </w:rPr>
        <w:t>Dzikir dan doa merupakan ibadah, bukan pengganti perawatan bila ada masalah kesehatan. Minta bantuan tenaga kesehatan bila gejala membebani fungsi harian atau keselamatan.</w:t>
      </w:r>
    </w:p>
    <w:p>
      <w:pPr>
        <w:jc w:val="both"/>
      </w:pPr>
      <w:r>
        <w:rPr>
          <w:b/>
          <w:i w:val="0"/>
          <w:sz w:val="28"/>
        </w:rPr>
        <w:t>6.7 Kesempatan, Pilihan, dan Pintu yang Dibukakan</w:t>
      </w:r>
    </w:p>
    <w:p>
      <w:pPr>
        <w:jc w:val="both"/>
      </w:pPr>
      <w:r>
        <w:rPr>
          <w:b w:val="0"/>
          <w:i w:val="0"/>
        </w:rPr>
        <w:t>Kesempatan dapat muncul sebagai tawaran kerja, pertemuan, waktu untuk belajar, atau ruang memperbaiki kesalahan. Sebagian orang memiliki jaringan luas, sementara yang lain harus mencari informasi sendiri. Ketimpangan akses ini tidak selalu mencerminkan usaha atau bakat. Jika Anda memiliki akses, bagikan informasi secara jelas dan hindari meminta imbalan tersembunyi. Saat peluang terasa mendesak, periksa siapa pihak yang menawarkan, apa kewajiban Anda, dan bagaimana cara keluar dari kesepakatan. Minta pendapat orang yang tidak memperoleh keuntungan dari keputusan tersebut. Beri diri waktu berpikir, kecuali ada alasan faktual untuk bertindak segera. Tidak semua kesempatan cocok dan tidak setiap pintu yang terbuka perlu dimasuki. Menimbang risiko, kemampuan, nilai, serta tanggung jawab membantu seseorang memilih tanpa terburu-buru.</w:t>
      </w:r>
    </w:p>
    <w:p>
      <w:pPr>
        <w:jc w:val="both"/>
      </w:pPr>
      <w:r>
        <w:rPr>
          <w:b w:val="0"/>
          <w:i w:val="0"/>
        </w:rPr>
        <w:t>Kadang kesempatan baru terlihat setelah seseorang meminta bantuan atau mencoba langkah kecil. Mengirim lamaran, menghubungi kenalan lama, dan mengikuti pelatihan dapat memperluas pilihan. Namun hasilnya tidak sepenuhnya dapat dikendalikan. Bila upaya belum berhasil, tinjau cara dan kondisi, bukan langsung menyimpulkan bahwa diri tidak berharga.</w:t>
      </w:r>
    </w:p>
    <w:p>
      <w:pPr>
        <w:jc w:val="both"/>
      </w:pPr>
      <w:r>
        <w:rPr>
          <w:b w:val="0"/>
          <w:i w:val="0"/>
        </w:rPr>
        <w:t>Pilihan juga membawa konsekuensi. Sebelum menerima tawaran, bacalah kesepakatan, tanyakan hal yang belum jelas, dan pertimbangkan dampak pada keluarga serta kesehatan. Tekanan agar menjawab segera dapat menjadi alasan untuk berhenti sejenak. Jangan menyamakan keberanian dengan mengambil risiko tanpa memahami syarat.</w:t>
      </w:r>
    </w:p>
    <w:p>
      <w:pPr>
        <w:jc w:val="both"/>
      </w:pPr>
      <w:r>
        <w:rPr>
          <w:b w:val="0"/>
          <w:i w:val="0"/>
        </w:rPr>
        <w:t>Kesempatan yang dibukakan tidak selalu berarti jalan cepat menuju penghasilan besar. Ia bisa berupa peluang memperbaiki hubungan, mengembalikan hak, atau memperoleh keterampilan. Syukur tampak dengan menggunakan kesempatan secara amanah dan tidak mengambil hak orang lain.</w:t>
      </w:r>
    </w:p>
    <w:p>
      <w:pPr>
        <w:jc w:val="both"/>
      </w:pPr>
      <w:r>
        <w:rPr>
          <w:b w:val="0"/>
          <w:i w:val="0"/>
        </w:rPr>
        <w:t>Sebelum memilih, Anda dapat menetapkan kriteria minimum, misalnya kejelasan upah, ruang lingkup kerja, waktu, dan cara pembayaran. Kriteria membantu keputusan tetap terarah ketika orang lain mendesak. Jika tawaran tidak memenuhi syarat dasar, menolak dengan sopan merupakan pilihan yang sah. Kesempatan lain mungkin datang, tetapi tidak ada kewajiban untuk mempertaruhkan keamanan demi membuktikan keberanian.</w:t>
      </w:r>
    </w:p>
    <w:p>
      <w:pPr>
        <w:jc w:val="both"/>
      </w:pPr>
      <w:r>
        <w:rPr>
          <w:b w:val="0"/>
          <w:i w:val="0"/>
        </w:rPr>
        <w:t>Jangan pula menganggap kegagalan sebuah tawaran sebagai kehilangan rezeki yang pasti. Bisa jadi pilihan itu memang tidak sesuai, atau informasi yang tersedia belum cukup. Tinjau apa yang dapat dipelajari, tetapi hindari menebak maksud Allah dari hasil tunggal.</w:t>
      </w:r>
    </w:p>
    <w:p>
      <w:pPr>
        <w:jc w:val="both"/>
      </w:pPr>
      <w:r>
        <w:rPr>
          <w:b/>
          <w:i w:val="0"/>
          <w:sz w:val="24"/>
        </w:rPr>
        <w:t>Kasus</w:t>
      </w:r>
    </w:p>
    <w:p>
      <w:pPr>
        <w:jc w:val="both"/>
      </w:pPr>
      <w:r>
        <w:rPr>
          <w:b w:val="0"/>
          <w:i w:val="0"/>
        </w:rPr>
        <w:t>*kisah komposit*</w:t>
      </w:r>
    </w:p>
    <w:p>
      <w:pPr>
        <w:jc w:val="both"/>
      </w:pPr>
      <w:r>
        <w:rPr>
          <w:b w:val="0"/>
          <w:i w:val="0"/>
        </w:rPr>
        <w:t>Dimas di Surabaya menerima pekerjaan kecil setelah berbulan-bulan mencari kerja tetap. Ia memeriksa ruang lingkup tugas dan tenggat sebelum menyetujui. Pekerjaan itu tidak menyelesaikan seluruh kebutuhannya, tetapi memberi pengalaman yang bisa ia masukkan ke portofolio.</w:t>
      </w:r>
    </w:p>
    <w:p>
      <w:pPr>
        <w:jc w:val="both"/>
      </w:pPr>
      <w:r>
        <w:rPr>
          <w:b/>
          <w:i w:val="0"/>
          <w:sz w:val="28"/>
        </w:rPr>
        <w:t>6.8 Anak Shalih dan Amal Jariyah</w:t>
      </w:r>
    </w:p>
    <w:p>
      <w:pPr>
        <w:jc w:val="both"/>
      </w:pPr>
      <w:r>
        <w:rPr>
          <w:b w:val="0"/>
          <w:i w:val="0"/>
        </w:rPr>
        <w:t>Anak dapat menjadi kebahagiaan dan tanggung jawab besar. Perhatian kepada anak tidak terbatas pada prestasi sekolah atau kepatuhan yang terlihat. Rasa aman, kebutuhan bermain, kesehatan, dan kesempatan menyampaikan pendapat juga penting. Orang dewasa sebaiknya memberi tuntunan yang sesuai umur dan tidak membebankan tanggung jawab emosional orang tua kepada anak. Amal yang manfaatnya berlanjut pun perlu dikelola agar tidak merugikan penerima. Periksa kebutuhan komunitas sebelum memberi barang atau membangun fasilitas. Tanyakan siapa yang merawatnya setelah bantuan selesai. Tindakan yang dirancang bersama penerima biasanya lebih menghormati kebutuhan daripada bantuan yang hanya mengikuti keinginan pemberi. Orang tua berharap anak tumbuh baik, tetapi tidak memiliki kendali penuh atas pilihan dan masa depannya. Mendidik berarti memberi teladan, perlindungan, kasih sayang, dan ruang belajar sesuai usia, bukan menuntut anak menjadi alat untuk memenuhi ambisi orang dewasa.</w:t>
      </w:r>
    </w:p>
    <w:p>
      <w:pPr>
        <w:jc w:val="both"/>
      </w:pPr>
      <w:r>
        <w:rPr>
          <w:b w:val="0"/>
          <w:i w:val="0"/>
        </w:rPr>
        <w:t>Doa orang tua untuk anak dan pendidikan nilai merupakan ikhtiar yang bermakna. Namun kita tidak boleh mengklaim bahwa anak tertentu pasti menjadi saleh atau bahwa kondisi keluarga mencerminkan nilai orang tua di sisi Allah. Anak yang membutuhkan dukungan khusus tetap berharga; keberhasilannya tidak ditentukan oleh keseragaman kemampuan atau pencapaian.</w:t>
      </w:r>
    </w:p>
    <w:p>
      <w:pPr>
        <w:jc w:val="both"/>
      </w:pPr>
      <w:r>
        <w:rPr>
          <w:b w:val="0"/>
          <w:i w:val="0"/>
        </w:rPr>
        <w:t>Amal jariyah sering dipahami sebagai amal yang manfaatnya berlanjut. Bentuk dan ketentuan rinci perlu merujuk dalil serta penjelasan ahli. Secara praktis, seseorang dapat mengajar keterampilan, membantu menyediakan sarana belajar, atau menyumbang untuk kebutuhan yang dikelola secara bertanggung jawab. Pastikan manfaat dan amanahnya jelas, bukan sekadar mengejar nama.</w:t>
      </w:r>
    </w:p>
    <w:p>
      <w:pPr>
        <w:jc w:val="both"/>
      </w:pPr>
      <w:r>
        <w:rPr>
          <w:b w:val="0"/>
          <w:i w:val="0"/>
        </w:rPr>
        <w:t>Tidak semua orang memiliki anak, dan sebagian kehilangan anak atau tidak dapat membesarkannya. Pembicaraan tentang anak sebagai karunia harus disampaikan dengan peka. Kehidupan yang bermakna tidak hanya diukur dari keturunan. Seseorang dapat berbuat baik kepada anak-anak di keluarga atau masyarakat tanpa menggantikan hak orang tua mereka.</w:t>
      </w:r>
    </w:p>
    <w:p>
      <w:pPr>
        <w:jc w:val="both"/>
      </w:pPr>
      <w:r>
        <w:rPr>
          <w:b w:val="0"/>
          <w:i w:val="0"/>
        </w:rPr>
        <w:t>Perhatian orang dewasa juga perlu konsisten antara ucapan dan tindakan. Bila mengajarkan kejujuran, jangan meminta anak berbohong untuk kenyamanan orang tua. Bila membuat aturan, jelaskan alasan dengan bahasa yang dapat dipahami. Anak dapat berbuat salah dan belajar memperbaiki, sama seperti orang dewasa. Pengakuan atas kesalahan orang tua dapat mengajarkan tanggung jawab yang lebih nyata daripada tuntutan tanpa teladan.</w:t>
      </w:r>
    </w:p>
    <w:p>
      <w:pPr>
        <w:jc w:val="both"/>
      </w:pPr>
      <w:r>
        <w:rPr>
          <w:b/>
          <w:i w:val="0"/>
          <w:sz w:val="24"/>
        </w:rPr>
        <w:t>Salah Paham</w:t>
      </w:r>
    </w:p>
    <w:p>
      <w:pPr>
        <w:jc w:val="both"/>
      </w:pPr>
      <w:r>
        <w:rPr>
          <w:b w:val="0"/>
          <w:i w:val="0"/>
        </w:rPr>
        <w:t>Salah paham: anak merupakan jaminan kemuliaan orang tua. Anak adalah amanah, sementara nasib dan pilihan mereka tidak dapat kita pastikan.</w:t>
      </w:r>
    </w:p>
    <w:p>
      <w:pPr>
        <w:jc w:val="both"/>
      </w:pPr>
      <w:r>
        <w:rPr>
          <w:b/>
          <w:i w:val="0"/>
          <w:sz w:val="24"/>
        </w:rPr>
        <w:t>Fiqh Praktis</w:t>
      </w:r>
    </w:p>
    <w:p>
      <w:pPr>
        <w:jc w:val="both"/>
      </w:pPr>
      <w:r>
        <w:rPr>
          <w:b w:val="0"/>
          <w:i w:val="0"/>
        </w:rPr>
        <w:t>Untuk pembahasan wakaf, waris, atau pengelolaan sumbangan, mintalah penjelasan ahli sesuai keadaan dan aturan yang berlaku.</w:t>
      </w:r>
    </w:p>
    <w:p>
      <w:pPr>
        <w:jc w:val="both"/>
      </w:pPr>
      <w:r>
        <w:rPr>
          <w:b/>
          <w:i w:val="0"/>
          <w:sz w:val="24"/>
        </w:rPr>
        <w:t>Kasus</w:t>
      </w:r>
    </w:p>
    <w:p>
      <w:pPr>
        <w:jc w:val="both"/>
      </w:pPr>
      <w:r>
        <w:rPr>
          <w:b w:val="0"/>
          <w:i w:val="0"/>
        </w:rPr>
        <w:t>*kisah komposit*</w:t>
      </w:r>
    </w:p>
    <w:p>
      <w:pPr>
        <w:jc w:val="both"/>
      </w:pPr>
      <w:r>
        <w:rPr>
          <w:b w:val="0"/>
          <w:i w:val="0"/>
        </w:rPr>
        <w:t>Maya di Padang membantu keponakannya belajar membaca setiap pekan setelah meminta izin orang tuanya. Ia tidak menuntut nilai tertentu, melainkan menyediakan waktu dan buku yang sesuai. Kegiatan itu sederhana, tetapi menjaga hubungan dan memberi dukungan belajar.</w:t>
      </w:r>
    </w:p>
    <w:p>
      <w:pPr>
        <w:jc w:val="both"/>
      </w:pPr>
      <w:r>
        <w:rPr>
          <w:b/>
          <w:i w:val="0"/>
          <w:sz w:val="28"/>
        </w:rPr>
        <w:t>6.9 Husnul Khatimah</w:t>
      </w:r>
    </w:p>
    <w:p>
      <w:pPr>
        <w:jc w:val="both"/>
      </w:pPr>
      <w:r>
        <w:rPr>
          <w:b w:val="0"/>
          <w:i w:val="0"/>
        </w:rPr>
        <w:t>Husnul khatimah berarti akhir kehidupan yang baik dalam pengertian keagamaan. Pembicaraan tentangnya hendaknya menumbuhkan harapan dan tanggung jawab, bukan ketakutan yang melumpuhkan. Seseorang dapat memperbaiki kebiasaan hari ini tanpa mengetahui kapan ajal tiba. Perencanaan praktis seperti menyimpan dokumen penting dan memberi tahu keluarga tentang kewajiban juga dapat mengurangi kebingungan, selama dilakukan sesuai hukum. Bila ada duka, jangan memaksa keluarga menjelaskan keadaan terakhir orang yang wafat. Hormati privasi dan bantu tugas yang mereka perlukan. Doa yang tulus tidak membutuhkan spekulasi tentang tanda-tanda gaib. Ia merupakan harapan dan doa, bukan status yang dapat dipastikan untuk orang tertentu hanya dari penampilan atau kabar terakhirnya. Kita mendoakan kebaikan bagi orang yang wafat, tetapi penilaian akhir berada pada Allah.</w:t>
      </w:r>
    </w:p>
    <w:p>
      <w:pPr>
        <w:jc w:val="both"/>
      </w:pPr>
      <w:r>
        <w:rPr>
          <w:b w:val="0"/>
          <w:i w:val="0"/>
        </w:rPr>
        <w:t>Mengingat akhir hidup dapat mendorong seseorang memperbaiki hubungan dan menunaikan kewajiban. Ia dapat menyusun urusan keluarga, menyampaikan pesan yang diperlukan, meminta maaf, dan menyiapkan amal. Persiapan ini bukan ramalan kapan seseorang meninggal. Ia bagian dari hidup bertanggung jawab pada masa kini.</w:t>
      </w:r>
    </w:p>
    <w:p>
      <w:pPr>
        <w:jc w:val="both"/>
      </w:pPr>
      <w:r>
        <w:rPr>
          <w:b w:val="0"/>
          <w:i w:val="0"/>
        </w:rPr>
        <w:t>Jangan menjadikan sakit, kecelakaan, atau kesulitan sebagai bukti bahwa seseorang mendapat akhir buruk. Demikian pula, kematian yang tampak tenang tidak memberi manusia izin menetapkan kedudukan akhir secara pasti. Ucapan tentang orang yang telah wafat perlu dijaga dengan adab dan tidak menjadi bahan spekulasi.</w:t>
      </w:r>
    </w:p>
    <w:p>
      <w:pPr>
        <w:jc w:val="both"/>
      </w:pPr>
      <w:r>
        <w:rPr>
          <w:b w:val="0"/>
          <w:i w:val="0"/>
        </w:rPr>
        <w:t>Bagi keluarga yang berduka, doa dan dukungan praktis sering lebih berguna daripada penilaian. Hadirlah, bantu urusan yang sanggup dilakukan, dan dengarkan tanpa memaksa orang segera merasa baik. Jika Anda sendiri memikirkan kematian dengan kecemasan berat, berbicaralah kepada orang tepercaya atau tenaga yang dapat membantu.</w:t>
      </w:r>
    </w:p>
    <w:p>
      <w:pPr>
        <w:jc w:val="both"/>
      </w:pPr>
      <w:r>
        <w:rPr>
          <w:b w:val="0"/>
          <w:i w:val="0"/>
        </w:rPr>
        <w:t>Keluarga dapat menyiapkan informasi penting dengan tertib, seperti kontak yang perlu dihubungi dan letak dokumen. Lakukan tanpa menimbulkan kepanikan, dan pastikan penyimpanan aman. Bila membicarakan wasiat atau harta, pahami ketentuan yang berlaku daripada menyalin contoh secara sembarang. Persiapan praktis membantu orang yang ditinggalkan, tetapi tidak memberi kita pengetahuan tentang kapan atau bagaimana akhir kehidupan terjadi.</w:t>
      </w:r>
    </w:p>
    <w:p>
      <w:pPr>
        <w:jc w:val="both"/>
      </w:pPr>
      <w:r>
        <w:rPr>
          <w:b w:val="0"/>
          <w:i w:val="0"/>
        </w:rPr>
        <w:t>Orang yang mendampingi keluarga sakit juga membutuhkan dukungan dan istirahat. Mengakui keterbatasan bukan kurang kasih; hal itu membantu perawatan tetap aman.</w:t>
      </w:r>
    </w:p>
    <w:p>
      <w:pPr>
        <w:jc w:val="both"/>
      </w:pPr>
      <w:r>
        <w:rPr>
          <w:b/>
          <w:i w:val="0"/>
          <w:sz w:val="24"/>
        </w:rPr>
        <w:t>Fiqh Praktis</w:t>
      </w:r>
    </w:p>
    <w:p>
      <w:pPr>
        <w:jc w:val="both"/>
      </w:pPr>
      <w:r>
        <w:rPr>
          <w:b w:val="0"/>
          <w:i w:val="0"/>
        </w:rPr>
        <w:t>Doakan kebaikan bagi yang wafat dan hindari kepastian tentang nasib akhir seseorang. Tanyakan kepada ahli bila ada urusan jenazah, wasiat, atau waris.</w:t>
      </w:r>
    </w:p>
    <w:p>
      <w:pPr>
        <w:jc w:val="both"/>
      </w:pPr>
      <w:r>
        <w:rPr>
          <w:b/>
          <w:i w:val="0"/>
          <w:sz w:val="24"/>
        </w:rPr>
        <w:t>Tingkat Dasar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Pernyataan</w:t>
            </w:r>
          </w:p>
        </w:tc>
        <w:tc>
          <w:tcPr>
            <w:tcW w:type="dxa" w:w="2880"/>
          </w:tcPr>
          <w:p>
            <w:r>
              <w:rPr>
                <w:b/>
              </w:rPr>
              <w:t>Tingkat</w:t>
            </w:r>
          </w:p>
        </w:tc>
        <w:tc>
          <w:tcPr>
            <w:tcW w:type="dxa" w:w="2880"/>
          </w:tcPr>
          <w:p>
            <w:r>
              <w:rPr>
                <w:b/>
              </w:rPr>
              <w:t>Dasar</w:t>
            </w:r>
          </w:p>
        </w:tc>
      </w:tr>
      <w:tr>
        <w:tc>
          <w:tcPr>
            <w:tcW w:type="dxa" w:w="2880"/>
          </w:tcPr>
          <w:p>
            <w:r>
              <w:t>Mendoakan akhir yang baik merupakan harapan seorang muslim</w:t>
            </w:r>
          </w:p>
        </w:tc>
        <w:tc>
          <w:tcPr>
            <w:tcW w:type="dxa" w:w="2880"/>
          </w:tcPr>
          <w:p>
            <w:r>
              <w:t>B</w:t>
            </w:r>
          </w:p>
        </w:tc>
        <w:tc>
          <w:tcPr>
            <w:tcW w:type="dxa" w:w="2880"/>
          </w:tcPr>
          <w:p>
            <w:r>
              <w:t>Doa dan nasihat keagamaan umum</w:t>
            </w:r>
          </w:p>
        </w:tc>
      </w:tr>
      <w:tr>
        <w:tc>
          <w:tcPr>
            <w:tcW w:type="dxa" w:w="2880"/>
          </w:tcPr>
          <w:p>
            <w:r>
              <w:t>Nasib akhir individu tidak diputuskan dari dugaan manusia</w:t>
            </w:r>
          </w:p>
        </w:tc>
        <w:tc>
          <w:tcPr>
            <w:tcW w:type="dxa" w:w="2880"/>
          </w:tcPr>
          <w:p>
            <w:r>
              <w:t>A</w:t>
            </w:r>
          </w:p>
        </w:tc>
        <w:tc>
          <w:tcPr>
            <w:tcW w:type="dxa" w:w="2880"/>
          </w:tcPr>
          <w:p>
            <w:r>
              <w:t>Prinsip tidak mengklaim perkara gaib</w:t>
            </w:r>
          </w:p>
        </w:tc>
      </w:tr>
    </w:tbl>
    <w:p>
      <w:pPr>
        <w:jc w:val="both"/>
      </w:pPr>
      <w:r>
        <w:rPr>
          <w:b/>
          <w:i w:val="0"/>
          <w:sz w:val="28"/>
        </w:rPr>
        <w:t>6.10 Harta: Satu dari Sepuluh Wajah Rezeki, Bukan Satu-satunya</w:t>
      </w:r>
    </w:p>
    <w:p>
      <w:pPr>
        <w:jc w:val="both"/>
      </w:pPr>
      <w:r>
        <w:rPr>
          <w:b w:val="0"/>
          <w:i w:val="0"/>
        </w:rPr>
        <w:t>Harta memberi kemampuan memenuhi kebutuhan, membayar kewajiban, merawat keluarga, dan membantu sesama. Karena dampaknya nyata, persoalan harta patut dibicarakan dengan bahasa yang jernih. Jangan menyebut semua utang sebagai boros atau semua bantuan sebagai kemalasan. Pahami sebab dan kebutuhan sebelum memberi saran. Jika mampu, bantu dengan cara yang disepakati dan tidak mengumumkan keadaan penerima. Jika tidak mampu memberi uang, sampaikan batas dengan hormat. Pengelolaan harta juga mencakup penyimpanan dokumen dan percakapan terbuka bagi pihak yang berkepentingan. Keterbukaan yang sesuai melindungi keluarga, tetapi informasi pribadi tetap perlu dijaga. Karena itu, keinginan memperoleh penghasilan yang layak bukan sesuatu yang perlu dipermalukan. Kekurangan uang dapat membawa tekanan nyata. Ajakan melihat bentuk rezeki lain tidak boleh dipakai untuk menyuruh orang berhenti mencari nafkah atau menerima ketidakadilan.</w:t>
      </w:r>
    </w:p>
    <w:p>
      <w:pPr>
        <w:jc w:val="both"/>
      </w:pPr>
      <w:r>
        <w:rPr>
          <w:b w:val="0"/>
          <w:i w:val="0"/>
        </w:rPr>
        <w:t>Pada saat yang sama, harta bukan satu-satunya ukuran keberhasilan. Kekayaan perlu diperoleh dan digunakan dengan cara yang bertanggung jawab. Seseorang dapat memiliki banyak aset tetapi sedang menghadapi masalah kesehatan atau hubungan; orang lain mungkin memiliki penghasilan terbatas namun memperoleh dukungan yang bernilai. Kita tidak mengetahui seluruh kehidupan mereka dari apa yang tampak.</w:t>
      </w:r>
    </w:p>
    <w:p>
      <w:pPr>
        <w:jc w:val="both"/>
      </w:pPr>
      <w:r>
        <w:rPr>
          <w:b w:val="0"/>
          <w:i w:val="0"/>
        </w:rPr>
        <w:t>Harta juga bukan bukti otomatis bahwa pemiliknya dicintai Allah, begitu pula kemiskinan bukan bukti bahwa ia ditolak. Ayat Al-Qur'an mengingatkan bahwa kelapangan dan pembatasan rezeki tidak boleh dibaca sebagai penilaian sederhana atas kemuliaan seseorang. Karena itu, jangan menjadikan saldo sebagai tolok ukur iman atau martabat.</w:t>
      </w:r>
    </w:p>
    <w:p>
      <w:pPr>
        <w:jc w:val="both"/>
      </w:pPr>
      <w:r>
        <w:rPr>
          <w:b w:val="0"/>
          <w:i w:val="0"/>
        </w:rPr>
        <w:t>Mengelola harta dengan baik termasuk mengenali pemasukan, kebutuhan, utang, dan kewajiban. Buat keputusan sesuai keadaan rumah tangga. Bila pendapatan tidak cukup, mencari bantuan atau berkonsultasi tentang utang dapat menjadi langkah bertanggung jawab. Jangan meminjam untuk memenuhi gengsi atau menerima tawaran yang syaratnya tidak dipahami.</w:t>
      </w:r>
    </w:p>
    <w:p>
      <w:pPr>
        <w:jc w:val="both"/>
      </w:pPr>
      <w:r>
        <w:rPr>
          <w:b w:val="0"/>
          <w:i w:val="0"/>
        </w:rPr>
        <w:t>Harta sebagai salah satu wajah rezeki mengundang syukur dan amanah. Syukur dapat berupa membayar hak, merencanakan belanja, dan tidak menyia-nyiakan kemampuan. Bila harta sedikit, seseorang tetap memiliki martabat dan hak untuk mendapatkan perlakuan adil.</w:t>
      </w:r>
    </w:p>
    <w:p>
      <w:pPr>
        <w:jc w:val="both"/>
      </w:pPr>
      <w:r>
        <w:rPr>
          <w:b w:val="0"/>
          <w:i w:val="0"/>
        </w:rPr>
        <w:t>Penghasilan yang layak juga berkaitan dengan kesempatan bekerja secara aman dan menerima hak. Jika upah tertahan atau kondisi kerja membahayakan, catat komunikasi dan cari jalur pengaduan yang sesuai. Nasihat untuk bersyukur tidak boleh menekan pekerja agar diam terhadap pelanggaran. Pada sisi lain, pekerja dan pemberi kerja sama-sama perlu memenuhi kesepakatan yang sah. Penilaian sebaiknya bertumpu pada dokumen dan fakta, bukan prasangka.</w:t>
      </w:r>
    </w:p>
    <w:p>
      <w:pPr>
        <w:jc w:val="right"/>
        <w:rtl/>
      </w:pPr>
      <w:r>
        <w:rPr>
          <w:rFonts w:ascii="Scheherazade New" w:hAnsi="Scheherazade New"/>
          <w:sz w:val="30"/>
          <w:rtl/>
          <w:cs w:val="1"/>
        </w:rPr>
        <w:t>ثُمَّ إِنَّكُم بَعْدَ ذَٰلِكَ لَمَيِّتُونَ ثُمَّ إِنَّكُمْ يَوْمَ ٱلْقِيَٰمَةِ تُبْعَثُونَ وَلَقَدْ خَلَقْنَا فَوْقَكُمْ سَبْعَ طَرَآئِقَ وَمَا كُنَّا عَنِ ٱلْخَلْقِ غَٰفِلِينَ وَأَنزَلْنَا مِنَ ٱلسَّمَآءِ مَآءًۢ بِقَدَرٍۢ فَأَسْكَنَّٰهُ فِى ٱلْأَرْضِ ۖ وَإِنَّا عَلَىٰ ذَهَابٍۭ بِهِۦ لَقَٰدِرُونَ فَأَنشَأْنَا لَكُم بِهِۦ جَنَّٰتٍۢ مِّن نَّخِيلٍۢ وَأَعْنَٰبٍۢ لَّكُمْ فِيهَا فَوَٰكِهُ كَثِيرَةٌۭ وَمِنْهَا تَأْكُلُونَ وَشَجَرَةًۭ تَخْرُجُ مِن طُورِ سَيْنَآءَ تَنۢبُتُ بِٱلدُّهْنِ وَصِبْغٍۢ لِّلْءَاكِلِينَ</w:t>
      </w:r>
    </w:p>
    <w:p>
      <w:pPr>
        <w:jc w:val="both"/>
      </w:pPr>
      <w:r>
        <w:rPr>
          <w:b w:val="0"/>
          <w:i w:val="0"/>
          <w:sz w:val="18"/>
        </w:rPr>
        <w:t>LATIN: n.a. (transliterasi tidak dipakai; teks Arab dibaca langsung)</w:t>
      </w:r>
    </w:p>
    <w:p>
      <w:pPr>
        <w:jc w:val="both"/>
      </w:pPr>
      <w:r>
        <w:rPr>
          <w:b w:val="0"/>
          <w:i/>
        </w:rPr>
        <w:t>Artinya: Ketika manusia diuji dengan kelapangan, ia berkata bahwa Tuhannya memuliakannya; ketika rezekinya dibatasi, ia berkata bahwa Tuhannya menghinakannya. Tidak demikian; ayat berikutnya menegur sikap terhadap anak yatim dan orang miskin serta kecintaan berlebihan kepada harta.</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Al-Fajr: 15-20</w:t>
      </w:r>
    </w:p>
    <w:p>
      <w:pPr>
        <w:jc w:val="both"/>
      </w:pPr>
      <w:r>
        <w:rPr>
          <w:b w:val="0"/>
          <w:i w:val="0"/>
          <w:sz w:val="18"/>
        </w:rPr>
        <w:t>STATUS: [V-AYAT]</w:t>
      </w:r>
    </w:p>
    <w:p>
      <w:pPr>
        <w:jc w:val="both"/>
      </w:pPr>
      <w:r>
        <w:rPr>
          <w:b w:val="0"/>
          <w:i w:val="0"/>
        </w:rPr>
        <w:t>Rangkaian ayat itu mengoreksi kesimpulan bahwa kaya berarti dimuliakan dan sempit berarti dihina. Perhatian diarahkan pula pada perilaku sosial: menghormati anak yatim, mendorong pemberian makan kepada orang miskin, dan menahan kecintaan berlebihan kepada harta. Membaca ayat dengan konteksnya mencegah kita memakai potongan makna untuk membenarkan kesenjangan atau meremehkan kesulitan.</w:t>
      </w:r>
    </w:p>
    <w:p>
      <w:pPr>
        <w:jc w:val="both"/>
      </w:pPr>
      <w:r>
        <w:rPr>
          <w:b/>
          <w:i w:val="0"/>
          <w:sz w:val="24"/>
        </w:rPr>
        <w:t>Salah Paham</w:t>
      </w:r>
    </w:p>
    <w:p>
      <w:pPr>
        <w:jc w:val="both"/>
      </w:pPr>
      <w:r>
        <w:rPr>
          <w:b w:val="0"/>
          <w:i w:val="0"/>
        </w:rPr>
        <w:t>Salah paham: harta yang banyak membuktikan kemuliaan, atau harta sedikit membuktikan kehinaan. Ayat menolak kesimpulan sederhana itu.</w:t>
      </w:r>
    </w:p>
    <w:p>
      <w:pPr>
        <w:jc w:val="both"/>
      </w:pPr>
      <w:r>
        <w:rPr>
          <w:b/>
          <w:i w:val="0"/>
          <w:sz w:val="24"/>
        </w:rPr>
        <w:t>Janji Nyata</w:t>
      </w:r>
    </w:p>
    <w:p>
      <w:pPr>
        <w:jc w:val="both"/>
      </w:pPr>
      <w:r>
        <w:rPr>
          <w:b w:val="0"/>
          <w:i w:val="0"/>
        </w:rPr>
        <w:t>Pengelolaan harta yang bertanggung jawab membantu memenuhi kewajiban. Ia tidak menjamin hidup tanpa kesulitan.</w:t>
      </w:r>
    </w:p>
    <w:p>
      <w:pPr>
        <w:jc w:val="both"/>
      </w:pPr>
      <w:r>
        <w:rPr>
          <w:b/>
          <w:i w:val="0"/>
          <w:sz w:val="28"/>
        </w:rPr>
        <w:t>6.11 Rezeki Orang Lain Bukan Milikmu: Etika Memandang Nikmat Sesama</w:t>
      </w:r>
    </w:p>
    <w:p>
      <w:pPr>
        <w:jc w:val="both"/>
      </w:pPr>
      <w:r>
        <w:rPr>
          <w:b w:val="0"/>
          <w:i w:val="0"/>
        </w:rPr>
        <w:t>Melihat orang lain memperoleh pekerjaan, rumah, atau kehidupan keluarga yang tampak bahagia dapat memunculkan rasa iri. Perasaan itu dapat menjadi sinyal tentang keinginan yang belum terpenuhi, bukan perintah untuk bertindak buruk. Beri nama perasaan tanpa menghukum diri, lalu tanyakan tujuan apa yang sebenarnya penting. Mungkin Anda menginginkan rasa aman, bukan barang yang sama; mungkin Anda butuh pengakuan, bukan pekerjaan orang lain. Jika rasa iri berulang, batasi percakapan yang memicu dan bicarakan dengan orang bijak. Menjaga hati tidak berarti membungkam kritik terhadap ketidakadilan yang nyata. Pisahkan fakta tentang perlakuan tidak adil dari dugaan tentang kehidupan pribadi orang lain. Perasaan itu manusiawi, tetapi cara menyikapinya menentukan apakah ia berubah menjadi dorongan memperbaiki diri atau keinginan agar nikmat orang lain hilang. Kita hanya melihat sebagian cerita, bukan seluruh biaya, masalah, dan usaha yang mengiringinya.</w:t>
      </w:r>
    </w:p>
    <w:p>
      <w:pPr>
        <w:jc w:val="both"/>
      </w:pPr>
      <w:r>
        <w:rPr>
          <w:b w:val="0"/>
          <w:i w:val="0"/>
        </w:rPr>
        <w:t>Etika memandang nikmat sesama dimulai dengan menghentikan dugaan. Jangan menyebarkan cerita bahwa seseorang mendapat kemudahan melalui cara buruk tanpa bukti. Jika keberhasilannya memberi pelajaran yang baik, Anda dapat bertanya dengan hormat. Jika membandingkan diri membuat hati berat, kurangi paparan yang memicu dan kembali pada tujuan sendiri.</w:t>
      </w:r>
    </w:p>
    <w:p>
      <w:pPr>
        <w:jc w:val="both"/>
      </w:pPr>
      <w:r>
        <w:rPr>
          <w:b w:val="0"/>
          <w:i w:val="0"/>
        </w:rPr>
        <w:t>Menghargai rezeki orang lain tidak berarti mengabaikan ketimpangan atau ketidakadilan. Bila ada hak yang dilanggar, kumpulkan fakta dan gunakan jalur yang layak. Namun kritik harus diarahkan pada tindakan yang dapat dibuktikan, bukan pada kecemburuan terhadap keberhasilan seseorang.</w:t>
      </w:r>
    </w:p>
    <w:p>
      <w:pPr>
        <w:jc w:val="both"/>
      </w:pPr>
      <w:r>
        <w:rPr>
          <w:b w:val="0"/>
          <w:i w:val="0"/>
        </w:rPr>
        <w:t>Anda juga dapat mengucapkan selamat tanpa berpura-pura bahwa hidup sendiri sempurna. Doakan kebaikan, akui perasaan, lalu tentukan kebutuhan yang sedang Anda usahakan. Rezeki orang lain tidak mengurangi martabat Anda dan bukan sesuatu yang dapat diambil hanya dengan membencinya.</w:t>
      </w:r>
    </w:p>
    <w:p>
      <w:pPr>
        <w:jc w:val="both"/>
      </w:pPr>
      <w:r>
        <w:rPr>
          <w:b w:val="0"/>
          <w:i w:val="0"/>
        </w:rPr>
        <w:t>Jika seseorang berbagi kabar baik, tanggapi sesuai kemampuan: ucapkan selamat, ajukan pertanyaan tulus, atau cukup dengarkan. Anda tidak wajib menampilkan antusiasme yang dibuat-buat. Bila memerlukan jarak, ambil jeda tanpa menghukum orang tersebut. Jeda berbeda dari mendoakan keburukan. Setelah emosi mereda, kembalilah pada hubungan dengan sikap yang adil.</w:t>
      </w:r>
    </w:p>
    <w:p>
      <w:pPr>
        <w:jc w:val="both"/>
      </w:pPr>
      <w:r>
        <w:rPr>
          <w:b w:val="0"/>
          <w:i w:val="0"/>
        </w:rPr>
        <w:t>Kebiasaan mengucapkan syukur atas nikmat sendiri dapat membantu mengembalikan perhatian, tetapi tidak perlu dijadikan perlombaan siapa paling bersyukur.</w:t>
      </w:r>
    </w:p>
    <w:p>
      <w:pPr>
        <w:jc w:val="both"/>
      </w:pPr>
      <w:r>
        <w:rPr>
          <w:b/>
          <w:i w:val="0"/>
          <w:sz w:val="24"/>
        </w:rPr>
        <w:t>Kasus</w:t>
      </w:r>
    </w:p>
    <w:p>
      <w:pPr>
        <w:jc w:val="both"/>
      </w:pPr>
      <w:r>
        <w:rPr>
          <w:b w:val="0"/>
          <w:i w:val="0"/>
        </w:rPr>
        <w:t>*kisah komposit*</w:t>
      </w:r>
    </w:p>
    <w:p>
      <w:pPr>
        <w:jc w:val="both"/>
      </w:pPr>
      <w:r>
        <w:rPr>
          <w:b w:val="0"/>
          <w:i w:val="0"/>
        </w:rPr>
        <w:t>Di Bekasi, Rina melihat unggahan teman lama yang membeli rumah. Ia merasa tertinggal, lalu mengingat bahwa dirinya tidak mengetahui beban keuangan teman itu. Rina menutup aplikasi sejenak, memeriksa tujuan tabungan keluarganya, dan berbicara dengan suami tentang langkah yang realistis.</w:t>
      </w:r>
    </w:p>
    <w:p>
      <w:pPr>
        <w:jc w:val="both"/>
      </w:pPr>
      <w:r>
        <w:rPr>
          <w:b/>
          <w:i w:val="0"/>
          <w:sz w:val="28"/>
        </w:rPr>
        <w:t>6.12 "Sebaik-baik Harta adalah Harta yang Baik di Tangan Hamba yang Baik" (HR. Muslim no. 2965)</w:t>
      </w:r>
    </w:p>
    <w:p>
      <w:pPr>
        <w:jc w:val="both"/>
      </w:pPr>
      <w:r>
        <w:rPr>
          <w:b w:val="0"/>
          <w:i w:val="0"/>
        </w:rPr>
        <w:t>Harta dapat menjadi sarana kebaikan ketika diperoleh secara benar dan digunakan dengan amanah. Pemilik juga perlu menghindari keputusan yang mengorbankan kesehatan, kejujuran, atau hak keluarga hanya untuk menambah kepemilikan. Mengatur tujuan sebelum menerima pemasukan dapat menolong: kebutuhan pokok, kewajiban, simpanan sesuai kemampuan, lalu penggunaan lain. Urutannya dapat berubah menurut keadaan. Diskusikan dengan anggota keluarga yang terdampak. Bantuan kepada orang lain sebaiknya diberikan dengan menjaga kerahasiaan dan tidak merendahkan. Harta yang digunakan dengan baik tetap dapat berkurang; nilai kebaikan tidak ditentukan oleh apakah aset bertambah setelahnya. Ia membantu seseorang memenuhi kebutuhan keluarga, melunasi kewajiban, dan memberi manfaat kepada orang lain. Nilai itu tidak terletak pada jumlah semata, melainkan pada hubungan antara cara memperoleh, hak yang melekat, dan cara membelanjakannya.</w:t>
      </w:r>
    </w:p>
    <w:p>
      <w:pPr>
        <w:jc w:val="both"/>
      </w:pPr>
      <w:r>
        <w:rPr>
          <w:b w:val="0"/>
          <w:i w:val="0"/>
        </w:rPr>
        <w:t>Judul bagian ini merujuk pada riwayat HR. Muslim yang tercantum pada kepala bagian. Redaksi dan status hadits tetap memerlukan pemeriksaan ahli hadits sebelum dijadikan rujukan. Karena itu, bagian ini tidak mengembangkan rincian sanad atau derajat yang tidak tersedia. Pesan praktisnya perlu dibaca dengan kehati-hatian: harta bukan buruk pada dirinya, dan pemiliknya bertanggung jawab atas penggunaannya.</w:t>
      </w:r>
    </w:p>
    <w:p>
      <w:pPr>
        <w:jc w:val="both"/>
      </w:pPr>
      <w:r>
        <w:rPr>
          <w:b w:val="0"/>
          <w:i w:val="0"/>
        </w:rPr>
        <w:t>Orang yang memiliki harta dapat mengatur kebutuhan, menunaikan kewajiban yang diketahui, dan menghindari pemborosan. Ia juga perlu menjaga agar pemberian tidak berubah menjadi cara mengontrol penerima. Bantuan yang baik menghormati martabat dan kebutuhan orang yang ditolong.</w:t>
      </w:r>
    </w:p>
    <w:p>
      <w:pPr>
        <w:jc w:val="both"/>
      </w:pPr>
      <w:r>
        <w:rPr>
          <w:b w:val="0"/>
          <w:i w:val="0"/>
        </w:rPr>
        <w:t>Orang yang hartanya terbatas tetap dapat melakukan kebaikan dalam bentuk yang sesuai kemampuannya. Waktu, keterampilan, perhatian, dan perkataan baik pun bernilai. Jangan menetapkan bahwa setiap orang wajib memberi dengan ukuran yang sama, atau membuat orang miskin merasa kurang iman karena belum dapat bersedekah uang.</w:t>
      </w:r>
    </w:p>
    <w:p>
      <w:pPr>
        <w:jc w:val="both"/>
      </w:pPr>
      <w:r>
        <w:rPr>
          <w:b w:val="0"/>
          <w:i w:val="0"/>
        </w:rPr>
        <w:t>Dalam menilai penggunaan harta, pertimbangkan akibat terhadap orang yang bergantung padanya. Keputusan memberi yang mengabaikan kebutuhan dasar keluarga mungkin perlu ditinjau. Sebaliknya, alasan selalu menunggu keadaan sempurna dapat membuat seseorang tidak pernah berbagi. Tidak ada ukuran seragam untuk semua orang. Kejujuran tentang kemampuan dan tanggungan membantu memilih tindakan yang tidak merusak amanah.</w:t>
      </w:r>
    </w:p>
    <w:p>
      <w:pPr>
        <w:jc w:val="right"/>
        <w:rtl/>
      </w:pPr>
      <w:r>
        <w:rPr>
          <w:rFonts w:ascii="Scheherazade New" w:hAnsi="Scheherazade New"/>
          <w:sz w:val="30"/>
          <w:rtl/>
          <w:cs w:val="1"/>
        </w:rPr>
        <w:t>يَا عَمْرُو، نِعِمَّا بِالْمَالِ الصَّالِحُ لِلرَّجُلِ الصَّالِحِ</w:t>
      </w:r>
    </w:p>
    <w:p>
      <w:pPr>
        <w:jc w:val="both"/>
      </w:pPr>
      <w:r>
        <w:rPr>
          <w:b w:val="0"/>
          <w:i w:val="0"/>
          <w:sz w:val="18"/>
        </w:rPr>
        <w:t>LATIN: n.a. (transliterasi tidak dipakai; teks Arab dibaca langsung)</w:t>
      </w:r>
    </w:p>
    <w:p>
      <w:pPr>
        <w:jc w:val="both"/>
      </w:pPr>
      <w:r>
        <w:rPr>
          <w:b w:val="0"/>
          <w:i/>
        </w:rPr>
        <w:t>Artinya: Wahai Amr, alangkah baiknya harta yang baik dimiliki orang yang baik.</w:t>
      </w:r>
    </w:p>
    <w:p>
      <w:pPr>
        <w:jc w:val="both"/>
      </w:pPr>
      <w:r>
        <w:rPr>
          <w:b w:val="0"/>
          <w:i w:val="0"/>
          <w:sz w:val="18"/>
        </w:rPr>
        <w:t>PERAWI: Amr bin al-Ash; riwayat Musa bin Ulay dari ayahnya.</w:t>
      </w:r>
    </w:p>
    <w:p>
      <w:pPr>
        <w:jc w:val="both"/>
      </w:pPr>
      <w:r>
        <w:rPr>
          <w:b w:val="0"/>
          <w:i w:val="0"/>
          <w:sz w:val="18"/>
        </w:rPr>
        <w:t>DERAJAT: Sanad sahih berdasarkan syarat Muslim; muatan juga dinukil dalam Shahih Muslim kitab Amr bin al-Ash (takhrij: Musnad Ahmad no. 17763; Ibnu Hibban no. 3210; Al-Hakim no. 2130).</w:t>
      </w:r>
    </w:p>
    <w:p>
      <w:pPr>
        <w:jc w:val="both"/>
      </w:pPr>
      <w:r>
        <w:rPr>
          <w:b w:val="0"/>
          <w:i w:val="0"/>
          <w:sz w:val="18"/>
        </w:rPr>
        <w:t>RUJUKAN: HR. Musnad Ahmad no. 17763 (rujukan lama "Muslim no. 2965" ternyata cocok untuk hadits lain dan telah diganti setelah penelusuran)</w:t>
      </w:r>
    </w:p>
    <w:p>
      <w:pPr>
        <w:jc w:val="both"/>
      </w:pPr>
      <w:r>
        <w:rPr>
          <w:b w:val="0"/>
          <w:i w:val="0"/>
          <w:sz w:val="18"/>
        </w:rPr>
        <w:t>STATUS: Teks Arab dan terjemah dari dua sumber terbuka (sabili.id dan pesantrenbik.com; keduanya menampilkan teks Arab identik); [V-HADITS]</w:t>
      </w:r>
    </w:p>
    <w:p>
      <w:pPr>
        <w:jc w:val="both"/>
      </w:pPr>
      <w:r>
        <w:rPr>
          <w:b w:val="0"/>
          <w:i w:val="0"/>
        </w:rPr>
        <w:t>Batas antara kedermawanan dan keputusan keuangan yang tidak bijak perlu dipikirkan. Jangan mengabaikan nafkah wajib atau membuat utang baru hanya agar tampak dermawan. Bila ragu tentang kewajiban tertentu, tanyakan kepada ahli. Perencanaan yang jujur membantu memastikan pemberian tidak mengorbankan hak yang lebih dahulu harus dipenuhi.</w:t>
      </w:r>
    </w:p>
    <w:p>
      <w:pPr>
        <w:jc w:val="both"/>
      </w:pPr>
      <w:r>
        <w:rPr>
          <w:b/>
          <w:i w:val="0"/>
          <w:sz w:val="24"/>
        </w:rPr>
        <w:t>Fiqh Praktis</w:t>
      </w:r>
    </w:p>
    <w:p>
      <w:pPr>
        <w:jc w:val="both"/>
      </w:pPr>
      <w:r>
        <w:rPr>
          <w:b w:val="0"/>
          <w:i w:val="0"/>
        </w:rPr>
        <w:t>Besaran dan urutan kewajiban harta dapat bergantung pada keadaan. Untuk zakat, nafkah, atau waris, gunakan rujukan yang kompeten dan jelaskan fakta Anda.</w:t>
      </w:r>
    </w:p>
    <w:p>
      <w:pPr>
        <w:jc w:val="both"/>
      </w:pPr>
      <w:r>
        <w:rPr>
          <w:b/>
          <w:i w:val="0"/>
          <w:sz w:val="24"/>
        </w:rPr>
        <w:t>Salah Paham</w:t>
      </w:r>
    </w:p>
    <w:p>
      <w:pPr>
        <w:jc w:val="both"/>
      </w:pPr>
      <w:r>
        <w:rPr>
          <w:b w:val="0"/>
          <w:i w:val="0"/>
        </w:rPr>
        <w:t>Salah paham: pemilik harta yang baik harus selalu memberi sebanyak mungkin. Kebaikan juga menuntut pemenuhan tanggung jawab dan pertimbangan kemampuan.</w:t>
      </w:r>
    </w:p>
    <w:p>
      <w:pPr>
        <w:jc w:val="both"/>
      </w:pPr>
      <w:r>
        <w:rPr>
          <w:b/>
          <w:i w:val="0"/>
          <w:sz w:val="28"/>
        </w:rPr>
        <w:t>6.13 Rumah yang Lapang, Tetangga yang Baik, dan Kendaraan yang Nyaman: Rezeki Materi yang Dipuji</w:t>
      </w:r>
    </w:p>
    <w:p>
      <w:pPr>
        <w:jc w:val="both"/>
      </w:pPr>
      <w:r>
        <w:rPr>
          <w:b w:val="0"/>
          <w:i w:val="0"/>
        </w:rPr>
        <w:t>Tempat tinggal yang aman, tetangga yang menghormati batas, dan kendaraan yang memudahkan perjalanan dapat menjadi nikmat materi. Kebutuhan hunian juga meliputi akses air, sanitasi, jarak ke kerja, serta keamanan penghuni. Keinginan memperbaiki rumah patut ditimbang bersama biaya dan kewajiban lain. Dalam memilih tetangga atau tempat tinggal, seseorang tidak selalu memiliki banyak pilihan. Jangan menganggap kondisi rumah mencerminkan kerajinan atau nilai moral penghuninya. Jika Anda beruntung mendapat lingkungan yang mendukung, ikutlah menjaga ruang bersama. Bila akses tempat tinggal tidak aman, cari bantuan lembaga atau orang yang memahami pilihan setempat. Benda-benda itu memenuhi kebutuhan nyata: rumah melindungi keluarga, tetangga membantu membangun rasa aman, dan kendaraan dapat menghubungkan seseorang dengan pekerjaan atau layanan kesehatan. Mengakui manfaatnya tidak berarti memuja kemewahan.</w:t>
      </w:r>
    </w:p>
    <w:p>
      <w:pPr>
        <w:jc w:val="both"/>
      </w:pPr>
      <w:r>
        <w:rPr>
          <w:b w:val="0"/>
          <w:i w:val="0"/>
        </w:rPr>
        <w:t>Kebutuhan berbeda menurut lokasi, pekerjaan, jumlah anggota keluarga, dan kondisi tubuh. Rumah yang cukup bagi satu keluarga mungkin tidak sesuai bagi keluarga lain. Kendaraan yang nyaman bagi seorang pekerja bisa menjadi beban biaya bagi orang lain. Pilihan sepatutnya dinilai berdasarkan kegunaan dan kemampuan, bukan tekanan untuk meniru tetangga.</w:t>
      </w:r>
    </w:p>
    <w:p>
      <w:pPr>
        <w:jc w:val="both"/>
      </w:pPr>
      <w:r>
        <w:rPr>
          <w:b w:val="0"/>
          <w:i w:val="0"/>
        </w:rPr>
        <w:t>Hubungan bertetangga juga menuntut tanggung jawab dua arah. Jaga kebisingan, hormati ruang bersama, dan bicarakan masalah secara santun. Bila ada ancaman atau gangguan serius, catat fakta dan gunakan jalur bantuan yang sesuai. Jangan menganggap semua konflik dapat selesai dengan diam atau mengalah.</w:t>
      </w:r>
    </w:p>
    <w:p>
      <w:pPr>
        <w:jc w:val="both"/>
      </w:pPr>
      <w:r>
        <w:rPr>
          <w:b w:val="0"/>
          <w:i w:val="0"/>
        </w:rPr>
        <w:t>Keputusan membeli rumah atau kendaraan memerlukan perhitungan. Periksa kemampuan membayar, biaya perawatan, kesepakatan, dan risiko. Jangan mengambil komitmen panjang hanya karena takut dianggap kurang berhasil. Bila ketentuan transaksi belum jelas, tunda keputusan sampai mendapat penjelasan yang memadai.</w:t>
      </w:r>
    </w:p>
    <w:p>
      <w:pPr>
        <w:jc w:val="both"/>
      </w:pPr>
      <w:r>
        <w:rPr>
          <w:b w:val="0"/>
          <w:i w:val="0"/>
        </w:rPr>
        <w:t>Kenyamanan dapat pula berarti akses bagi anggota keluarga yang lanjut usia atau memiliki keterbatasan gerak. Penyesuaian rumah, pegangan, atau kendaraan yang mudah digunakan mungkin lebih bermanfaat daripada tambahan ruang yang jarang dipakai. Libatkan pengguna dalam keputusan. Jangan menganggap kebutuhan akses sebagai kemewahan atau beban semata; ia dapat menentukan apakah seseorang mampu beraktivitas dengan aman.</w:t>
      </w:r>
    </w:p>
    <w:p>
      <w:pPr>
        <w:jc w:val="both"/>
      </w:pPr>
      <w:r>
        <w:rPr>
          <w:b w:val="0"/>
          <w:i w:val="0"/>
        </w:rPr>
        <w:t>Jika memilih tempat tinggal, pertimbangkan pula dampak keputusan bagi anak dan anggota keluarga yang tidak ikut menentukan transaksi.</w:t>
      </w:r>
    </w:p>
    <w:p>
      <w:pPr>
        <w:jc w:val="both"/>
      </w:pPr>
      <w:r>
        <w:rPr>
          <w:b/>
          <w:i w:val="0"/>
          <w:sz w:val="24"/>
        </w:rPr>
        <w:t>Fiqh Praktis</w:t>
      </w:r>
    </w:p>
    <w:p>
      <w:pPr>
        <w:jc w:val="both"/>
      </w:pPr>
      <w:r>
        <w:rPr>
          <w:b w:val="0"/>
          <w:i w:val="0"/>
        </w:rPr>
        <w:t>Akad kepemilikan dan pembiayaan memiliki rincian hukum. Periksa dokumen dan mintalah nasihat pihak kompeten sebelum menyetujui transaksi yang besar.</w:t>
      </w:r>
    </w:p>
    <w:p>
      <w:pPr>
        <w:jc w:val="both"/>
      </w:pPr>
      <w:r>
        <w:rPr>
          <w:b/>
          <w:i w:val="0"/>
          <w:sz w:val="24"/>
        </w:rPr>
        <w:t>Kasus</w:t>
      </w:r>
    </w:p>
    <w:p>
      <w:pPr>
        <w:jc w:val="both"/>
      </w:pPr>
      <w:r>
        <w:rPr>
          <w:b w:val="0"/>
          <w:i w:val="0"/>
        </w:rPr>
        <w:t>*kisah komposit*</w:t>
      </w:r>
    </w:p>
    <w:p>
      <w:pPr>
        <w:jc w:val="both"/>
      </w:pPr>
      <w:r>
        <w:rPr>
          <w:b w:val="0"/>
          <w:i w:val="0"/>
        </w:rPr>
        <w:t>Keluarga Rafi di Makassar mempertimbangkan membeli kendaraan bekas untuk perjalanan kerja. Mereka mencatat biaya pembelian dan perawatan, lalu meminta mekanik memeriksa kondisi kendaraan. Mereka memilih menunda kesepakatan ketika penjual tidak dapat menjelaskan dokumen kepemilikan.</w:t>
      </w:r>
    </w:p>
    <w:p>
      <w:pPr>
        <w:jc w:val="both"/>
      </w:pPr>
      <w:r>
        <w:rPr>
          <w:b/>
          <w:i w:val="0"/>
          <w:sz w:val="28"/>
        </w:rPr>
        <w:t>6.14 Rezeki yang Hilang karena Salah Kelola: Mendapat Rezeki Tidak Sama dengan Mempertahankannya</w:t>
      </w:r>
    </w:p>
    <w:p>
      <w:pPr>
        <w:jc w:val="both"/>
      </w:pPr>
      <w:r>
        <w:rPr>
          <w:b w:val="0"/>
          <w:i w:val="0"/>
        </w:rPr>
        <w:t>Penghasilan dapat datang lalu cepat habis karena tidak ada catatan, kebutuhan mendadak, utang, atau keputusan terburu-buru. Mulailah dengan rentang waktu pendek agar pencatatan tidak terasa menghukum. Catat juga pengeluaran yang tidak rutin, termasuk biaya sekolah atau perawatan. Jika pemasukan berubah-ubah, gunakan angka yang benar-benar diterima, bukan perkiraan terbaik. Saat meninjau catatan, cari pola, bukan kambing hitam. Bicarakan pembagian tanggung jawab dengan orang serumah. Jika terdapat manipulasi oleh pihak lain, masalahnya bukan sekadar kedisiplinan pribadi; pertimbangkan bantuan hukum atau perlindungan konsumen yang relevan. Menyebut keadaan itu salah kelola tidak boleh menjadi tuduhan otomatis. Ada orang yang pendapatannya memang tidak cukup untuk kebutuhan pokok, dan ada keadaan darurat yang menghabiskan simpanan. Mula-mula pahami arus uang dan faktor yang benar-benar terjadi.</w:t>
      </w:r>
    </w:p>
    <w:p>
      <w:pPr>
        <w:jc w:val="both"/>
      </w:pPr>
      <w:r>
        <w:rPr>
          <w:b w:val="0"/>
          <w:i w:val="0"/>
        </w:rPr>
        <w:t>Bila sebagian kebocoran dapat dikendalikan, pencatatan sederhana bisa membantu. Tulis pemasukan, pengeluaran rutin, kewajiban, dan pengeluaran tak terduga. Setelah itu pilih satu penyesuaian yang mungkin, bukan menyalahkan diri atas semua masalah. Jika utang menumpuk, hubungi pemberi pinjaman untuk memahami pilihan dan mintalah nasihat yang aman.</w:t>
      </w:r>
    </w:p>
    <w:p>
      <w:pPr>
        <w:jc w:val="both"/>
      </w:pPr>
      <w:r>
        <w:rPr>
          <w:b w:val="0"/>
          <w:i w:val="0"/>
        </w:rPr>
        <w:t>Harta juga dapat hilang akibat penipuan, kerusakan, atau keputusan pihak lain. Jangan menunda mencari pertolongan karena malu. Simpan dokumen yang relevan, hentikan pembayaran yang mencurigakan bila aman dilakukan, dan laporkan melalui jalur resmi. Hindari tawaran pemulihan dana yang meminta pembayaran baru tanpa kejelasan.</w:t>
      </w:r>
    </w:p>
    <w:p>
      <w:pPr>
        <w:jc w:val="both"/>
      </w:pPr>
      <w:r>
        <w:rPr>
          <w:b w:val="0"/>
          <w:i w:val="0"/>
        </w:rPr>
        <w:t>Mempertahankan harta tidak berarti menimbun atau takut menggunakan uang. Dana digunakan untuk memenuhi kebutuhan, menjaga kesehatan, dan menunaikan tanggung jawab. Keseimbangan memerlukan rencana yang dapat diperbarui ketika keadaan berubah.</w:t>
      </w:r>
    </w:p>
    <w:p>
      <w:pPr>
        <w:jc w:val="both"/>
      </w:pPr>
      <w:r>
        <w:rPr>
          <w:b w:val="0"/>
          <w:i w:val="0"/>
        </w:rPr>
        <w:t>Jika kebiasaan belanja dipengaruhi tekanan atau suasana hati, cari pemicu tanpa memberi label buruk pada diri. Menunggu satu malam sebelum membeli barang nonmendesak dapat memberi ruang berpikir. Namun kebutuhan mendesak tidak perlu ditunda hanya demi aturan umum. Sesuaikan langkah dengan konteks. Bila masalah berulang melibatkan kecanduan atau tekanan psikologis, pertimbangkan dukungan profesional selain perubahan anggaran.</w:t>
      </w:r>
    </w:p>
    <w:p>
      <w:pPr>
        <w:jc w:val="both"/>
      </w:pPr>
      <w:r>
        <w:rPr>
          <w:b w:val="0"/>
          <w:i w:val="0"/>
        </w:rPr>
        <w:t>Satu pekan pencatatan tidak harus menghasilkan kesimpulan besar. Gunakan sebagai gambaran awal, lalu perbarui setelah keadaan berubah.</w:t>
      </w:r>
    </w:p>
    <w:p>
      <w:pPr>
        <w:jc w:val="both"/>
      </w:pPr>
      <w:r>
        <w:rPr>
          <w:b/>
          <w:i w:val="0"/>
          <w:sz w:val="24"/>
        </w:rPr>
        <w:t>Salah Paham</w:t>
      </w:r>
    </w:p>
    <w:p>
      <w:pPr>
        <w:jc w:val="both"/>
      </w:pPr>
      <w:r>
        <w:rPr>
          <w:b w:val="0"/>
          <w:i w:val="0"/>
        </w:rPr>
        <w:t>Salah paham: uang yang hilang pasti akibat kurang syukur. Kehilangan dapat terjadi karena banyak sebab dan perlu ditelaah berdasarkan fakta.</w:t>
      </w:r>
    </w:p>
    <w:p>
      <w:pPr>
        <w:jc w:val="both"/>
      </w:pPr>
      <w:r>
        <w:rPr>
          <w:b/>
          <w:i w:val="0"/>
          <w:sz w:val="28"/>
        </w:rPr>
        <w:t>6.15 Apakah "Wajah Rezeki" Klasifikasi Syariat atau Kerangka Penulis?</w:t>
      </w:r>
    </w:p>
    <w:p>
      <w:pPr>
        <w:jc w:val="both"/>
      </w:pPr>
      <w:r>
        <w:rPr>
          <w:b w:val="0"/>
          <w:i w:val="0"/>
        </w:rPr>
        <w:t>Sepuluh wajah dalam bab ini adalah kerangka penulis untuk membantu pembaca memperhatikan ragam karunia. Kerangka editorial selalu menyederhanakan kenyataan agar dapat dibahas. Karena itu, pembaca dapat menemukan tumpang tindih: kesehatan memengaruhi waktu, keluarga dapat menjadi lingkungan, dan ilmu membuka kesempatan. Tidak ada alasan untuk memaksa setiap pengalaman masuk hanya ke satu kotak. Gunakan susunan ini sebagai pintu masuk diskusi, kemudian kembali pada dalil ketika membuat pernyataan agama. Bila menemukan ketidakcocokan, tandai sebagai batas kerangka, bukan kesalahan hidup Anda. Itu bukan pembagian yang diklaim sebagai klasifikasi baku dari Al-Qur'an atau hadits. Penyebutan sepuluh juga bukan batas jumlah rezeki. Bentuk kebaikan dapat dibahas dengan susunan berbeda oleh penulis dan ulama sesuai tujuan pembahasan.</w:t>
      </w:r>
    </w:p>
    <w:p>
      <w:pPr>
        <w:jc w:val="both"/>
      </w:pPr>
      <w:r>
        <w:rPr>
          <w:b w:val="0"/>
          <w:i w:val="0"/>
        </w:rPr>
        <w:t>Pembedaan ini penting agar pembaca tidak mengutip daftar sebagai dalil mandiri. Dalil membahas pokok tertentu dalam konteksnya; kerangka penulis mengelompokkan beberapa tema supaya mudah direnungkan. Bila suatu bagian memuat klaim syariat, klaim itu harus ditopang dalil yang sesuai, bukan karena ditempatkan di bawah judul rezeki.</w:t>
      </w:r>
    </w:p>
    <w:p>
      <w:pPr>
        <w:jc w:val="both"/>
      </w:pPr>
      <w:r>
        <w:rPr>
          <w:b w:val="0"/>
          <w:i w:val="0"/>
        </w:rPr>
        <w:t>Kerangka juga tidak menempatkan semua hal pada tingkat yang sama. Hidayah memiliki makna keagamaan, kesehatan berkaitan dengan keadaan tubuh, dan harta berhubungan dengan sarana kehidupan. Cara mensyukurinya berbeda. Tidak semua dapat diukur atau ditingkatkan dengan metode yang sama.</w:t>
      </w:r>
    </w:p>
    <w:p>
      <w:pPr>
        <w:jc w:val="both"/>
      </w:pPr>
      <w:r>
        <w:rPr>
          <w:b w:val="0"/>
          <w:i w:val="0"/>
        </w:rPr>
        <w:t>Anda boleh menambah atau mengubah catatan pribadi sesuai keadaan. Mungkin bagi Anda dukungan teman, keamanan tempat tinggal, atau kesempatan beristirahat sangat menonjol. Tujuan daftar ialah membuka perhatian, bukan memaksa semua orang merasa memiliki sepuluh hal tersebut.</w:t>
      </w:r>
    </w:p>
    <w:p>
      <w:pPr>
        <w:jc w:val="both"/>
      </w:pPr>
      <w:r>
        <w:rPr>
          <w:b w:val="0"/>
          <w:i w:val="0"/>
        </w:rPr>
        <w:t>Pembaca juga dapat membedakan tiga hal dalam catatan pribadi: fakta yang dialami, tafsir atas fakta itu, dan keputusan yang diambil. Misalnya, “pendapatan bulan ini berkurang” adalah fakta; “Allah tidak menyukai saya” adalah tafsir yang tidak otomatis benar; “mencari pekerjaan tambahan” adalah pilihan yang perlu diuji. Pemisahan ini menjaga refleksi agar tidak berubah menjadi klaim agama tanpa dasar.</w:t>
      </w:r>
    </w:p>
    <w:p>
      <w:pPr>
        <w:jc w:val="both"/>
      </w:pPr>
      <w:r>
        <w:rPr>
          <w:b w:val="0"/>
          <w:i w:val="0"/>
        </w:rPr>
        <w:t>Pernyataan tersebut lebih akurat dan tidak menempelkan makna gaib pada kondisi ekonomi. Ini juga membantu membedakan nasihat reflektif dari klaim yang memerlukan dalil.</w:t>
      </w:r>
    </w:p>
    <w:p>
      <w:pPr>
        <w:jc w:val="both"/>
      </w:pPr>
      <w:r>
        <w:rPr>
          <w:b/>
          <w:i w:val="0"/>
          <w:sz w:val="28"/>
        </w:rPr>
        <w:t>6.16 Makna Cukup: Bagaimana Menentukan Cukup bagi Diri Sendiri</w:t>
      </w:r>
    </w:p>
    <w:p>
      <w:pPr>
        <w:jc w:val="both"/>
      </w:pPr>
      <w:r>
        <w:rPr>
          <w:b w:val="0"/>
          <w:i w:val="0"/>
        </w:rPr>
        <w:t>Cukup bukan angka yang sama bagi setiap rumah tangga. Anda dapat menguji ukurannya melalui percakapan berkala: kebutuhan apa yang berubah, kewajiban mana yang jatuh tempo, dan tujuan apa yang masih masuk akal. Hindari hanya menetapkan target berdasarkan penghasilan masa depan yang belum pasti. Bila ada pasangan atau tanggungan, dengarkan kekhawatiran mereka dan jelaskan keterbatasan secara terbuka. Perencanaan yang baik dapat memerlukan pilihan sulit, misalnya menunda pembelian atau meminta penjadwalan pembayaran. Keputusan itu tidak mengurangi martabat. Bila kebutuhan dasar tidak terpenuhi, jelajahi bantuan sosial, komunitas, atau lembaga yang dapat menilai kelayakan. Menerima bantuan ketika perlu bukan kegagalan qanaah. Kebutuhan dipengaruhi jumlah tanggungan, tempat tinggal, kesehatan, penghasilan, dan kewajiban. Bagi satu keluarga, cukup berarti makan, tempat aman, biaya sekolah, serta pembayaran yang jatuh tempo. Bagi keluarga lain, pengeluaran perawatan atau dukungan kepada orang tua menjadi bagian besar dari kebutuhan. Karena itu, membandingkan anggaran tanpa mengetahui keadaan tidak adil.</w:t>
      </w:r>
    </w:p>
    <w:p>
      <w:pPr>
        <w:jc w:val="both"/>
      </w:pPr>
      <w:r>
        <w:rPr>
          <w:b w:val="0"/>
          <w:i w:val="0"/>
        </w:rPr>
        <w:t>Qana'ah sering disalahpahami sebagai larangan menginginkan perbaikan. Padahal menerima nikmat dan berusaha memperbaiki keadaan dapat berjalan bersama. Seseorang boleh mencari pekerjaan yang lebih baik, belajar keterampilan, atau meminta bantuan. Yang dijaga ialah agar keinginan tidak berubah menjadi penghinaan terhadap diri sendiri atau pengambilan hak orang lain.</w:t>
      </w:r>
    </w:p>
    <w:p>
      <w:pPr>
        <w:jc w:val="both"/>
      </w:pPr>
      <w:r>
        <w:rPr>
          <w:b w:val="0"/>
          <w:i w:val="0"/>
        </w:rPr>
        <w:t>Untuk menentukan cukup secara praktis, mulailah dari kebutuhan dasar dan kewajiban yang nyata. Catat pengeluaran, bicarakan prioritas dengan keluarga, lalu bedakan kebutuhan, tujuan, dan keinginan yang dapat ditunda. Jika pemasukan memang tidak mencukupi, cari dukungan dan jangan menyebut kegagalan pribadi sebagai satu-satunya sebab.</w:t>
      </w:r>
    </w:p>
    <w:p>
      <w:pPr>
        <w:jc w:val="both"/>
      </w:pPr>
      <w:r>
        <w:rPr>
          <w:b w:val="0"/>
          <w:i w:val="0"/>
        </w:rPr>
        <w:t>Cukup juga memiliki sisi batin. Seseorang dapat merasa lega karena kebutuhan utama tertangani meski belum mencapai semua keinginan. Namun rasa lega tidak harus dipaksakan. Orang yang masih cemas atau berduka tetap berhak didengar. Bersyukur tidak mengharuskan seseorang menutupi kenyataan.</w:t>
      </w:r>
    </w:p>
    <w:p>
      <w:pPr>
        <w:jc w:val="both"/>
      </w:pPr>
      <w:r>
        <w:rPr>
          <w:b w:val="0"/>
          <w:i w:val="0"/>
        </w:rPr>
        <w:t>Ukuran yang sehat dapat ditinjau ulang. Perubahan pekerjaan, kelahiran anak, penyakit, atau biaya orang tua akan mengubah kebutuhan. Susun rencana yang lentur dan berbincanglah sebelum keputusan besar. Jangan menjadikan standar kemewahan orang lain sebagai kewajiban Anda.</w:t>
      </w:r>
    </w:p>
    <w:p>
      <w:pPr>
        <w:jc w:val="both"/>
      </w:pPr>
      <w:r>
        <w:rPr>
          <w:b w:val="0"/>
          <w:i w:val="0"/>
        </w:rPr>
        <w:t>Saat membuat ukuran cukup, jangan lupa kebutuhan yang tidak muncul setiap bulan. Pemeriksaan kesehatan, perbaikan rumah, biaya pendidikan, dan dukungan kepada keluarga dapat memerlukan persiapan. Tidak semua orang sanggup menyisihkan dana, jadi jangan menjadikan tabungan sebagai syarat harga diri. Jika ada ruang, sisihkan secara bertahap sesuai kemampuan. Jika tidak ada, fokus pada kebutuhan kini dan cari pilihan bantuan. Tinjau anggaran bersama pihak yang terdampak, bukan dengan membebankan keputusan kepada satu orang saja. Perubahan kecil yang dipahami seluruh keluarga lebih mungkin dijalankan. Ingat pula bahwa harga dan pendapatan dapat berubah, sehingga ukuran cukup perlu ditinjau, bukan dianggap berlaku selamanya.</w:t>
      </w:r>
    </w:p>
    <w:p>
      <w:pPr>
        <w:jc w:val="both"/>
      </w:pPr>
      <w:r>
        <w:rPr>
          <w:b w:val="0"/>
          <w:i w:val="0"/>
        </w:rPr>
        <w:t>Kadang percakapan tentang cukup memerlukan fasilitator netral, terutama ketika anggota keluarga memiliki prioritas yang bertentangan. Sepakati fakta sebelum berunding dan catat keputusan agar tidak bergantung pada ingatan. Jika salah satu pihak tidak aman menyatakan pendapat, jangan memaksakan rapat bersama; cari bantuan yang melindungi pihak rentan. Rencana keuangan bukan hanya tabel, melainkan keputusan yang menyentuh rasa aman dan pembagian tanggung jawab. Evaluasi berkala memberi kesempatan membenahi keputusan tanpa menyalahkan orang yang mengusulkannya. Bicarakan ulang bila keadaan berubah. Dengan demikian, cukup menjadi ukuran yang dapat dibahas, bukan alat untuk membungkam kebutuhan. Tinjau ulang dengan jujur ketika kebutuhan atau penghasilan keluarga berubah lagi secara nyata.</w:t>
      </w:r>
    </w:p>
    <w:p>
      <w:pPr>
        <w:jc w:val="right"/>
        <w:rtl/>
      </w:pPr>
      <w:r>
        <w:rPr>
          <w:rFonts w:ascii="Scheherazade New" w:hAnsi="Scheherazade New"/>
          <w:sz w:val="30"/>
          <w:rtl/>
          <w:cs w:val="1"/>
        </w:rPr>
        <w:t>يَٰٓأَيُّهَا ٱلَّذِينَ ءَامَنُوا۟ كُلُوا۟ مِن طَيِّبَٰتِ مَا رَزَقْنَٰكُمْ وَٱشْكُرُوا۟ لِلَّهِ إِن كُنتُمْ إِيَّاهُ تَعْبُدُونَ</w:t>
      </w:r>
    </w:p>
    <w:p>
      <w:pPr>
        <w:jc w:val="both"/>
      </w:pPr>
      <w:r>
        <w:rPr>
          <w:b w:val="0"/>
          <w:i w:val="0"/>
          <w:sz w:val="18"/>
        </w:rPr>
        <w:t>LATIN: n.a. (transliterasi tidak dipakai; teks Arab dibaca langsung)</w:t>
      </w:r>
    </w:p>
    <w:p>
      <w:pPr>
        <w:jc w:val="both"/>
      </w:pPr>
      <w:r>
        <w:rPr>
          <w:b w:val="0"/>
          <w:i/>
        </w:rPr>
        <w:t>Artinya: Wahai orang beriman, makanlah dari hal-hal baik yang telah diberikan kepada kalian dan bersyukurlah kepada Allah jika kalian hanya menyembah-Nya.</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Al-Baqarah: 172</w:t>
      </w:r>
    </w:p>
    <w:p>
      <w:pPr>
        <w:jc w:val="both"/>
      </w:pPr>
      <w:r>
        <w:rPr>
          <w:b w:val="0"/>
          <w:i w:val="0"/>
          <w:sz w:val="18"/>
        </w:rPr>
        <w:t>STATUS: [V-AYAT]</w:t>
      </w:r>
    </w:p>
    <w:p>
      <w:pPr>
        <w:jc w:val="both"/>
      </w:pPr>
      <w:r>
        <w:rPr>
          <w:b w:val="0"/>
          <w:i w:val="0"/>
        </w:rPr>
        <w:t>Ayat tersebut menghubungkan pemberian dengan syukur. Syukur bukan perintah untuk mengingkari kekurangan; ia mengarahkan penggunaan nikmat yang tersedia. Ketika kebutuhan belum terpenuhi, seseorang dapat berdoa, meminta pertolongan, dan mencari jalan yang halal. Mengakui masalah dengan jujur merupakan bagian dari ikhtiar.</w:t>
      </w:r>
    </w:p>
    <w:p>
      <w:pPr>
        <w:jc w:val="both"/>
      </w:pPr>
      <w:r>
        <w:rPr>
          <w:b/>
          <w:i w:val="0"/>
          <w:sz w:val="24"/>
        </w:rPr>
        <w:t>Istilah Kunci</w:t>
      </w:r>
    </w:p>
    <w:p>
      <w:pPr>
        <w:jc w:val="both"/>
      </w:pPr>
      <w:r>
        <w:rPr>
          <w:b w:val="0"/>
          <w:i w:val="0"/>
        </w:rPr>
        <w:t>Cukup: keadaan ketika kebutuhan dan kewajiban dinilai dengan kemampuan nyata, disertai penerimaan yang tidak mematikan ikhtiar.</w:t>
      </w:r>
    </w:p>
    <w:p>
      <w:pPr>
        <w:jc w:val="both"/>
      </w:pPr>
      <w:r>
        <w:rPr>
          <w:b/>
          <w:i w:val="0"/>
          <w:sz w:val="24"/>
        </w:rPr>
        <w:t>Fiqh Praktis</w:t>
      </w:r>
    </w:p>
    <w:p>
      <w:pPr>
        <w:jc w:val="both"/>
      </w:pPr>
      <w:r>
        <w:rPr>
          <w:b w:val="0"/>
          <w:i w:val="0"/>
        </w:rPr>
        <w:t>Susun kebutuhan berdasarkan fakta dan tanggungan. Untuk kewajiban nafkah atau utang yang disengketakan, mintalah nasihat sesuai kasus.</w:t>
      </w:r>
    </w:p>
    <w:p>
      <w:pPr>
        <w:jc w:val="both"/>
      </w:pPr>
      <w:r>
        <w:rPr>
          <w:b/>
          <w:i w:val="0"/>
          <w:sz w:val="24"/>
        </w:rPr>
        <w:t>Aksi 7 Hari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Hari</w:t>
            </w:r>
          </w:p>
        </w:tc>
        <w:tc>
          <w:tcPr>
            <w:tcW w:type="dxa" w:w="1728"/>
          </w:tcPr>
          <w:p>
            <w:r>
              <w:rPr>
                <w:b/>
              </w:rPr>
              <w:t>Langkah</w:t>
            </w:r>
          </w:p>
        </w:tc>
        <w:tc>
          <w:tcPr>
            <w:tcW w:type="dxa" w:w="1728"/>
          </w:tcPr>
          <w:p>
            <w:r>
              <w:rPr>
                <w:b/>
              </w:rPr>
              <w:t>Pemicu</w:t>
            </w:r>
          </w:p>
        </w:tc>
        <w:tc>
          <w:tcPr>
            <w:tcW w:type="dxa" w:w="1728"/>
          </w:tcPr>
          <w:p>
            <w:r>
              <w:rPr>
                <w:b/>
              </w:rPr>
              <w:t>Hambatan yang diperkirakan</w:t>
            </w:r>
          </w:p>
        </w:tc>
        <w:tc>
          <w:tcPr>
            <w:tcW w:type="dxa" w:w="1728"/>
          </w:tcPr>
          <w:p>
            <w:r>
              <w:rPr>
                <w:b/>
              </w:rPr>
              <w:t>Jika terlewat</w:t>
            </w:r>
          </w:p>
        </w:tc>
      </w:tr>
      <w:tr>
        <w:tc>
          <w:tcPr>
            <w:tcW w:type="dxa" w:w="1728"/>
          </w:tcPr>
          <w:p>
            <w:r>
              <w:t>1</w:t>
            </w:r>
          </w:p>
        </w:tc>
        <w:tc>
          <w:tcPr>
            <w:tcW w:type="dxa" w:w="1728"/>
          </w:tcPr>
          <w:p>
            <w:r>
              <w:t>Catat tiga nikmat nonmateri yang Anda alami</w:t>
            </w:r>
          </w:p>
        </w:tc>
        <w:tc>
          <w:tcPr>
            <w:tcW w:type="dxa" w:w="1728"/>
          </w:tcPr>
          <w:p>
            <w:r>
              <w:t>Sebelum tidur</w:t>
            </w:r>
          </w:p>
        </w:tc>
        <w:tc>
          <w:tcPr>
            <w:tcW w:type="dxa" w:w="1728"/>
          </w:tcPr>
          <w:p>
            <w:r>
              <w:t>Lelah</w:t>
            </w:r>
          </w:p>
        </w:tc>
        <w:tc>
          <w:tcPr>
            <w:tcW w:type="dxa" w:w="1728"/>
          </w:tcPr>
          <w:p>
            <w:r>
              <w:t>Catat satu hal saja</w:t>
            </w:r>
          </w:p>
        </w:tc>
      </w:tr>
      <w:tr>
        <w:tc>
          <w:tcPr>
            <w:tcW w:type="dxa" w:w="1728"/>
          </w:tcPr>
          <w:p>
            <w:r>
              <w:t>2</w:t>
            </w:r>
          </w:p>
        </w:tc>
        <w:tc>
          <w:tcPr>
            <w:tcW w:type="dxa" w:w="1728"/>
          </w:tcPr>
          <w:p>
            <w:r>
              <w:t>Periksa kebutuhan dan kewajiban bulan ini</w:t>
            </w:r>
          </w:p>
        </w:tc>
        <w:tc>
          <w:tcPr>
            <w:tcW w:type="dxa" w:w="1728"/>
          </w:tcPr>
          <w:p>
            <w:r>
              <w:t>Saat membuka catatan belanja</w:t>
            </w:r>
          </w:p>
        </w:tc>
        <w:tc>
          <w:tcPr>
            <w:tcW w:type="dxa" w:w="1728"/>
          </w:tcPr>
          <w:p>
            <w:r>
              <w:t>Khawatir melihat angka</w:t>
            </w:r>
          </w:p>
        </w:tc>
        <w:tc>
          <w:tcPr>
            <w:tcW w:type="dxa" w:w="1728"/>
          </w:tcPr>
          <w:p>
            <w:r>
              <w:t>Minta orang tepercaya menemani</w:t>
            </w:r>
          </w:p>
        </w:tc>
      </w:tr>
      <w:tr>
        <w:tc>
          <w:tcPr>
            <w:tcW w:type="dxa" w:w="1728"/>
          </w:tcPr>
          <w:p>
            <w:r>
              <w:t>3</w:t>
            </w:r>
          </w:p>
        </w:tc>
        <w:tc>
          <w:tcPr>
            <w:tcW w:type="dxa" w:w="1728"/>
          </w:tcPr>
          <w:p>
            <w:r>
              <w:t>Hubungi seseorang yang mendukung Anda</w:t>
            </w:r>
          </w:p>
        </w:tc>
        <w:tc>
          <w:tcPr>
            <w:tcW w:type="dxa" w:w="1728"/>
          </w:tcPr>
          <w:p>
            <w:r>
              <w:t>Waktu istirahat</w:t>
            </w:r>
          </w:p>
        </w:tc>
        <w:tc>
          <w:tcPr>
            <w:tcW w:type="dxa" w:w="1728"/>
          </w:tcPr>
          <w:p>
            <w:r>
              <w:t>Malu memulai</w:t>
            </w:r>
          </w:p>
        </w:tc>
        <w:tc>
          <w:tcPr>
            <w:tcW w:type="dxa" w:w="1728"/>
          </w:tcPr>
          <w:p>
            <w:r>
              <w:t>Kirim pesan singkat</w:t>
            </w:r>
          </w:p>
        </w:tc>
      </w:tr>
      <w:tr>
        <w:tc>
          <w:tcPr>
            <w:tcW w:type="dxa" w:w="1728"/>
          </w:tcPr>
          <w:p>
            <w:r>
              <w:t>4</w:t>
            </w:r>
          </w:p>
        </w:tc>
        <w:tc>
          <w:tcPr>
            <w:tcW w:type="dxa" w:w="1728"/>
          </w:tcPr>
          <w:p>
            <w:r>
              <w:t>Sisihkan waktu belajar untuk satu kebutuhan</w:t>
            </w:r>
          </w:p>
        </w:tc>
        <w:tc>
          <w:tcPr>
            <w:tcW w:type="dxa" w:w="1728"/>
          </w:tcPr>
          <w:p>
            <w:r>
              <w:t>Setelah urusan utama</w:t>
            </w:r>
          </w:p>
        </w:tc>
        <w:tc>
          <w:tcPr>
            <w:tcW w:type="dxa" w:w="1728"/>
          </w:tcPr>
          <w:p>
            <w:r>
              <w:t>Jadwal berubah</w:t>
            </w:r>
          </w:p>
        </w:tc>
        <w:tc>
          <w:tcPr>
            <w:tcW w:type="dxa" w:w="1728"/>
          </w:tcPr>
          <w:p>
            <w:r>
              <w:t>Pilih waktu lain yang tersedia</w:t>
            </w:r>
          </w:p>
        </w:tc>
      </w:tr>
      <w:tr>
        <w:tc>
          <w:tcPr>
            <w:tcW w:type="dxa" w:w="1728"/>
          </w:tcPr>
          <w:p>
            <w:r>
              <w:t>5</w:t>
            </w:r>
          </w:p>
        </w:tc>
        <w:tc>
          <w:tcPr>
            <w:tcW w:type="dxa" w:w="1728"/>
          </w:tcPr>
          <w:p>
            <w:r>
              <w:t>Tinjau satu keputusan belanja tertunda</w:t>
            </w:r>
          </w:p>
        </w:tc>
        <w:tc>
          <w:tcPr>
            <w:tcW w:type="dxa" w:w="1728"/>
          </w:tcPr>
          <w:p>
            <w:r>
              <w:t>Sebelum membeli</w:t>
            </w:r>
          </w:p>
        </w:tc>
        <w:tc>
          <w:tcPr>
            <w:tcW w:type="dxa" w:w="1728"/>
          </w:tcPr>
          <w:p>
            <w:r>
              <w:t>Tekanan dari orang lain</w:t>
            </w:r>
          </w:p>
        </w:tc>
        <w:tc>
          <w:tcPr>
            <w:tcW w:type="dxa" w:w="1728"/>
          </w:tcPr>
          <w:p>
            <w:r>
              <w:t>Tunda sampai mendapat informasi</w:t>
            </w:r>
          </w:p>
        </w:tc>
      </w:tr>
      <w:tr>
        <w:tc>
          <w:tcPr>
            <w:tcW w:type="dxa" w:w="1728"/>
          </w:tcPr>
          <w:p>
            <w:r>
              <w:t>6</w:t>
            </w:r>
          </w:p>
        </w:tc>
        <w:tc>
          <w:tcPr>
            <w:tcW w:type="dxa" w:w="1728"/>
          </w:tcPr>
          <w:p>
            <w:r>
              <w:t>Lakukan satu kebaikan sesuai kemampuan</w:t>
            </w:r>
          </w:p>
        </w:tc>
        <w:tc>
          <w:tcPr>
            <w:tcW w:type="dxa" w:w="1728"/>
          </w:tcPr>
          <w:p>
            <w:r>
              <w:t>Saat ada kesempatan</w:t>
            </w:r>
          </w:p>
        </w:tc>
        <w:tc>
          <w:tcPr>
            <w:tcW w:type="dxa" w:w="1728"/>
          </w:tcPr>
          <w:p>
            <w:r>
              <w:t>Merasa bantuan terlalu kecil</w:t>
            </w:r>
          </w:p>
        </w:tc>
        <w:tc>
          <w:tcPr>
            <w:tcW w:type="dxa" w:w="1728"/>
          </w:tcPr>
          <w:p>
            <w:r>
              <w:t>Beri perhatian atau tenaga</w:t>
            </w:r>
          </w:p>
        </w:tc>
      </w:tr>
      <w:tr>
        <w:tc>
          <w:tcPr>
            <w:tcW w:type="dxa" w:w="1728"/>
          </w:tcPr>
          <w:p>
            <w:r>
              <w:t>7</w:t>
            </w:r>
          </w:p>
        </w:tc>
        <w:tc>
          <w:tcPr>
            <w:tcW w:type="dxa" w:w="1728"/>
          </w:tcPr>
          <w:p>
            <w:r>
              <w:t>Tinjau catatan dan tetapkan langkah pekan berikutnya</w:t>
            </w:r>
          </w:p>
        </w:tc>
        <w:tc>
          <w:tcPr>
            <w:tcW w:type="dxa" w:w="1728"/>
          </w:tcPr>
          <w:p>
            <w:r>
              <w:t>Akhir hari</w:t>
            </w:r>
          </w:p>
        </w:tc>
        <w:tc>
          <w:tcPr>
            <w:tcW w:type="dxa" w:w="1728"/>
          </w:tcPr>
          <w:p>
            <w:r>
              <w:t>Tidak melihat perubahan</w:t>
            </w:r>
          </w:p>
        </w:tc>
        <w:tc>
          <w:tcPr>
            <w:tcW w:type="dxa" w:w="1728"/>
          </w:tcPr>
          <w:p>
            <w:r>
              <w:t>Ulangi langkah yang paling mudah</w:t>
            </w:r>
          </w:p>
        </w:tc>
      </w:tr>
    </w:tbl>
    <w:p>
      <w:pPr>
        <w:jc w:val="both"/>
      </w:pPr>
      <w:r>
        <w:rPr>
          <w:b w:val="0"/>
          <w:i w:val="0"/>
        </w:rPr>
        <w:t>:::</w:t>
      </w:r>
    </w:p>
    <w:p>
      <w:pPr>
        <w:jc w:val="both"/>
      </w:pPr>
      <w:r>
        <w:rPr>
          <w:b/>
          <w:i w:val="0"/>
          <w:sz w:val="24"/>
        </w:rPr>
        <w:t>Doa</w:t>
      </w:r>
    </w:p>
    <w:p>
      <w:pPr>
        <w:jc w:val="right"/>
        <w:rtl/>
      </w:pPr>
      <w:r>
        <w:rPr>
          <w:rFonts w:ascii="Scheherazade New" w:hAnsi="Scheherazade New"/>
          <w:sz w:val="30"/>
          <w:rtl/>
          <w:cs w:val="1"/>
        </w:rPr>
        <w:t>رَبَّنَآ ءَاتِنَا فِى ٱلدُّنْيَا حَسَنَةًۭ وَفِى ٱلْءَاخِرَةِ حَسَنَةًۭ وَقِنَا عَذَابَ ٱلنَّارِ</w:t>
      </w:r>
    </w:p>
    <w:p>
      <w:pPr>
        <w:jc w:val="both"/>
      </w:pPr>
      <w:r>
        <w:rPr>
          <w:b w:val="0"/>
          <w:i w:val="0"/>
        </w:rPr>
        <w:t>LATIN: n.a. (transliterasi tidak dipakai; teks Arab dibaca langsung)</w:t>
      </w:r>
    </w:p>
    <w:p>
      <w:pPr>
        <w:jc w:val="both"/>
      </w:pPr>
      <w:r>
        <w:rPr>
          <w:b w:val="0"/>
          <w:i/>
        </w:rPr>
        <w:t>Artinya: Ya Tuhan kami, anugerahkan kebaikan kepada kami di dunia dan di akhirat, serta lindungi kami dari siksa neraka.</w:t>
      </w:r>
    </w:p>
    <w:p>
      <w:pPr>
        <w:jc w:val="both"/>
      </w:pPr>
      <w:r>
        <w:rPr>
          <w:b w:val="0"/>
          <w:i w:val="0"/>
        </w:rPr>
        <w:t>PERAWI: n.a. (ayat, bukan hadits)</w:t>
      </w:r>
    </w:p>
    <w:p>
      <w:pPr>
        <w:jc w:val="both"/>
      </w:pPr>
      <w:r>
        <w:rPr>
          <w:b w:val="0"/>
          <w:i w:val="0"/>
        </w:rPr>
        <w:t>DERAJAT: Wahyu Al-Qur'an (kitabullah); bukan hadits, sehingga tidak dinilai derajat perawinya</w:t>
      </w:r>
    </w:p>
    <w:p>
      <w:pPr>
        <w:jc w:val="both"/>
      </w:pPr>
      <w:r>
        <w:rPr>
          <w:b w:val="0"/>
          <w:i w:val="0"/>
        </w:rPr>
        <w:t>RUJUKAN: QS. Al-Baqarah: 201 (sebagian, bagian doa)</w:t>
      </w:r>
    </w:p>
    <w:p>
      <w:pPr>
        <w:jc w:val="both"/>
      </w:pPr>
      <w:r>
        <w:rPr>
          <w:b w:val="0"/>
          <w:i w:val="0"/>
        </w:rPr>
        <w:t>STATUS: [V-AYAT]</w:t>
      </w:r>
    </w:p>
    <w:p>
      <w:pPr>
        <w:jc w:val="both"/>
      </w:pPr>
      <w:r>
        <w:rPr>
          <w:b/>
          <w:i w:val="0"/>
          <w:sz w:val="28"/>
        </w:rPr>
        <w:t>6.17 Praktik: Mengenali Sepuluh Wajah Rezeki dalam Hidup Anda</w:t>
      </w:r>
    </w:p>
    <w:p>
      <w:pPr>
        <w:jc w:val="both"/>
      </w:pPr>
      <w:r>
        <w:rPr>
          <w:b w:val="0"/>
          <w:i w:val="0"/>
        </w:rPr>
        <w:t>Refleksi yang berguna tidak memerlukan daftar panjang atau penilaian atas hidup orang lain. Ambil selembar kertas dan tulis bentuk karunia yang Anda alami selama sepekan. Sertakan hal sederhana seperti tubuh yang memungkinkan bergerak, satu percakapan yang menguatkan, pengetahuan baru, atau penghasilan yang membantu membayar kebutuhan. Bila ada bagian hidup yang sedang sulit, catat juga tanpa menyebutnya sebagai kegagalan iman.</w:t>
      </w:r>
    </w:p>
    <w:p>
      <w:pPr>
        <w:jc w:val="both"/>
      </w:pPr>
      <w:r>
        <w:rPr>
          <w:b w:val="0"/>
          <w:i w:val="0"/>
        </w:rPr>
        <w:t>Setelah menulis, pilih satu nikmat yang ingin dijaga dan satu kebutuhan yang memerlukan ikhtiar. Menjaga kesehatan mungkin berarti membuat janji pemeriksaan; menjaga hubungan mungkin berarti mendengar tanpa menyela; memperbaiki keadaan keuangan mungkin berarti menghubungi pemberi utang. Pilih tindakan yang berada dalam kendali Anda.</w:t>
      </w:r>
    </w:p>
    <w:p>
      <w:pPr>
        <w:jc w:val="both"/>
      </w:pPr>
      <w:r>
        <w:rPr>
          <w:b w:val="0"/>
          <w:i w:val="0"/>
        </w:rPr>
        <w:t>Daftar ini bukan skor hidup. Anda tidak perlu mencentang semua wajah rezeki atau membandingkan jumlah nikmat dengan orang lain. Ada karunia yang tidak tampak, dan ada kesulitan yang membutuhkan bantuan nyata. Bila sebuah kebutuhan mendesak, cari dukungan yang sesuai, bukan hanya menulis kalimat syukur.</w:t>
      </w:r>
    </w:p>
    <w:p>
      <w:pPr>
        <w:jc w:val="both"/>
      </w:pPr>
      <w:r>
        <w:rPr>
          <w:b w:val="0"/>
          <w:i w:val="0"/>
        </w:rPr>
        <w:t>Tinjau kembali catatan beberapa hari kemudian. Apa yang berubah dalam cara Anda melihat keadaan? Apakah ada langkah kecil yang dijalankan? Bila belum, sederhanakan tindakan atau minta bantuan. Tujuannya bukan menghasilkan rasa bahagia yang dipaksakan, melainkan mengenali keadaan secara utuh dan memilih respons yang bertanggung jawab.</w:t>
      </w:r>
    </w:p>
    <w:p>
      <w:pPr>
        <w:jc w:val="both"/>
      </w:pPr>
      <w:r>
        <w:rPr>
          <w:b/>
          <w:i w:val="0"/>
          <w:sz w:val="24"/>
        </w:rPr>
        <w:t>Coba Sekarang</w:t>
      </w:r>
    </w:p>
    <w:p>
      <w:pPr>
        <w:jc w:val="both"/>
      </w:pPr>
      <w:r>
        <w:rPr>
          <w:b w:val="0"/>
          <w:i w:val="0"/>
        </w:rPr>
        <w:t>Buat dua kolom: “yang saya syukuri” dan “yang perlu saya ikhtiarkan”. Tulis satu hal pada masing-masing, lalu lakukan satu langkah kecil.</w:t>
      </w:r>
    </w:p>
    <w:p>
      <w:pPr>
        <w:jc w:val="both"/>
      </w:pPr>
      <w:r>
        <w:rPr>
          <w:b/>
          <w:i w:val="0"/>
          <w:sz w:val="24"/>
        </w:rPr>
        <w:t>Satu Kalimat</w:t>
      </w:r>
    </w:p>
    <w:p>
      <w:pPr>
        <w:jc w:val="both"/>
      </w:pPr>
      <w:r>
        <w:rPr>
          <w:b w:val="0"/>
          <w:i w:val="0"/>
        </w:rPr>
        <w:t>Kenali nikmat tanpa menyangkal kebutuhan, lalu bergerak dengan langkah yang dapat Anda lakukan.</w:t>
      </w:r>
    </w:p>
    <w:p>
      <w:pPr>
        <w:jc w:val="both"/>
      </w:pPr>
      <w:r>
        <w:rPr>
          <w:b/>
          <w:i w:val="0"/>
          <w:sz w:val="24"/>
        </w:rPr>
        <w:t>Lihat Juga</w:t>
      </w:r>
    </w:p>
    <w:p>
      <w:pPr>
        <w:jc w:val="both"/>
      </w:pPr>
      <w:r>
        <w:rPr>
          <w:b w:val="0"/>
          <w:i w:val="0"/>
        </w:rPr>
        <w:t>Lihat juga: Bab 8 (Peta 7 Pintu), Bab 45 (Qana'ah), dan Bab 78 (Modal Manusia) [QR: /bab-6]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