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13. Rambu-Rambu Transaksi: Peta Larangan Pokok</w:t>
      </w:r>
    </w:p>
    <w:p>
      <w:pPr>
        <w:jc w:val="both"/>
      </w:pPr>
      <w:r>
        <w:rPr>
          <w:b/>
          <w:i w:val="0"/>
          <w:sz w:val="24"/>
        </w:rPr>
        <w:t>Kepala Bab</w:t>
      </w:r>
    </w:p>
    <w:p>
      <w:pPr>
        <w:jc w:val="both"/>
      </w:pPr>
      <w:r>
        <w:rPr>
          <w:b w:val="0"/>
          <w:i w:val="0"/>
        </w:rPr>
        <w:t>Dalil utama: QS. Al-Baqarah: 275; QS. An-Nisa: 29; QS. Al-Ma'idah: 90; HR. Muslim tentang gharar; HR. Bukhari dan Muslim tentang najasy.</w:t>
      </w:r>
    </w:p>
    <w:p>
      <w:pPr>
        <w:jc w:val="both"/>
      </w:pPr>
      <w:r>
        <w:rPr>
          <w:b/>
          <w:i w:val="0"/>
          <w:sz w:val="24"/>
        </w:rPr>
        <w:t>Pembuka Masalah</w:t>
      </w:r>
    </w:p>
    <w:p>
      <w:pPr>
        <w:jc w:val="both"/>
      </w:pPr>
      <w:r>
        <w:rPr>
          <w:b w:val="0"/>
          <w:i w:val="0"/>
        </w:rPr>
        <w:t>Di Pasar Peterongan, Semarang, Pak Har menerima tawaran membeli satu lot cabai dari pemasok yang datang sebelum lapak lain buka. Harga disebut murah, tetapi mutu bagian bawah karung belum terlihat. Pada saat yang sama, seorang pelanggan mengirim pesan agar Pak Har menahan barang sampai sore dengan uang tanda jadi. Sore itu, kabar beredar bahwa ada pedagang yang menawar harga di grup tanpa berniat membeli. Pak Har harus memilih apakah akan menerima, meminta pemeriksaan, atau menunggu informasi lebih jelas. Ia juga perlu menjaga hubungan dengan pemasok yang selama ini memberi kelonggaran pembayaran. Situasi ini memperlihatkan bahwa transaksi bukan sekadar angka dan tanda tangan. Kepemilikan, mutu, informasi, kerelaan, serta waktu penyerahan dapat mengubah penilaian. Satu istilah fiqh pun tidak cukup untuk menjatuhkan vonis atas seluruh jenis usaha. Bab ini menyusun peta rambu pokok agar Anda dapat mengenali pertanyaan yang tepat, menahan keputusan saat fakta belum lengkap, dan membawa kasus yang rumit kepada pihak yang memiliki ilmu serta kewenangan.</w:t>
      </w:r>
    </w:p>
    <w:p>
      <w:pPr>
        <w:jc w:val="both"/>
      </w:pPr>
      <w:r>
        <w:rPr>
          <w:b/>
          <w:i w:val="0"/>
          <w:sz w:val="24"/>
        </w:rPr>
        <w:t>Pertanyaan Utama</w:t>
      </w:r>
    </w:p>
    <w:p>
      <w:pPr>
        <w:jc w:val="both"/>
      </w:pPr>
      <w:r>
        <w:rPr>
          <w:b w:val="0"/>
          <w:i w:val="0"/>
        </w:rPr>
        <w:t>Bagaimana Anda mengenali larangan dan cacat transaksi tanpa menghakimi sebuah produk hanya dari namanya? Pertanyaan ini mengarahkan pembaca dari label menuju substansi, bukti, dan kewenangan penilai.</w:t>
      </w:r>
    </w:p>
    <w:p>
      <w:pPr>
        <w:jc w:val="both"/>
      </w:pPr>
      <w:r>
        <w:rPr>
          <w:b/>
          <w:i w:val="0"/>
          <w:sz w:val="24"/>
        </w:rPr>
        <w:t>Ringkasan</w:t>
      </w:r>
    </w:p>
    <w:p>
      <w:pPr>
        <w:jc w:val="both"/>
      </w:pPr>
      <w:r>
        <w:rPr>
          <w:b w:val="0"/>
          <w:i w:val="0"/>
        </w:rPr>
        <w:t>Bab ini memetakan riba, gharar, maysir, tadlis, ghabn, ghisy, ihtikar, najasy, dan persoalan akad lain sebagai rambu untuk memeriksa transaksi. Setiap istilah memiliki batas dan rincian fiqh. Nama produk, cara pemasaran, atau satu gejala tidak cukup untuk menetapkan hukum seluruh kategori. Periksa pihak, objek, harga, kepemilikan, informasi, persetujuan, pembagian risiko, serta aturan yang berlaku. Bila bukti belum lengkap, tunda vonis dan konsultasikan struktur akad kepada ahli.</w:t>
      </w:r>
    </w:p>
    <w:p>
      <w:pPr>
        <w:jc w:val="both"/>
      </w:pPr>
      <w:r>
        <w:rPr>
          <w:b/>
          <w:i w:val="0"/>
          <w:sz w:val="24"/>
        </w:rPr>
        <w:t>Istilah Akad</w:t>
      </w:r>
    </w:p>
    <w:p>
      <w:pPr>
        <w:jc w:val="both"/>
      </w:pPr>
      <w:r>
        <w:rPr>
          <w:b w:val="0"/>
          <w:i w:val="0"/>
        </w:rPr>
        <w:t>- Akad: kesepakatan yang menimbulkan hak dan kewajiban menurut bentuknya.</w:t>
      </w:r>
    </w:p>
    <w:p>
      <w:pPr>
        <w:jc w:val="both"/>
      </w:pPr>
      <w:r>
        <w:rPr>
          <w:b w:val="0"/>
          <w:i w:val="0"/>
        </w:rPr>
        <w:t>- Gharar: ketidakjelasan bermakna yang dapat mengganggu kesepakatan.</w:t>
      </w:r>
    </w:p>
    <w:p>
      <w:pPr>
        <w:jc w:val="both"/>
      </w:pPr>
      <w:r>
        <w:rPr>
          <w:b w:val="0"/>
          <w:i w:val="0"/>
        </w:rPr>
        <w:t>- Tadlis: penyamaran informasi penting sehingga pihak lain tersesat dalam persetujuan.</w:t>
      </w:r>
    </w:p>
    <w:p>
      <w:pPr>
        <w:jc w:val="both"/>
      </w:pPr>
      <w:r>
        <w:rPr>
          <w:b/>
          <w:i w:val="0"/>
          <w:sz w:val="24"/>
        </w:rPr>
        <w:t>Struktur Akad</w:t>
      </w:r>
    </w:p>
    <w:p>
      <w:pPr>
        <w:jc w:val="both"/>
      </w:pPr>
      <w:r>
        <w:rPr>
          <w:b w:val="0"/>
          <w:i w:val="0"/>
        </w:rPr>
        <w:t>Peta awal: identifikasi pihak dan kewenangan; tetapkan objek serta kepemilikan; catat harga dan waktu; telusuri aliran dana; tentukan siapa menanggung risiko; cocokkan pernyataan dengan dokumen dan pelaksanaan. Untuk transaksi bertahap, catat tiap tahap secara terpisah. Bedakan janji, akad yang sudah mengikat, dan pelaksanaan. Tandai informasi yang belum diketahui, lalu minta bukti dari pihak yang dapat menjelaskannya. Jangan mengisi bagian kosong dengan dugaan atau hanya mengandalkan nama pemasaran.</w:t>
      </w:r>
    </w:p>
    <w:p>
      <w:pPr>
        <w:jc w:val="right"/>
        <w:rtl/>
      </w:pPr>
      <w:r>
        <w:rPr>
          <w:rFonts w:ascii="Scheherazade New" w:hAnsi="Scheherazade New"/>
          <w:sz w:val="30"/>
          <w:rtl/>
          <w:cs w:val="1"/>
        </w:rPr>
        <w:t>ٱلَّذِينَ يَأْكُلُونَ ٱلرِّبَوٰا۟ لَا يَقُومُونَ إِلَّا كَمَا يَقُومُ ٱلَّذِى يَتَخَبَّطُهُ ٱلشَّيْطَٰنُ مِنَ ٱلْمَسِّ ۚ ذَٰلِكَ بِأَنَّهُمْ قَالُوٓا۟ إِنَّمَا ٱلْبَيْعُ مِثْلُ ٱلرِّبَوٰا۟ ۗ وَأَحَلَّ ٱللَّهُ ٱلْبَيْعَ وَحَرَّمَ ٱلرِّبَوٰا۟ ۚ فَمَن جَآءَهُۥ مَوْعِظَةٌۭ مِّن رَّبِّهِۦ فَٱنتَهَىٰ فَلَهُۥ مَا سَلَفَ وَأَمْرُهُۥٓ إِلَى ٱللَّهِ ۖ وَمَنْ عَادَ فَأُو۟لَٰٓئِكَ أَصْحَٰبُ ٱلنَّارِ ۖ هُمْ فِيهَا خَٰلِدُونَ</w:t>
      </w:r>
    </w:p>
    <w:p>
      <w:pPr>
        <w:jc w:val="both"/>
      </w:pPr>
      <w:r>
        <w:rPr>
          <w:b w:val="0"/>
          <w:i w:val="0"/>
          <w:sz w:val="18"/>
        </w:rPr>
        <w:t>LATIN: n.a. (transliterasi tidak dipakai; teks Arab dibaca langsung)</w:t>
      </w:r>
    </w:p>
    <w:p>
      <w:pPr>
        <w:jc w:val="both"/>
      </w:pPr>
      <w:r>
        <w:rPr>
          <w:b w:val="0"/>
          <w:i/>
        </w:rPr>
        <w:t>Artinya: Orang-orang yang memakan riba tidak dapat berdiri melainkan seperti berdirinya orang yang kerasukan setan. Mereka berkata bahwa jual beli sama dengan riba, padahal Allah menghalalkan jual beli dan mengharamkan riba.</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Al-Baqarah: 275</w:t>
      </w:r>
    </w:p>
    <w:p>
      <w:pPr>
        <w:jc w:val="both"/>
      </w:pPr>
      <w:r>
        <w:rPr>
          <w:b w:val="0"/>
          <w:i w:val="0"/>
          <w:sz w:val="18"/>
        </w:rPr>
        <w:t>STATUS: [V-AYAT]</w:t>
      </w:r>
    </w:p>
    <w:p>
      <w:pPr>
        <w:jc w:val="right"/>
        <w:rtl/>
      </w:pPr>
      <w:r>
        <w:rPr>
          <w:rFonts w:ascii="Scheherazade New" w:hAnsi="Scheherazade New"/>
          <w:sz w:val="30"/>
          <w:rtl/>
          <w:cs w:val="1"/>
        </w:rPr>
        <w:t>يَٰٓأَيُّهَا ٱلَّذِينَ ءَامَنُوا۟ لَا تَأْكُلُوٓا۟ أَمْوَٰلَكُم بَيْنَكُم بِٱلْبَٰطِلِ إِلَّآ أَن تَكُونَ تِجَٰرَةً عَن تَرَاضٍۢ مِّنكُمْ ۚ وَلَا تَقْتُلُوٓا۟ أَنفُسَكُمْ ۚ إِنَّ ٱللَّهَ كَانَ بِكُمْ رَحِيمًۭا</w:t>
      </w:r>
    </w:p>
    <w:p>
      <w:pPr>
        <w:jc w:val="both"/>
      </w:pPr>
      <w:r>
        <w:rPr>
          <w:b w:val="0"/>
          <w:i w:val="0"/>
          <w:sz w:val="18"/>
        </w:rPr>
        <w:t>LATIN: n.a. (transliterasi tidak dipakai; teks Arab dibaca langsung)</w:t>
      </w:r>
    </w:p>
    <w:p>
      <w:pPr>
        <w:jc w:val="both"/>
      </w:pPr>
      <w:r>
        <w:rPr>
          <w:b w:val="0"/>
          <w:i/>
        </w:rPr>
        <w:t>Artinya: Wahai orang-orang yang beriman, janganlah kamu memakan harta sesamamu dengan cara yang batil, kecuali melalui perdagangan yang berlangsung atas dasar saling ridha.</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An-Nisa: 29</w:t>
      </w:r>
    </w:p>
    <w:p>
      <w:pPr>
        <w:jc w:val="both"/>
      </w:pPr>
      <w:r>
        <w:rPr>
          <w:b w:val="0"/>
          <w:i w:val="0"/>
          <w:sz w:val="18"/>
        </w:rPr>
        <w:t>STATUS: [V-AYAT]</w:t>
      </w:r>
    </w:p>
    <w:p>
      <w:pPr>
        <w:jc w:val="right"/>
        <w:rtl/>
      </w:pPr>
      <w:r>
        <w:rPr>
          <w:rFonts w:ascii="Scheherazade New" w:hAnsi="Scheherazade New"/>
          <w:sz w:val="30"/>
          <w:rtl/>
          <w:cs w:val="1"/>
        </w:rPr>
        <w:t>يَٰٓأَيُّهَا ٱلَّذِينَ ءَامَنُوٓا۟ إِنَّمَا ٱلْخَمْرُ وَٱلْمَيْسِرُ وَٱلْأَنصَابُ وَٱلْأَزْلَٰمُ رِجْسٌۭ مِّنْ عَمَلِ ٱلشَّيْطَٰنِ فَٱجْتَنِبُوهُ لَعَلَّكُمْ تُفْلِحُونَ</w:t>
      </w:r>
    </w:p>
    <w:p>
      <w:pPr>
        <w:jc w:val="both"/>
      </w:pPr>
      <w:r>
        <w:rPr>
          <w:b w:val="0"/>
          <w:i w:val="0"/>
          <w:sz w:val="18"/>
        </w:rPr>
        <w:t>LATIN: n.a. (transliterasi tidak dipakai; teks Arab dibaca langsung)</w:t>
      </w:r>
    </w:p>
    <w:p>
      <w:pPr>
        <w:jc w:val="both"/>
      </w:pPr>
      <w:r>
        <w:rPr>
          <w:b w:val="0"/>
          <w:i/>
        </w:rPr>
        <w:t>Artinya: Wahai orang-orang yang beriman, sesungguhnya minuman keras, berjudi, berkurban untuk berhala, dan mengundi nasib adalah perbuatan keji dari perbuatan setan. Maka jauhilah agar kamu beruntung.</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Al-Ma'idah: 90</w:t>
      </w:r>
    </w:p>
    <w:p>
      <w:pPr>
        <w:jc w:val="both"/>
      </w:pPr>
      <w:r>
        <w:rPr>
          <w:b w:val="0"/>
          <w:i w:val="0"/>
          <w:sz w:val="18"/>
        </w:rPr>
        <w:t>STATUS: [V-AYAT]</w:t>
      </w:r>
    </w:p>
    <w:p>
      <w:pPr>
        <w:jc w:val="both"/>
      </w:pPr>
      <w:r>
        <w:rPr>
          <w:b/>
          <w:i w:val="0"/>
          <w:sz w:val="24"/>
        </w:rPr>
        <w:t>Pendapat Ulama</w:t>
      </w:r>
    </w:p>
    <w:p>
      <w:pPr>
        <w:jc w:val="both"/>
      </w:pPr>
      <w:r>
        <w:rPr>
          <w:b w:val="0"/>
          <w:i w:val="0"/>
        </w:rPr>
        <w:t>Para fuqaha membahas riba, gharar, dan bentuk jual beli terlarang melalui dalil dan rincian jenis akad. Rumusan serta penerapan beberapa masalah berbeda antarmadzhab. Untuk hadits larangan jual beli gharar, rujukan bab ini adalah HR. Muslim; redaksi Arab, nomor, dan takhrij belum dicantumkan karena perlu pemeriksaan sumber. STATUS kajian: [DERAJAT-CEK]. Hadits tentang najasy dirujuk kepada Bukhari dan Muslim, tetapi rincian redaksi dan nomor tetap perlu diverifikasi. Hindari mengubah perbedaan tersebut menjadi satu klaim universal tanpa atribusi.</w:t>
      </w:r>
    </w:p>
    <w:p>
      <w:pPr>
        <w:jc w:val="both"/>
      </w:pPr>
      <w:r>
        <w:rPr>
          <w:b/>
          <w:i w:val="0"/>
          <w:sz w:val="24"/>
        </w:rPr>
        <w:t>Fatwa Regulasi</w:t>
      </w:r>
    </w:p>
    <w:p>
      <w:pPr>
        <w:jc w:val="both"/>
      </w:pPr>
      <w:r>
        <w:rPr>
          <w:b w:val="0"/>
          <w:i w:val="0"/>
        </w:rPr>
        <w:t>Fatwa dan regulasi dapat membantu menilai penerapan kontemporer, tetapi perlu dicocokkan dengan objek, dokumen, dan waktu berlakunya. Periksa ruang lingkup ketentuan, pihak yang dituju, serta apakah perubahan aturan telah terjadi. Fatwa menjawab persoalan menurut kerangka syariah, sedangkan ketentuan negara mengatur aspek hukum publik dan perlindungan. Keduanya mungkin memerlukan pembacaan oleh orang yang kompeten. Jangan mengutip ringkasan media sebagai pengganti naskah resmi. Tidak ada nomor atau tahun fatwa yang dipastikan dalam pembahasan ini. Rujukan spesifik: [FATWA-CEK]. Untuk urusan konsumen, usaha, dan pembiayaan, periksa ketentuan resmi yang berlaku serta minta penjelasan dari lembaga berwenang.</w:t>
      </w:r>
    </w:p>
    <w:p>
      <w:pPr>
        <w:jc w:val="both"/>
      </w:pPr>
      <w:r>
        <w:rPr>
          <w:b/>
          <w:i w:val="0"/>
          <w:sz w:val="24"/>
        </w:rPr>
        <w:t>Contoh Transaksi</w:t>
      </w:r>
    </w:p>
    <w:p>
      <w:pPr>
        <w:jc w:val="both"/>
      </w:pPr>
      <w:r>
        <w:rPr>
          <w:b w:val="0"/>
          <w:i w:val="0"/>
        </w:rPr>
        <w:t>Pak Har memeriksa bagian bawah karung cabai dan meminta pemasok menyatakan mutu serta berat sebelum harga dipastikan. Ia mencatat bahwa uang tanda jadi pelanggan hanya menahan barang sampai waktu yang disetujui. Tawaran dalam grup diperiksa terpisah dari penjualan nyata. Langkah itu tidak otomatis menetapkan hukum, tetapi memperjelas fakta yang perlu dinilai.</w:t>
      </w:r>
    </w:p>
    <w:p>
      <w:pPr>
        <w:jc w:val="both"/>
      </w:pPr>
      <w:r>
        <w:rPr>
          <w:b/>
          <w:i w:val="0"/>
          <w:sz w:val="24"/>
        </w:rPr>
        <w:t>Titik Risiko</w:t>
      </w:r>
    </w:p>
    <w:p>
      <w:pPr>
        <w:jc w:val="both"/>
      </w:pPr>
      <w:r>
        <w:rPr>
          <w:b w:val="0"/>
          <w:i w:val="0"/>
        </w:rPr>
        <w:t>Risiko umum meliputi ketimpangan informasi, ketidakjelasan kewajiban, dan pemindahan beban secara tersembunyi. Periksa apakah pihak memahami konsekuensi sebelum menyetujui.</w:t>
      </w:r>
    </w:p>
    <w:p>
      <w:pPr>
        <w:jc w:val="both"/>
      </w:pPr>
      <w:r>
        <w:rPr>
          <w:b w:val="0"/>
          <w:i w:val="0"/>
        </w:rPr>
        <w:t>- Informasi mutu atau biaya disembunyikan sebelum persetujuan.</w:t>
      </w:r>
    </w:p>
    <w:p>
      <w:pPr>
        <w:jc w:val="both"/>
      </w:pPr>
      <w:r>
        <w:rPr>
          <w:b w:val="0"/>
          <w:i w:val="0"/>
        </w:rPr>
        <w:t>- Kepemilikan dan kewenangan menjual tidak dapat dijelaskan.</w:t>
      </w:r>
    </w:p>
    <w:p>
      <w:pPr>
        <w:jc w:val="both"/>
      </w:pPr>
      <w:r>
        <w:rPr>
          <w:b w:val="0"/>
          <w:i w:val="0"/>
        </w:rPr>
        <w:t>- Pembayaran atau keuntungan bergantung pada taruhan dan hasil yang tidak transparan.</w:t>
      </w:r>
    </w:p>
    <w:p>
      <w:pPr>
        <w:jc w:val="both"/>
      </w:pPr>
      <w:r>
        <w:rPr>
          <w:b/>
          <w:i w:val="0"/>
          <w:sz w:val="24"/>
        </w:rPr>
        <w:t>Produk Contoh</w:t>
      </w:r>
    </w:p>
    <w:p>
      <w:pPr>
        <w:jc w:val="both"/>
      </w:pPr>
      <w:r>
        <w:rPr>
          <w:b w:val="0"/>
          <w:i w:val="0"/>
        </w:rPr>
        <w:t>Contoh tanpa merek: pembelian barang pesanan, uang tanda jadi, lelang, perantara hasil panen, dan pembiayaan berbasis jual beli. Penilaian setiap contoh bergantung pada dokumen, alur barang dan uang, kepemilikan, risiko, serta praktiknya. Nama produk tidak menentukan kesimpulan.</w:t>
      </w:r>
    </w:p>
    <w:p>
      <w:pPr>
        <w:jc w:val="both"/>
      </w:pPr>
      <w:r>
        <w:rPr>
          <w:b/>
          <w:i w:val="0"/>
          <w:sz w:val="24"/>
        </w:rPr>
        <w:t>Penerapan Keluarga</w:t>
      </w:r>
    </w:p>
    <w:p>
      <w:pPr>
        <w:jc w:val="both"/>
      </w:pPr>
      <w:r>
        <w:rPr>
          <w:b w:val="0"/>
          <w:i w:val="0"/>
        </w:rPr>
        <w:t>Saat keluarga membeli barang bekas atau memberi uang muka, tuliskan kondisi barang, batas waktu, harga, dan akibat pembatalan. Tanyakan hal yang menentukan keputusan, lalu simpan bukti jawaban. Cara ini melindungi hubungan sekaligus mengurangi salah paham. Bila anggota keluarga merasa ditekan, beri ruang untuk menunda persetujuan dan mencari pendapat tepercaya.</w:t>
      </w:r>
    </w:p>
    <w:p>
      <w:pPr>
        <w:jc w:val="both"/>
      </w:pPr>
      <w:r>
        <w:rPr>
          <w:b/>
          <w:i w:val="0"/>
          <w:sz w:val="24"/>
        </w:rPr>
        <w:t>Penerapan Kerja</w:t>
      </w:r>
    </w:p>
    <w:p>
      <w:pPr>
        <w:jc w:val="both"/>
      </w:pPr>
      <w:r>
        <w:rPr>
          <w:b w:val="0"/>
          <w:i w:val="0"/>
        </w:rPr>
        <w:t>Dalam usaha atau pekerjaan, pisahkan promosi, pesanan, pembayaran, dan penyerahan. Pastikan keterangan produk sama pada iklan dan barang yang dikirim. Catat mandat perantara serta biaya yang diterima. Jika Anda menemukan praktik meragukan, jangan langsung menuduh; dokumentasikan fakta dan gunakan saluran pengaduan resmi yang sesuai.</w:t>
      </w:r>
    </w:p>
    <w:p>
      <w:pPr>
        <w:jc w:val="both"/>
      </w:pPr>
      <w:r>
        <w:rPr>
          <w:b/>
          <w:i w:val="0"/>
          <w:sz w:val="24"/>
        </w:rPr>
        <w:t>Simulasi</w:t>
      </w:r>
    </w:p>
    <w:p>
      <w:pPr>
        <w:jc w:val="both"/>
      </w:pPr>
      <w:r>
        <w:rPr>
          <w:b w:val="0"/>
          <w:i w:val="0"/>
        </w:rPr>
        <w:t>Ilustrasi: pelanggan membayar tanda jadi Rp100.000 untuk barang seharga Rp600.000 yang akan diperiksa sebelum serah terima. Kedua pihak perlu menyepakati fungsi pembayaran, batas waktu, kondisi pengembalian, dan tanggung jawab bila barang tidak tersedia. Angka ini hanya contoh hitung, bukan tarif atau anjuran.</w:t>
      </w:r>
    </w:p>
    <w:p>
      <w:pPr>
        <w:jc w:val="both"/>
      </w:pPr>
      <w:r>
        <w:rPr>
          <w:b/>
          <w:i w:val="0"/>
          <w:sz w:val="24"/>
        </w:rPr>
        <w:t>Checklist</w:t>
      </w:r>
    </w:p>
    <w:p>
      <w:pPr>
        <w:jc w:val="both"/>
      </w:pPr>
      <w:r>
        <w:rPr>
          <w:b w:val="0"/>
          <w:i w:val="0"/>
        </w:rPr>
        <w:t>- [ ] Saya mengetahui identitas dan kewenangan pihak yang berakad.</w:t>
      </w:r>
    </w:p>
    <w:p>
      <w:pPr>
        <w:jc w:val="both"/>
      </w:pPr>
      <w:r>
        <w:rPr>
          <w:b w:val="0"/>
          <w:i w:val="0"/>
        </w:rPr>
        <w:t>- [ ] Objek, harga, waktu, dan risiko tertulis dengan jelas.</w:t>
      </w:r>
    </w:p>
    <w:p>
      <w:pPr>
        <w:jc w:val="both"/>
      </w:pPr>
      <w:r>
        <w:rPr>
          <w:b w:val="0"/>
          <w:i w:val="0"/>
        </w:rPr>
        <w:t>- [ ] Informasi penting dapat diperiksa dan sesuai kenyataan.</w:t>
      </w:r>
    </w:p>
    <w:p>
      <w:pPr>
        <w:jc w:val="both"/>
      </w:pPr>
      <w:r>
        <w:rPr>
          <w:b w:val="0"/>
          <w:i w:val="0"/>
        </w:rPr>
        <w:t>- [ ] Saya memahami ketentuan pembatalan dan jalur konsultasi.</w:t>
      </w:r>
    </w:p>
    <w:p>
      <w:pPr>
        <w:jc w:val="both"/>
      </w:pPr>
      <w:r>
        <w:rPr>
          <w:b/>
          <w:i w:val="0"/>
          <w:sz w:val="24"/>
        </w:rPr>
        <w:t>Batas Kewenangan</w:t>
      </w:r>
    </w:p>
    <w:p>
      <w:pPr>
        <w:jc w:val="both"/>
      </w:pPr>
      <w:r>
        <w:rPr>
          <w:b w:val="0"/>
          <w:i w:val="0"/>
        </w:rPr>
        <w:t>Uraian ini bersifat pendidikan, bukan fatwa, nasihat hukum, atau pemeriksaan produk tertentu. Penulis tidak memeriksa dokumen transaksi pembaca, identitas para pihak, atau pelaksanaan di lapangan. Karena itu, contoh hanya berfungsi sebagai latihan membaca masalah, bukan putusan atas kejadian nyata. Bila ada kerugian atau hak yang diperselisihkan, gunakan jalur penyelesaian yang sah dan dapatkan bantuan profesional yang tidak berkepentingan pada transaksi tersebut. Jangan memvonis pihak atau kategori produk tanpa bukti dan keahlian. Untuk akad pembiayaan, sengketa, atau dugaan pelanggaran, tunjukkan dokumen lengkap kepada ahli fiqh muamalah dan penasihat hukum atau lembaga resmi.</w:t>
      </w:r>
    </w:p>
    <w:p>
      <w:pPr>
        <w:jc w:val="both"/>
      </w:pPr>
      <w:r>
        <w:rPr>
          <w:b/>
          <w:i w:val="0"/>
          <w:sz w:val="24"/>
        </w:rPr>
        <w:t>Jangkar Abadi</w:t>
      </w:r>
    </w:p>
    <w:p>
      <w:pPr>
        <w:jc w:val="both"/>
      </w:pPr>
      <w:r>
        <w:rPr>
          <w:b w:val="0"/>
          <w:i w:val="0"/>
        </w:rPr>
        <w:t>Kejujuran, kerelaan, pemenuhan janji, dan penjagaan hak merupakan pegangan saat bentuk transaksi berubah. Pengetahuan atas istilah perlu berjalan bersama verifikasi fakta dan kesediaan mengoreksi keputusan.</w:t>
      </w:r>
    </w:p>
    <w:p>
      <w:pPr>
        <w:jc w:val="both"/>
      </w:pPr>
      <w:r>
        <w:rPr>
          <w:b/>
          <w:i w:val="0"/>
          <w:sz w:val="28"/>
        </w:rPr>
        <w:t>13.1 Riba: Ringkasan Peta (pembahasan lengkap di Bab 60–61)</w:t>
      </w:r>
    </w:p>
    <w:p>
      <w:pPr>
        <w:jc w:val="both"/>
      </w:pPr>
      <w:r>
        <w:rPr>
          <w:b w:val="0"/>
          <w:i w:val="0"/>
        </w:rPr>
        <w:t>Di lapak sayur, misalnya, keuntungan berasal dari membeli barang lalu menjualnya dengan harga yang disepakati, sementara utang memiliki susunan berbeda. Karena itu, jangan menarik kesimpulan dari selisih angka saja. Periksa apakah tambahan melekat pada pinjaman karena waktu, atau merupakan harga jual yang ditetapkan dalam akad yang jelas.</w:t>
      </w:r>
    </w:p>
    <w:p>
      <w:pPr>
        <w:jc w:val="both"/>
      </w:pPr>
      <w:r>
        <w:rPr>
          <w:b w:val="0"/>
          <w:i w:val="0"/>
        </w:rPr>
        <w:t>Bila ada biaya administrasi, tanyakan pekerjaan apa yang dibayar dan bagaimana nilainya ditentukan. Simpan perjanjian, jadwal, kuitansi, serta pesan perubahan syarat. Pada pembiayaan bertahap, telusuri kapan barang berpindah, siapa yang memilikinya, dan apakah pelaksanaannya sesuai dokumen. Ringkasan ini hanya peta; pembahasan dalil dan perbedaan fiqh ada pada Bab 60 dan 61.</w:t>
      </w:r>
    </w:p>
    <w:p>
      <w:pPr>
        <w:jc w:val="both"/>
      </w:pPr>
      <w:r>
        <w:rPr>
          <w:b w:val="0"/>
          <w:i w:val="0"/>
        </w:rPr>
        <w:t>Riba berkaitan dengan tambahan terlarang dalam pertukaran atau utang menurut rincian fiqh. Jangan menyamakan setiap keuntungan usaha dengan riba. Periksa asal tambahan, jenis harta, waktu, syarat, dan bentuk hubungan para pihak.</w:t>
      </w:r>
    </w:p>
    <w:p>
      <w:pPr>
        <w:jc w:val="both"/>
      </w:pPr>
      <w:r>
        <w:rPr>
          <w:b w:val="0"/>
          <w:i w:val="0"/>
        </w:rPr>
        <w:t>Peta ringkas ini bukan pengganti pembahasan mendalam pada Bab 60 dan 61. Bila Anda menghadapi utang atau pembiayaan, kumpulkan jadwal pembayaran, syarat tambahan, dan hubungan antarakad. Serahkan rincian tersebut kepada ahli sebelum menetapkan kesimpulan.</w:t>
      </w:r>
    </w:p>
    <w:p>
      <w:pPr>
        <w:jc w:val="both"/>
      </w:pPr>
      <w:r>
        <w:rPr>
          <w:b w:val="0"/>
          <w:i w:val="0"/>
        </w:rPr>
        <w:t>Periksa juga apakah tambahan disyaratkan karena berjalannya waktu atau lahir dari jual beli yang nyata. Rincian dan perbedaan pendapat dibaca pada pembahasan khusus terkait.</w:t>
      </w:r>
    </w:p>
    <w:p>
      <w:pPr>
        <w:jc w:val="both"/>
      </w:pPr>
      <w:r>
        <w:rPr>
          <w:b/>
          <w:i w:val="0"/>
          <w:sz w:val="28"/>
        </w:rPr>
        <w:t>13.2 Gharar: Ketidakpastian yang Merusak Akad</w:t>
      </w:r>
    </w:p>
    <w:p>
      <w:pPr>
        <w:jc w:val="both"/>
      </w:pPr>
      <w:r>
        <w:rPr>
          <w:b w:val="0"/>
          <w:i w:val="0"/>
        </w:rPr>
        <w:t>Bayangkan pembeli memesan satu peti buah tanpa mengetahui jenis, ukuran, atau kapan barang dikirim. Penjual mungkin berniat baik, tetapi kedua pihak belum mempunyai gambaran yang sama tentang apa yang diserahkan. Menuliskan jenis, jumlah, mutu, batas toleransi, tanggal, dan cara pemeriksaan dapat mengurangi ketidakjelasan yang menentukan keputusan.</w:t>
      </w:r>
    </w:p>
    <w:p>
      <w:pPr>
        <w:jc w:val="both"/>
      </w:pPr>
      <w:r>
        <w:rPr>
          <w:b w:val="0"/>
          <w:i w:val="0"/>
        </w:rPr>
        <w:t>Ketidakpastian yang biasa menyertai perdagangan tidak selalu merusak akad. Buah dapat berbeda sedikit karena musim, sedangkan jumlah yang sama sekali tidak diketahui menyentuh pokok pertukaran. Ukur apakah hal yang kabur berpengaruh nyata terhadap harga, manfaat, atau kemampuan menyerahkan. Jika masih bisa ditentukan melalui ukuran yang diterima kedua pihak, nyatakan cara pengukurannya sebelum pembayaran.</w:t>
      </w:r>
    </w:p>
    <w:p>
      <w:pPr>
        <w:jc w:val="both"/>
      </w:pPr>
      <w:r>
        <w:rPr>
          <w:b w:val="0"/>
          <w:i w:val="0"/>
        </w:rPr>
        <w:t>Ketika seseorang menjual barang yang belum dilihat pembeli, foto saja mungkin tidak cukup untuk menerangkan cacat tersembunyi atau variasi penting. Pembeli dapat meminta contoh, ukuran, atau hak pemeriksaan sebelum menerima. Penjual sebaiknya menjawab pertanyaan yang relevan dengan terus terang. Penyelesaian konkret sering dimulai dari spesifikasi dan bukti, bukan dari perdebatan istilah.</w:t>
      </w:r>
    </w:p>
    <w:p>
      <w:pPr>
        <w:jc w:val="both"/>
      </w:pPr>
      <w:r>
        <w:rPr>
          <w:b w:val="0"/>
          <w:i w:val="0"/>
        </w:rPr>
        <w:t>Untuk pesanan daring tanpa menyebut saluran atau merek, simpan uraian barang saat transaksi dibuat. Catat perubahan jadwal dan persetujuan atas penggantinya. Jika barang tidak tersedia, jangan mengganti dengan barang lain tanpa izin. Tawarkan pilihan yang telah disepakati, lalu simpan bukti keputusan agar kedua pihak memahami akibatnya.</w:t>
      </w:r>
    </w:p>
    <w:p>
      <w:pPr>
        <w:jc w:val="both"/>
      </w:pPr>
      <w:r>
        <w:rPr>
          <w:b w:val="0"/>
          <w:i w:val="0"/>
        </w:rPr>
        <w:t>Gharar berarti ketidakjelasan bermakna pada objek, kemampuan menyerahkan, atau akibat akad. Tidak semua risiko dagang menjadi gharar terlarang. Ketidakpastian kecil yang lazim dapat berbeda dari ketidakjelasan besar yang menentukan kerelaan dan nilai.</w:t>
      </w:r>
    </w:p>
    <w:p>
      <w:pPr>
        <w:jc w:val="both"/>
      </w:pPr>
      <w:r>
        <w:rPr>
          <w:b w:val="0"/>
          <w:i w:val="0"/>
        </w:rPr>
        <w:t>Penilaian gharar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pPr>
        <w:jc w:val="both"/>
      </w:pPr>
      <w:r>
        <w:rPr>
          <w:b w:val="0"/>
          <w:i w:val="0"/>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i w:val="0"/>
          <w:sz w:val="28"/>
        </w:rPr>
        <w:t>13.3 Maysir: Judi dan Spekulasi Murni</w:t>
      </w:r>
    </w:p>
    <w:p>
      <w:pPr>
        <w:jc w:val="both"/>
      </w:pPr>
      <w:r>
        <w:rPr>
          <w:b w:val="0"/>
          <w:i w:val="0"/>
        </w:rPr>
        <w:t>Dalam maysir, persoalan utamanya bukan sekadar hasil yang sulit diprediksi, melainkan adanya taruhan atau perpindahan harta yang bergantung pada peluang dengan cara yang dilarang. Usaha biasa juga menghadapi ketidakpastian, tetapi para pihak dapat menerima manfaat barang atau jasa. Bedakan risiko bisnis yang melekat pada kegiatan produktif dari pembayaran yang hanya membuka peluang menang atau kehilangan uang.</w:t>
      </w:r>
    </w:p>
    <w:p>
      <w:pPr>
        <w:jc w:val="both"/>
      </w:pPr>
      <w:r>
        <w:rPr>
          <w:b w:val="0"/>
          <w:i w:val="0"/>
        </w:rPr>
        <w:t>Sebuah kelompok dapat mengadakan undian berbayar dengan hadiah dari uang peserta. Periksa dari mana hadiah berasal, apakah setiap peserta membayar untuk peluang, dan apakah ada barang atau jasa yang benar-benar diterima. Nama permainan tidak menjawab pertanyaan itu. Jangan menyimpulkan semua hadiah atau perlombaan sebagai maysir tanpa memeriksa struktur pembayaran dan manfaatnya.</w:t>
      </w:r>
    </w:p>
    <w:p>
      <w:pPr>
        <w:jc w:val="both"/>
      </w:pPr>
      <w:r>
        <w:rPr>
          <w:b w:val="0"/>
          <w:i w:val="0"/>
        </w:rPr>
        <w:t>Pada layanan yang menawarkan hasil berdasarkan naik-turunnya angka, tanyakan apakah pengguna memiliki aset atau hanya mempertaruhkan selisih. Periksa juga mekanisme keluar, biaya, serta siapa menerima pembayaran ketika pihak lain kehilangan. Bahan promosi yang menonjolkan peluang besar tidak cukup menjadi bukti hukum. Struktur hak dan kewajibanlah yang perlu dibawa kepada ahli.</w:t>
      </w:r>
    </w:p>
    <w:p>
      <w:pPr>
        <w:jc w:val="both"/>
      </w:pPr>
      <w:r>
        <w:rPr>
          <w:b w:val="0"/>
          <w:i w:val="0"/>
        </w:rPr>
        <w:t>Jika Anda sudah terlibat dan menyesal, jangan menambah setoran hanya untuk mengejar kerugian terdahulu. Hentikan keputusan baru yang belum dipahami, simpan bukti pembayaran, dan cari nasihat yang tidak berkepentingan atas dana Anda. Kerugian tidak membuktikan bahwa seseorang kurang cermat; tekanan dan desain penawaran dapat memengaruhi penilaian.</w:t>
      </w:r>
    </w:p>
    <w:p>
      <w:pPr>
        <w:jc w:val="both"/>
      </w:pPr>
      <w:r>
        <w:rPr>
          <w:b w:val="0"/>
          <w:i w:val="0"/>
        </w:rPr>
        <w:t>Maysir menunjuk praktik untung-rugi yang bertumpu pada taruhan atau peluang tanpa pertukaran manfaat yang patut. Fluktuasi harga saja tidak cukup untuk menyebut transaksi sebagai judi. Lihat apakah ada taruhan, pembagian hasil, objek, dan cara memperoleh keuntungan.</w:t>
      </w:r>
    </w:p>
    <w:p>
      <w:pPr>
        <w:jc w:val="both"/>
      </w:pPr>
      <w:r>
        <w:rPr>
          <w:b w:val="0"/>
          <w:i w:val="0"/>
        </w:rPr>
        <w:t>Penilaian maysir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pPr>
        <w:jc w:val="both"/>
      </w:pPr>
      <w:r>
        <w:rPr>
          <w:b w:val="0"/>
          <w:i w:val="0"/>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i w:val="0"/>
          <w:sz w:val="28"/>
        </w:rPr>
        <w:t>13.4 Tadlis: Menyembunyikan Cacat dan Informasi</w:t>
      </w:r>
    </w:p>
    <w:p>
      <w:pPr>
        <w:jc w:val="both"/>
      </w:pPr>
      <w:r>
        <w:rPr>
          <w:b w:val="0"/>
          <w:i w:val="0"/>
        </w:rPr>
        <w:t>Seorang penjual kendaraan bekas mengetahui bahwa mesin pernah terendam, tetapi hanya menyebut goresan pada bodi. Pembeli mungkin tetap bersedia membeli bila mengetahui keadaan sebenarnya, namun ia kehilangan kesempatan menilai harga dan biaya perbaikan. Informasi yang disembunyikan menjadi penting karena dapat mengubah pilihan, bukan semata-mata karena barang memiliki kekurangan.</w:t>
      </w:r>
    </w:p>
    <w:p>
      <w:pPr>
        <w:jc w:val="both"/>
      </w:pPr>
      <w:r>
        <w:rPr>
          <w:b w:val="0"/>
          <w:i w:val="0"/>
        </w:rPr>
        <w:t>Pemeriksaan dimulai dengan bertanya apa yang diketahui penjual tentang riwayat dan kondisi barang. Untuk barang bernilai besar, minta pemeriksaan pihak independen bila memungkinkan, lalu nyatakan hasilnya dalam kesepakatan. Hindari mengubah dugaan menjadi tuduhan. Foto, laporan teknis, percakapan, dan keterangan saksi membantu membedakan cacat yang diketahui dari kerusakan yang muncul kemudian.</w:t>
      </w:r>
    </w:p>
    <w:p>
      <w:pPr>
        <w:jc w:val="both"/>
      </w:pPr>
      <w:r>
        <w:rPr>
          <w:b w:val="0"/>
          <w:i w:val="0"/>
        </w:rPr>
        <w:t>Penjual juga perlu membedakan pendapat pribadi dari fakta. Kalimat seperti “sepertinya masih baik” berbeda dari jaminan bahwa semua fungsi telah diuji. Pembeli dapat meminta penjelasan tentang hal yang menjadi dasar keputusan, sedangkan penjual menyebutkan batas pengetahuannya. Kejelasan seperti ini tidak menghapus hak yang diatur akad atau hukum, tetapi mengurangi salah paham.</w:t>
      </w:r>
    </w:p>
    <w:p>
      <w:pPr>
        <w:jc w:val="both"/>
      </w:pPr>
      <w:r>
        <w:rPr>
          <w:b w:val="0"/>
          <w:i w:val="0"/>
        </w:rPr>
        <w:t>Jika cacat baru ditemukan setelah serah terima, hentikan perubahan barang sebelum kondisi didokumentasikan. Hubungi pihak lain dengan uraian faktual, waktu temuan, dan permintaan penyelesaian yang wajar. Jangan langsung mengunggah identitas atau tuduhan ke ruang publik. Jalur komunikasi dan bukti yang terjaga biasanya lebih berguna daripada pertengkaran yang membuat fakta sulit diperiksa.</w:t>
      </w:r>
    </w:p>
    <w:p>
      <w:pPr>
        <w:jc w:val="both"/>
      </w:pPr>
      <w:r>
        <w:rPr>
          <w:b w:val="0"/>
          <w:i w:val="0"/>
        </w:rPr>
        <w:t>Tadlis terjadi saat informasi penting disamarkan sehingga pihak lain membentuk persetujuan berdasarkan gambaran keliru. Diam tidak selalu berarti menipu; ukur kewajiban menjelaskan menurut sifat cacat, kebiasaan, pertanyaan pembeli, dan pengaruhnya pada harga atau kegunaan.</w:t>
      </w:r>
    </w:p>
    <w:p>
      <w:pPr>
        <w:jc w:val="both"/>
      </w:pPr>
      <w:r>
        <w:rPr>
          <w:b w:val="0"/>
          <w:i w:val="0"/>
        </w:rPr>
        <w:t>Penilaian tadlis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pPr>
        <w:jc w:val="both"/>
      </w:pPr>
      <w:r>
        <w:rPr>
          <w:b w:val="0"/>
          <w:i w:val="0"/>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i w:val="0"/>
          <w:sz w:val="28"/>
        </w:rPr>
        <w:t>13.5 Ghabn dan Ghisy: Mengambil Untung Zalim dan Menipu Mutu</w:t>
      </w:r>
    </w:p>
    <w:p>
      <w:pPr>
        <w:jc w:val="both"/>
      </w:pPr>
      <w:r>
        <w:rPr>
          <w:b w:val="0"/>
          <w:i w:val="0"/>
        </w:rPr>
        <w:t>Ghabn dan ghisy perlu dibedakan agar selisih harga tidak otomatis dianggap penipuan. Seorang pembeli mungkin membayar lebih karena lokasi, layanan antar, atau mutu yang lebih baik. Ghisy lebih dekat dengan rekayasa mutu atau penyajian yang menyesatkan. Nilai harga harus dibandingkan dengan keadaan barang dan informasi yang diterima saat persetujuan.</w:t>
      </w:r>
    </w:p>
    <w:p>
      <w:pPr>
        <w:jc w:val="both"/>
      </w:pPr>
      <w:r>
        <w:rPr>
          <w:b w:val="0"/>
          <w:i w:val="0"/>
        </w:rPr>
        <w:t>Di kios beras, misalnya, bagian atas karung berisi beras bermutu baik sedangkan bagian bawah dicampur mutu lain tanpa pemberitahuan. Pembeli membayar berdasarkan kesan bahwa seluruh isi seragam. Sampel dari beberapa bagian dan keterangan penjual dapat memperjelas fakta. Bila perbedaan memang dinyatakan dan harga disetujui, situasinya berbeda dari pencampuran yang disembunyikan.</w:t>
      </w:r>
    </w:p>
    <w:p>
      <w:pPr>
        <w:jc w:val="both"/>
      </w:pPr>
      <w:r>
        <w:rPr>
          <w:b w:val="0"/>
          <w:i w:val="0"/>
        </w:rPr>
        <w:t>Ketimpangan tawar juga perlu dilihat bersama keadaan pihak. Orang yang terdesak mungkin menyetujui harga rendah, tetapi itu sendiri belum membuktikan paksaan atau eksploitasi. Tanyakan apakah ia mengetahui nilai dan pilihan yang tersedia, serta apakah ada ancaman atau informasi palsu. Penilaian hukum memerlukan konteks, bukan hanya perbandingan dengan harga yang dianggap lazim.</w:t>
      </w:r>
    </w:p>
    <w:p>
      <w:pPr>
        <w:jc w:val="both"/>
      </w:pPr>
      <w:r>
        <w:rPr>
          <w:b w:val="0"/>
          <w:i w:val="0"/>
        </w:rPr>
        <w:t>Untuk mencegah sengketa, tetapkan mutu dan cara menguji sebelum barang dikemas. Jika barang campuran, jelaskan komposisi dan batas variasi yang diterima. Simpan sampel bila transaksi berulang dan kedua pihak setuju. Catatan ini membantu menentukan apakah masalah berasal dari mutu, pengukuran, atau perubahan setelah barang berada di tangan pembeli.</w:t>
      </w:r>
    </w:p>
    <w:p>
      <w:pPr>
        <w:jc w:val="both"/>
      </w:pPr>
      <w:r>
        <w:rPr>
          <w:b w:val="0"/>
          <w:i w:val="0"/>
        </w:rPr>
        <w:t>Ghabn membahas ketimpangan nilai dalam pertukaran; ghisy menyangkut kecurangan atau pencampuran yang menipu. Harga berbeda dari perkiraan bukan otomatis pelanggaran. Unsur manipulasi, ketidaktahuan pihak, keadaan mendesak, dan perlindungan hukum perlu dinilai.</w:t>
      </w:r>
    </w:p>
    <w:p>
      <w:pPr>
        <w:jc w:val="both"/>
      </w:pPr>
      <w:r>
        <w:rPr>
          <w:b w:val="0"/>
          <w:i w:val="0"/>
        </w:rPr>
        <w:t>Penilaian ghabn dan ghisy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pPr>
        <w:jc w:val="both"/>
      </w:pPr>
      <w:r>
        <w:rPr>
          <w:b w:val="0"/>
          <w:i w:val="0"/>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i w:val="0"/>
          <w:sz w:val="28"/>
        </w:rPr>
        <w:t>13.6 Ihtikar: Penimbunan Barang Kebutuhan</w:t>
      </w:r>
    </w:p>
    <w:p>
      <w:pPr>
        <w:jc w:val="both"/>
      </w:pPr>
      <w:r>
        <w:rPr>
          <w:b w:val="0"/>
          <w:i w:val="0"/>
        </w:rPr>
        <w:t>Persediaan yang disimpan untuk menjaga kelangsungan usaha berbeda dari penahanan barang demi membuat masyarakat terdesak. Pedagang perlu menyediakan stok untuk menghadapi keterlambatan pasokan atau perubahan musim. Namun, tindakan kolektif yang sengaja mengurangi ketersediaan kebutuhan dapat menimbulkan mudarat. Karena itu, jumlah stok saja belum cukup untuk menilai ihtikar.</w:t>
      </w:r>
    </w:p>
    <w:p>
      <w:pPr>
        <w:jc w:val="both"/>
      </w:pPr>
      <w:r>
        <w:rPr>
          <w:b w:val="0"/>
          <w:i w:val="0"/>
        </w:rPr>
        <w:t>Misalnya, seorang pedagang menahan sebagian bahan pokok karena akses jalan tertutup dan pemasok belum dapat mengirim. Ia masih melayani pembeli dengan stok yang ada dan dapat menunjukkan catatan pembelian. Keadaan ini berbeda dari kesepakatan menutup pasokan agar harga naik. Tanyakan sebab penyimpanan, lama penahanan, kondisi persediaan, dan dampaknya bagi warga.</w:t>
      </w:r>
    </w:p>
    <w:p>
      <w:pPr>
        <w:jc w:val="both"/>
      </w:pPr>
      <w:r>
        <w:rPr>
          <w:b w:val="0"/>
          <w:i w:val="0"/>
        </w:rPr>
        <w:t>Pemeriksaan perlu berhati-hati agar pedagang tidak dituduh hanya karena gudangnya berisi barang. Periksa apakah barang masih dijual, apakah ada kendala distribusi, dan apakah keputusan berada di tangan satu pelaku atau banyak pihak. Data pasokan yang sah dan keterangan pemasok dapat membantu. Jika ada dugaan pelanggaran, laporkan melalui saluran resmi, bukan dengan menyebarkan nama tanpa bukti.</w:t>
      </w:r>
    </w:p>
    <w:p>
      <w:pPr>
        <w:jc w:val="both"/>
      </w:pPr>
      <w:r>
        <w:rPr>
          <w:b w:val="0"/>
          <w:i w:val="0"/>
        </w:rPr>
        <w:t>Pemerintah atau pengelola pasar dapat memiliki kewenangan tertentu untuk menjaga ketersediaan dan mencegah praktik yang merugikan. Pedagang sebaiknya memahami aturan setempat serta mencatat stok masuk dan keluar. Catatan bukan hanya perlindungan saat diperiksa; ia juga membantu usaha menentukan kapan pemesanan ulang diperlukan tanpa menimbun melebihi kebutuhan operasional.</w:t>
      </w:r>
    </w:p>
    <w:p>
      <w:pPr>
        <w:jc w:val="both"/>
      </w:pPr>
      <w:r>
        <w:rPr>
          <w:b w:val="0"/>
          <w:i w:val="0"/>
        </w:rPr>
        <w:t>Ihtikar berkaitan dengan menahan barang untuk memanfaatkan kebutuhan atau kesempitan masyarakat. Persediaan usaha tidak otomatis ihtikar. Niat, dampak pasokan, jenis barang, kondisi pasar, serta aturan pemerintah menjadi fakta penting.</w:t>
      </w:r>
    </w:p>
    <w:p>
      <w:pPr>
        <w:jc w:val="both"/>
      </w:pPr>
      <w:r>
        <w:rPr>
          <w:b w:val="0"/>
          <w:i w:val="0"/>
        </w:rPr>
        <w:t>Penilaian ihtikar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pPr>
        <w:jc w:val="both"/>
      </w:pPr>
      <w:r>
        <w:rPr>
          <w:b w:val="0"/>
          <w:i w:val="0"/>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i w:val="0"/>
          <w:sz w:val="28"/>
        </w:rPr>
        <w:t>13.7 Najasy: Menawar Palsu untuk Menaikkan Harga</w:t>
      </w:r>
    </w:p>
    <w:p>
      <w:pPr>
        <w:jc w:val="both"/>
      </w:pPr>
      <w:r>
        <w:rPr>
          <w:b w:val="0"/>
          <w:i w:val="0"/>
        </w:rPr>
        <w:t>Dalam lelang, beberapa orang dapat benar-benar bersaing menaikkan tawaran. Najasy berbeda ketika seseorang berpura-pura menjadi peminat untuk memancing pembeli lain, padahal ia tidak berniat membeli. Perbedaan itu terletak pada niat transaksi dan rekayasa informasi, bukan semata-mata pada harga akhir yang tinggi.</w:t>
      </w:r>
    </w:p>
    <w:p>
      <w:pPr>
        <w:jc w:val="both"/>
      </w:pPr>
      <w:r>
        <w:rPr>
          <w:b w:val="0"/>
          <w:i w:val="0"/>
        </w:rPr>
        <w:t>Pengelola lelang sebaiknya menetapkan aturan peserta, cara penawaran, dan larangan penawaran semu. Jejak waktu dan identitas peserta dapat membantu meninjau pola yang mencurigakan, dengan tetap menjaga privasi dan aturan yang berlaku. Peserta tidak perlu menuduh hanya karena tawaran melonjak. Minta penjelasan mekanisme dan laporkan bukti kepada penyelenggara.</w:t>
      </w:r>
    </w:p>
    <w:p>
      <w:pPr>
        <w:jc w:val="both"/>
      </w:pPr>
      <w:r>
        <w:rPr>
          <w:b w:val="0"/>
          <w:i w:val="0"/>
        </w:rPr>
        <w:t>Di pasar langsung pun pujian palsu dapat mengarahkan keputusan. Seseorang mungkin berkata banyak pembeli sedang menunggu padahal tidak ada peminat lain. Pembeli dapat bertanya apakah informasi itu dapat dibuktikan dan mengambil waktu untuk membandingkan. Penjual yang jujur tidak perlu menciptakan tekanan agar barangnya dinilai layak.</w:t>
      </w:r>
    </w:p>
    <w:p>
      <w:pPr>
        <w:jc w:val="both"/>
      </w:pPr>
      <w:r>
        <w:rPr>
          <w:b w:val="0"/>
          <w:i w:val="0"/>
        </w:rPr>
        <w:t>Jika kemudian terbukti ada rekayasa, akibat terhadap akad dan hak pihak yang dirugikan perlu dinilai menurut rincian fiqh dan peraturan. Simpan catatan tawaran, pesan, dan syarat lelang. Jangan menghapus bukti atau melakukan pembalasan terhadap peserta lain. Pengelola yang menanggapi pengaduan secara tertib dapat membantu memulihkan kepercayaan pada proses.</w:t>
      </w:r>
    </w:p>
    <w:p>
      <w:pPr>
        <w:jc w:val="both"/>
      </w:pPr>
      <w:r>
        <w:rPr>
          <w:b w:val="0"/>
          <w:i w:val="0"/>
        </w:rPr>
        <w:t>Najasy adalah penawaran atau pujian harga yang dibuat untuk mendorong pembeli membayar lebih tanpa niat transaksi yang wajar. Penawaran bersaing yang sungguh-sungguh berbeda dari tawaran rekayasa. Penyelenggara pasar juga perlu mencegah akun atau peserta yang mengatur harga semu.</w:t>
      </w:r>
    </w:p>
    <w:p>
      <w:pPr>
        <w:jc w:val="both"/>
      </w:pPr>
      <w:r>
        <w:rPr>
          <w:b w:val="0"/>
          <w:i w:val="0"/>
        </w:rPr>
        <w:t>Penilaian najasy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pPr>
        <w:jc w:val="both"/>
      </w:pPr>
      <w:r>
        <w:rPr>
          <w:b w:val="0"/>
          <w:i w:val="0"/>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i w:val="0"/>
          <w:sz w:val="28"/>
        </w:rPr>
        <w:t>13.8 Talaqqi Rukban dan Jual-Beli yang Merugikan Pihak Lemah Informasi</w:t>
      </w:r>
    </w:p>
    <w:p>
      <w:pPr>
        <w:jc w:val="both"/>
      </w:pPr>
      <w:r>
        <w:rPr>
          <w:b w:val="0"/>
          <w:i w:val="0"/>
        </w:rPr>
        <w:t>Talaqqi rukban dibahas dalam konteks menghadang pemasok sebelum ia memperoleh informasi pasar yang memadai. Gambaran klasiknya berkaitan dengan barang yang dibawa dari luar menuju pasar. Penerapannya memerlukan perhatian pada pengetahuan penjual, kesempatan memilih, lokasi pertemuan, dan aturan setempat; istilah ini tidak otomatis mencela setiap pembelian langsung.</w:t>
      </w:r>
    </w:p>
    <w:p>
      <w:pPr>
        <w:jc w:val="both"/>
      </w:pPr>
      <w:r>
        <w:rPr>
          <w:b w:val="0"/>
          <w:i w:val="0"/>
        </w:rPr>
        <w:t>Seorang petani yang baru tiba mungkin bersedia menjual cepat karena harus pulang, bukan karena ia tidak memahami harga. Sebaliknya, pembeli yang sengaja menutupi keadaan pasar dapat menghilangkan kesempatan tawar yang wajar. Tanyakan apakah petani mengetahui mutu, harga pembanding, biaya angkut, dan pilihan menjual di tempat lain. Berikan ruang baginya untuk menolak atau mencari informasi.</w:t>
      </w:r>
    </w:p>
    <w:p>
      <w:pPr>
        <w:jc w:val="both"/>
      </w:pPr>
      <w:r>
        <w:rPr>
          <w:b w:val="0"/>
          <w:i w:val="0"/>
        </w:rPr>
        <w:t>Perantara dapat mengurangi beban produsen dengan membawa barang ke pasar, mencari pembeli, atau menanggung biaya pengangkutan. Peran itu perlu dijelaskan sejak awal. Bila ia bertindak sebagai wakil, komisi dan mandat perlu terang. Bila ia membeli untuk dirinya, harga serta perpindahan kepemilikan harus dipahami kedua pihak.</w:t>
      </w:r>
    </w:p>
    <w:p>
      <w:pPr>
        <w:jc w:val="both"/>
      </w:pPr>
      <w:r>
        <w:rPr>
          <w:b w:val="0"/>
          <w:i w:val="0"/>
        </w:rPr>
        <w:t>Kebijakan pasar juga dapat mengatur tempat transaksi dan perlindungan produsen. Sebelum menilai sebuah praktik, periksa aturan dan kebiasaan yang benar-benar berlaku di lokasi. Jika ketidaksetaraan informasi diduga merugikan, dokumentasikan percakapan dan tawaran. Tujuannya memperbaiki proses serta menjaga hak, bukan mempermalukan pedagang atau menyalahkan produsen yang sedang membutuhkan uang.</w:t>
      </w:r>
    </w:p>
    <w:p>
      <w:pPr>
        <w:jc w:val="both"/>
      </w:pPr>
      <w:r>
        <w:rPr>
          <w:b w:val="0"/>
          <w:i w:val="0"/>
        </w:rPr>
        <w:t>Talaqqi rukban menggambarkan menyongsong pemasok sebelum ia mengetahui keadaan pasar. Pokok etikanya ialah mencegah pihak yang minim informasi kehilangan kesempatan memilih. Larangan dan akibat hukum rinci dibahas ulama dengan mempertimbangkan fakta.</w:t>
      </w:r>
    </w:p>
    <w:p>
      <w:pPr>
        <w:jc w:val="both"/>
      </w:pPr>
      <w:r>
        <w:rPr>
          <w:b w:val="0"/>
          <w:i w:val="0"/>
        </w:rPr>
        <w:t>Penilaian talaqqi rukban dan jual-beli yang merugikan pihak lemah informasi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pPr>
        <w:jc w:val="both"/>
      </w:pPr>
      <w:r>
        <w:rPr>
          <w:b w:val="0"/>
          <w:i w:val="0"/>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i w:val="0"/>
          <w:sz w:val="28"/>
        </w:rPr>
        <w:t>13.9 Perantara yang Menekan Produsen: Bai' Hadhir lil Badi', Tengkulak, dan Ijon</w:t>
      </w:r>
    </w:p>
    <w:p>
      <w:pPr>
        <w:jc w:val="both"/>
      </w:pPr>
      <w:r>
        <w:rPr>
          <w:b w:val="0"/>
          <w:i w:val="0"/>
        </w:rPr>
        <w:t>Sebutan tengkulak mencakup peran yang beragam, sehingga tidak layak dipakai sebagai vonis. Ada perantara yang memberi modal, menanggung angkutan, menyortir hasil, dan menyediakan pembeli. Persoalan timbul ketika ikatan utang membatasi pilihan, harga tidak dijelaskan, atau hasil masa depan dijual tanpa kejelasan kuantitas dan waktu.</w:t>
      </w:r>
    </w:p>
    <w:p>
      <w:pPr>
        <w:jc w:val="both"/>
      </w:pPr>
      <w:r>
        <w:rPr>
          <w:b w:val="0"/>
          <w:i w:val="0"/>
        </w:rPr>
        <w:t>Pada ijon, pembayaran dapat diberikan sebelum panen sementara hasil akhirnya belum diketahui. Para pihak perlu memastikan apakah akad memenuhi ketentuan jual beli pesanan atau bentuk lain yang dibenarkan. Catat jenis tanaman, luas atau jumlah yang menjadi dasar, mutu, waktu panen, risiko gagal, serta apa yang terjadi bila hasil berbeda. Janji lisan yang samar mudah menimbulkan sengketa.</w:t>
      </w:r>
    </w:p>
    <w:p>
      <w:pPr>
        <w:jc w:val="both"/>
      </w:pPr>
      <w:r>
        <w:rPr>
          <w:b w:val="0"/>
          <w:i w:val="0"/>
        </w:rPr>
        <w:t>Petani dapat meminta rincian potongan untuk angkutan, pengemasan, atau pinjaman yang terkait. Perantara sebaiknya menjelaskan apakah ia membeli barang atau menerima komisi sebagai wakil. Dua peran tersebut membawa kewajiban berbeda. Bila biaya dan harga bersih terlihat, produsen dapat membandingkan pilihan tanpa harus menolak semua bantuan perantara.</w:t>
      </w:r>
    </w:p>
    <w:p>
      <w:pPr>
        <w:jc w:val="both"/>
      </w:pPr>
      <w:r>
        <w:rPr>
          <w:b w:val="0"/>
          <w:i w:val="0"/>
        </w:rPr>
        <w:t>Pak Har pernah mendengar petani sayur menceritakan kesepakatan yang pembayarannya dipotong untuk ongkos angkut. Kisah komposit ini bukan putusan atas akad tertentu. Ia menunjukkan manfaat mencatat harga kotor, potongan, tanggal bayar, dan tanggung jawab atas barang rusak. Bila hubungan utang membuat produsen takut bertanya, libatkan pendamping tepercaya atau penyuluh yang netral.</w:t>
      </w:r>
    </w:p>
    <w:p>
      <w:pPr>
        <w:jc w:val="both"/>
      </w:pPr>
      <w:r>
        <w:rPr>
          <w:b w:val="0"/>
          <w:i w:val="0"/>
        </w:rPr>
        <w:t>Perantara dapat menghubungkan produsen dan pembeli, menyediakan angkutan, modal, penyimpanan, serta akses pasar. Masalah muncul bila peran, harga, mutu, atau pilihan produsen disamarkan, atau pembayaran dilakukan atas hasil yang belum jelas tanpa struktur yang sah.</w:t>
      </w:r>
    </w:p>
    <w:p>
      <w:pPr>
        <w:jc w:val="both"/>
      </w:pPr>
      <w:r>
        <w:rPr>
          <w:b w:val="0"/>
          <w:i w:val="0"/>
        </w:rPr>
        <w:t>Penilaian perantara yang menekan produsen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pPr>
        <w:jc w:val="both"/>
      </w:pPr>
      <w:r>
        <w:rPr>
          <w:b w:val="0"/>
          <w:i w:val="0"/>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i w:val="0"/>
          <w:sz w:val="28"/>
        </w:rPr>
        <w:t>13.10 'Urbun: Uang Muka yang Hangus dalam Jual-Beli</w:t>
      </w:r>
    </w:p>
    <w:p>
      <w:pPr>
        <w:jc w:val="both"/>
      </w:pPr>
      <w:r>
        <w:rPr>
          <w:b w:val="0"/>
          <w:i w:val="0"/>
        </w:rPr>
        <w:t>Uang muka dapat menandakan keseriusan pemesanan, menutup biaya tertentu, atau menjadi bagian dari harga. Fungsi itu harus dinyatakan, sebab kata “tanda jadi” dapat dipahami berbeda oleh penjual dan pembeli. Sepakati pula batas waktu, cara membatalkan, serta apakah pengembalian bergantung pada alasan pembatalan.</w:t>
      </w:r>
    </w:p>
    <w:p>
      <w:pPr>
        <w:jc w:val="both"/>
      </w:pPr>
      <w:r>
        <w:rPr>
          <w:b w:val="0"/>
          <w:i w:val="0"/>
        </w:rPr>
        <w:t>Seorang pelanggan memesan lemari yang dibuat sesuai ukuran rumah dan membayar uang muka. Jika ia membatalkan setelah bahan dipotong, penjual mungkin sudah menanggung biaya khusus. Namun, seluruh uang tidak otomatis menjadi ganti rugi yang patut. Periksa kesepakatan, pekerjaan yang telah dilakukan, kerugian yang dapat dibuktikan, dan ketentuan perlindungan yang berlaku.</w:t>
      </w:r>
    </w:p>
    <w:p>
      <w:pPr>
        <w:jc w:val="both"/>
      </w:pPr>
      <w:r>
        <w:rPr>
          <w:b w:val="0"/>
          <w:i w:val="0"/>
        </w:rPr>
        <w:t>Ulama berbeda pandangan tentang urbun, sehingga pembaca tidak sebaiknya mengubah salah satu pendapat menjadi aturan universal. Ketika menyusun akad, tulis apakah uang muka diperhitungkan sebagai bagian harga. Jelaskan pula kapan pembatalan dapat dilakukan dan bagaimana biaya nyata dihitung. Jika kedua pihak menghendaki masa berpikir, nyatakan bahwa pembayaran hanya menahan barang sampai tanggal tertentu.</w:t>
      </w:r>
    </w:p>
    <w:p>
      <w:pPr>
        <w:jc w:val="both"/>
      </w:pPr>
      <w:r>
        <w:rPr>
          <w:b w:val="0"/>
          <w:i w:val="0"/>
        </w:rPr>
        <w:t>Pembeli yang merasa uangnya ditahan tanpa dasar dapat meminta penjelasan tertulis dan rincian biaya. Penjual perlu memberi bukti atas pekerjaan atau pengeluaran yang diklaim. Jika tidak ada kesepakatan yang dapat dibaca, jangan menyelesaikan dengan ancaman. Gunakan jalur konsumen atau penyelesaian sengketa yang tersedia setelah dokumen diperiksa.</w:t>
      </w:r>
    </w:p>
    <w:p>
      <w:pPr>
        <w:jc w:val="both"/>
      </w:pPr>
      <w:r>
        <w:rPr>
          <w:b w:val="0"/>
          <w:i w:val="0"/>
        </w:rPr>
        <w:t>Uang tanda jadi dapat menunjukkan komitmen, tetapi akibat pembatalan perlu disepakati dengan terang. Ulama berbeda pandangan mengenai urbun. Ketentuan akad, kerugian nyata, masa tunggu, dan peraturan perlindungan konsumen tidak boleh diabaikan.</w:t>
      </w:r>
    </w:p>
    <w:p>
      <w:pPr>
        <w:jc w:val="both"/>
      </w:pPr>
      <w:r>
        <w:rPr>
          <w:b w:val="0"/>
          <w:i w:val="0"/>
        </w:rPr>
        <w:t>Penilaian urbun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pPr>
        <w:jc w:val="both"/>
      </w:pPr>
      <w:r>
        <w:rPr>
          <w:b w:val="0"/>
          <w:i w:val="0"/>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i w:val="0"/>
          <w:sz w:val="28"/>
        </w:rPr>
        <w:t>13.11 Menyerobot Transaksi Orang Lain: Jual-Beli di Atas Jual-Beli</w:t>
      </w:r>
    </w:p>
    <w:p>
      <w:pPr>
        <w:jc w:val="both"/>
      </w:pPr>
      <w:r>
        <w:rPr>
          <w:b w:val="0"/>
          <w:i w:val="0"/>
        </w:rPr>
        <w:t>Larangan menjual di atas transaksi orang lain berhubungan dengan kesepakatan yang sedang berlangsung dan hak memilih yang masih terbuka. Ia bukan larangan umum bagi semua penjual untuk menawarkan barang yang sama. Pertanyaan awal ialah apakah pihak pertama dan pembeli telah mencapai kesepakatan, atau masih menjalani masa pertimbangan.</w:t>
      </w:r>
    </w:p>
    <w:p>
      <w:pPr>
        <w:jc w:val="both"/>
      </w:pPr>
      <w:r>
        <w:rPr>
          <w:b w:val="0"/>
          <w:i w:val="0"/>
        </w:rPr>
        <w:t>Di pasar, seorang pembeli sedang menyepakati harga dengan penjual. Pedagang lain lalu menawarkan harga lebih rendah agar pembeli membatalkan tanpa alasan yang patut. Intervensi semacam itu dapat merusak hubungan dan memicu perselisihan. Namun, bila pembeli belum menerima tawaran atau transaksi pertama telah berakhir, situasinya perlu dinilai berbeda.</w:t>
      </w:r>
    </w:p>
    <w:p>
      <w:pPr>
        <w:jc w:val="both"/>
      </w:pPr>
      <w:r>
        <w:rPr>
          <w:b w:val="0"/>
          <w:i w:val="0"/>
        </w:rPr>
        <w:t>Dalam jual beli melalui perantara, pastikan siapa yang berwenang bernegosiasi dan apakah ada hak eksklusif yang sah. Jangan menganggap setiap komunikasi sebagai akad. Simpan waktu penawaran, persetujuan, dan perubahan yang disampaikan. Kejelasan ini membantu menentukan apakah seseorang sedang menawar barang yang tersedia atau sengaja merusak kesepakatan pihak lain.</w:t>
      </w:r>
    </w:p>
    <w:p>
      <w:pPr>
        <w:jc w:val="both"/>
      </w:pPr>
      <w:r>
        <w:rPr>
          <w:b w:val="0"/>
          <w:i w:val="0"/>
        </w:rPr>
        <w:t>Jika Anda mengetahui adanya intervensi, minta para pihak menjelaskan urutan peristiwa sebelum mengambil tindakan. Hindari menyebarkan tuduhan atau menekan pembeli agar tetap memilih satu penjual. Perselisihan dapat diselesaikan melalui komunikasi atau mekanisme yang disepakati. Penghormatan terhadap proses tawar-menawar menjaga persaingan tetap terbuka tanpa menghapus hak para pihak.</w:t>
      </w:r>
    </w:p>
    <w:p>
      <w:pPr>
        <w:jc w:val="both"/>
      </w:pPr>
      <w:r>
        <w:rPr>
          <w:b w:val="0"/>
          <w:i w:val="0"/>
        </w:rPr>
        <w:t>Larangan intervensi transaksi terkait menjaga ruang tawar-menawar yang sedang berlangsung dan mencegah permusuhan. Batasnya bergantung pada apakah kesepakatan telah terbentuk, masih dalam masa pilihan, dan apakah ada izin atau penarikan diri pihak pertama.</w:t>
      </w:r>
    </w:p>
    <w:p>
      <w:pPr>
        <w:jc w:val="both"/>
      </w:pPr>
      <w:r>
        <w:rPr>
          <w:b w:val="0"/>
          <w:i w:val="0"/>
        </w:rPr>
        <w:t>Penilaian menyerobot transaksi orang lain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pPr>
        <w:jc w:val="both"/>
      </w:pPr>
      <w:r>
        <w:rPr>
          <w:b w:val="0"/>
          <w:i w:val="0"/>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i w:val="0"/>
          <w:sz w:val="28"/>
        </w:rPr>
        <w:t>13.12 Menjual Apa yang Tidak Dimiliki</w:t>
      </w:r>
    </w:p>
    <w:p>
      <w:pPr>
        <w:jc w:val="both"/>
      </w:pPr>
      <w:r>
        <w:rPr>
          <w:b w:val="0"/>
          <w:i w:val="0"/>
        </w:rPr>
        <w:t>Prinsip kepemilikan perlu dibaca bersama kewenangan bertindak. Agen dapat menjual barang pemilik dengan mandat, dan produsen dapat menerima pesanan untuk membuat barang kemudian. Keduanya tidak sama dengan seseorang menjual barang tertentu seolah telah memilikinya, padahal ia tidak mampu menyerahkan atau tidak memiliki izin.</w:t>
      </w:r>
    </w:p>
    <w:p>
      <w:pPr>
        <w:jc w:val="both"/>
      </w:pPr>
      <w:r>
        <w:rPr>
          <w:b w:val="0"/>
          <w:i w:val="0"/>
        </w:rPr>
        <w:t>Sebelum menerima pesanan, tanyakan apakah penjual bertindak sebagai pemilik, wakil, atau pembuat. Jika ia wakil, siapa pemberi kuasa dan apa batas harganya? Jika barang dibuat kemudian, rincikan spesifikasi dan jadwal. Pertanyaan ini melindungi pembeli sekaligus penjual dari tuduhan yang muncul hanya karena barang belum berada di tangan saat kesepakatan.</w:t>
      </w:r>
    </w:p>
    <w:p>
      <w:pPr>
        <w:jc w:val="both"/>
      </w:pPr>
      <w:r>
        <w:rPr>
          <w:b w:val="0"/>
          <w:i w:val="0"/>
        </w:rPr>
        <w:t>Pada penjualan melalui katalog, foto barang milik pemasok belum membuktikan kewenangan penjual. Minta penjelasan tentang hubungan dengan pemasok, waktu pemesanan, pembayaran, dan pengiriman. Hindari menerima uang untuk barang yang keberadaannya tidak dapat dipastikan tanpa memberi tahu pembeli. Jika pasokan gagal, hubungi pembeli dan tawarkan pilihan sesuai akad.</w:t>
      </w:r>
    </w:p>
    <w:p>
      <w:pPr>
        <w:jc w:val="both"/>
      </w:pPr>
      <w:r>
        <w:rPr>
          <w:b w:val="0"/>
          <w:i w:val="0"/>
        </w:rPr>
        <w:t>Bila barang rusak sebelum diserahkan, siapa menanggungnya bergantung pada bentuk akad dan kapan kepemilikan serta risiko berpindah. Dokumen harus mencerminkan pelaksanaan nyata. Simpan bukti penerimaan pemasok, pemeriksaan, serta serah terima kepada pembeli. Untuk akad salam atau istishna, minta ahli memeriksa syarat khususnya, bukan hanya menyamakan semua pesanan dengan penjualan biasa.</w:t>
      </w:r>
    </w:p>
    <w:p>
      <w:pPr>
        <w:jc w:val="both"/>
      </w:pPr>
      <w:r>
        <w:rPr>
          <w:b w:val="0"/>
          <w:i w:val="0"/>
        </w:rPr>
        <w:t>Penjual perlu mempunyai kewenangan atas barang atau bertindak dengan kuasa yang sah. Pesanan barang yang belum ada tidak selalu sama dengan menjual barang tanpa kepemilikan; akad salam, istishna, wakalah, dan janji memiliki ketentuan berbeda.</w:t>
      </w:r>
    </w:p>
    <w:p>
      <w:pPr>
        <w:jc w:val="both"/>
      </w:pPr>
      <w:r>
        <w:rPr>
          <w:b w:val="0"/>
          <w:i w:val="0"/>
        </w:rPr>
        <w:t>Penilaian menjual apa yang tidak dimiliki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pPr>
        <w:jc w:val="both"/>
      </w:pPr>
      <w:r>
        <w:rPr>
          <w:b w:val="0"/>
          <w:i w:val="0"/>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i w:val="0"/>
          <w:sz w:val="28"/>
        </w:rPr>
        <w:t>13.13 Dua Akad dalam Satu Akad dan Jual-Beli Utang dengan Utang</w:t>
      </w:r>
    </w:p>
    <w:p>
      <w:pPr>
        <w:jc w:val="both"/>
      </w:pPr>
      <w:r>
        <w:rPr>
          <w:b w:val="0"/>
          <w:i w:val="0"/>
        </w:rPr>
        <w:t>Dua akad dapat saling terkait dengan cara yang membuat harga atau kewajiban tidak jelas. Contohnya, satu pihak menawarkan harga berbeda bergantung pada pinjaman yang harus diambil bersamanya, tanpa menetapkan pilihan dan jumlah akhir. Perlu dibedakan dari beberapa layanan yang disusun dalam dokumen terpisah dengan harga dan tanggung jawab yang terang.</w:t>
      </w:r>
    </w:p>
    <w:p>
      <w:pPr>
        <w:jc w:val="both"/>
      </w:pPr>
      <w:r>
        <w:rPr>
          <w:b w:val="0"/>
          <w:i w:val="0"/>
        </w:rPr>
        <w:t>Jual beli utang dengan utang juga menimbulkan pertanyaan tentang objek dan kewajiban yang ditukar. Tulis siapa berutang kepada siapa, kapan jatuh tempo, dan apakah ada pengalihan atau penundaan baru. Jangan menyatukan catatan beberapa utang secara lisan lalu menganggap semua pihak memahami akibatnya. Perubahan kewajiban perlu persetujuan dan pemeriksaan hukum.</w:t>
      </w:r>
    </w:p>
    <w:p>
      <w:pPr>
        <w:jc w:val="both"/>
      </w:pPr>
      <w:r>
        <w:rPr>
          <w:b w:val="0"/>
          <w:i w:val="0"/>
        </w:rPr>
        <w:t>Saat membaca paket pembiayaan, buat urutan kejadian: siapa membeli barang, kapan barang dimiliki, kapan dijual kembali, dan bagaimana pembayaran dilakukan. Tandai apakah salah satu akad menjadi syarat bagi akad lain. Diagram sederhana dapat menunjukkan hubungan yang tersembunyi dalam dokumen panjang. Setelah itu, ahli dapat menilai struktur, bukan sekadar nama produk.</w:t>
      </w:r>
    </w:p>
    <w:p>
      <w:pPr>
        <w:jc w:val="both"/>
      </w:pPr>
      <w:r>
        <w:rPr>
          <w:b w:val="0"/>
          <w:i w:val="0"/>
        </w:rPr>
        <w:t>Keluarga yang membuat kesepakatan pinjaman disertai penjualan barang sebaiknya memisahkan harga jual dari pengembalian utang. Catat nilai, waktu, dan hak masing-masing pihak. Jika satu kesepakatan berubah, jangan mengubah catatan sebelumnya tanpa persetujuan. Rincian fiqh dapat berbeda menurut bentuk hubungan akad, sehingga konsultasi diperlukan bila terdapat manfaat tambahan yang disyaratkan.</w:t>
      </w:r>
    </w:p>
    <w:p>
      <w:pPr>
        <w:jc w:val="both"/>
      </w:pPr>
      <w:r>
        <w:rPr>
          <w:b w:val="0"/>
          <w:i w:val="0"/>
        </w:rPr>
        <w:t>Penggabungan akad dapat menimbulkan ketidakjelasan harga, syarat, atau kewajiban bila susunannya tidak dipisahkan dengan baik. Penilaian harus melihat isi dan hubungan antarjanji. Istilah “paket” atau “cicilan” sendiri belum menjelaskan hukum transaksi.</w:t>
      </w:r>
    </w:p>
    <w:p>
      <w:pPr>
        <w:jc w:val="both"/>
      </w:pPr>
      <w:r>
        <w:rPr>
          <w:b w:val="0"/>
          <w:i w:val="0"/>
        </w:rPr>
        <w:t>Penilaian dua akad dalam satu akad dan jual-beli utang dengan utang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pPr>
        <w:jc w:val="both"/>
      </w:pPr>
      <w:r>
        <w:rPr>
          <w:b w:val="0"/>
          <w:i w:val="0"/>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i w:val="0"/>
          <w:sz w:val="28"/>
        </w:rPr>
        <w:t>13.14 Paksaan dan Bahaya (Ikrah dan Dharar) sebagai Perusak Akad</w:t>
      </w:r>
    </w:p>
    <w:p>
      <w:pPr>
        <w:jc w:val="both"/>
      </w:pPr>
      <w:r>
        <w:rPr>
          <w:b w:val="0"/>
          <w:i w:val="0"/>
        </w:rPr>
        <w:t>Kerelaan tidak cukup dibuktikan dengan tanda tangan apabila seseorang menandatangani karena ancaman atau tidak diberi kesempatan memahami isi. Namun, tekanan ekonomi yang berat tidak selalu memenuhi pengertian ikrah secara hukum. Nilai ancaman, kemampuan menolak, hubungan kuasa, dan akibat yang mungkin timbul dengan cermat.</w:t>
      </w:r>
    </w:p>
    <w:p>
      <w:pPr>
        <w:jc w:val="both"/>
      </w:pPr>
      <w:r>
        <w:rPr>
          <w:b w:val="0"/>
          <w:i w:val="0"/>
        </w:rPr>
        <w:t>Seorang pekerja diminta menandatangani pengakuan utang agar upahnya yang tertunda dibayar. Ia mungkin merasa tidak punya pilihan, tetapi fakta tentang penahanan upah, isi dokumen, dan komunikasi perlu diperiksa. Jangan menyalahkan pekerja karena menyetujui dalam keadaan terdesak. Simpan salinan dokumen dan cari bantuan yang memahami hukum ketenagakerjaan serta fiqh muamalah.</w:t>
      </w:r>
    </w:p>
    <w:p>
      <w:pPr>
        <w:jc w:val="both"/>
      </w:pPr>
      <w:r>
        <w:rPr>
          <w:b w:val="0"/>
          <w:i w:val="0"/>
        </w:rPr>
        <w:t>Dharar menunjuk bahaya atau kerugian yang perlu ditangani, tetapi tidak setiap hasil buruk membatalkan akad. Periksa sebab kerugian, siapa mengendalikan risiko, apakah ada pelanggaran kewajiban, dan cara pemulihan yang tersedia. Langkah mendesak untuk menghentikan bahaya harus dibatasi pada kebutuhan perlindungan dan dicatat agar dapat ditinjau.</w:t>
      </w:r>
    </w:p>
    <w:p>
      <w:pPr>
        <w:jc w:val="both"/>
      </w:pPr>
      <w:r>
        <w:rPr>
          <w:b w:val="0"/>
          <w:i w:val="0"/>
        </w:rPr>
        <w:t>Dalam keluarga, persetujuan atas pembelian besar sebaiknya tidak diminta saat seseorang sedang panik atau berada di bawah ancaman. Beri waktu membaca, tanyakan bagian yang belum dipahami, dan sediakan kesempatan meminta pendapat pihak lain. Jika ada kekerasan atau ancaman keselamatan, utamakan perlindungan dan hubungi lembaga yang berwenang.</w:t>
      </w:r>
    </w:p>
    <w:p>
      <w:pPr>
        <w:jc w:val="both"/>
      </w:pPr>
      <w:r>
        <w:rPr>
          <w:b w:val="0"/>
          <w:i w:val="0"/>
        </w:rPr>
        <w:t>Kerelaan merupakan dasar penting transaksi, sementara paksaan dan bahaya dapat merusak pilihan yang sebenarnya. Tekanan tidak selalu sama tingkatnya. Ancaman, ketergantungan, urgensi, alternatif yang tersedia, serta bukti komunikasi harus diperiksa secara cermat.</w:t>
      </w:r>
    </w:p>
    <w:p>
      <w:pPr>
        <w:jc w:val="both"/>
      </w:pPr>
      <w:r>
        <w:rPr>
          <w:b w:val="0"/>
          <w:i w:val="0"/>
        </w:rPr>
        <w:t>Penilaian paksaan dan bahaya (ikrah dan dharar) sebagai perusak akad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pPr>
        <w:jc w:val="both"/>
      </w:pPr>
      <w:r>
        <w:rPr>
          <w:b w:val="0"/>
          <w:i w:val="0"/>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i w:val="0"/>
          <w:sz w:val="28"/>
        </w:rPr>
        <w:t>13.15 Objek yang Haram Diperjualbelikan dan Padanannya di Zaman Sekarang</w:t>
      </w:r>
    </w:p>
    <w:p>
      <w:pPr>
        <w:jc w:val="both"/>
      </w:pPr>
      <w:r>
        <w:rPr>
          <w:b w:val="0"/>
          <w:i w:val="0"/>
        </w:rPr>
        <w:t>Penilaian objek transaksi tidak berhenti pada nama barang. Manfaat yang dimaksud, penggunaan yang dominan, pihak yang menerima, serta ketentuan syariah dan negara dapat memengaruhi putusan. Barang yang sama dapat memiliki penggunaan beragam, sementara produk baru mungkin memerlukan pemeriksaan bahan dan proses oleh ahli.</w:t>
      </w:r>
    </w:p>
    <w:p>
      <w:pPr>
        <w:jc w:val="both"/>
      </w:pPr>
      <w:r>
        <w:rPr>
          <w:b w:val="0"/>
          <w:i w:val="0"/>
        </w:rPr>
        <w:t>Pada bahan kimia rumah tangga, misalnya, label dan komposisi perlu dibaca sesuai fungsi serta aturan keselamatan. Untuk makanan, informasi bahan dan cara produksi mungkin menentukan pilihan konsumen. Jangan menyatakan suatu kategori barang terlarang hanya karena pernah disalahgunakan. Sebaliknya, jangan mengabaikan larangan yang jelas ketika objek dan tujuan transaksi memang diketahui.</w:t>
      </w:r>
    </w:p>
    <w:p>
      <w:pPr>
        <w:jc w:val="both"/>
      </w:pPr>
      <w:r>
        <w:rPr>
          <w:b w:val="0"/>
          <w:i w:val="0"/>
        </w:rPr>
        <w:t>Jika pembeli menggunakan barang untuk tujuan yang tidak diketahui penjual, penilaian tanggung jawab dapat berbeda dari penjualan yang sengaja diarahkan pada penggunaan terlarang. Tanyakan konteks tanpa mengorek hal yang tidak relevan. Produsen dan penjual perlu memberi informasi yang diwajibkan, termasuk peringatan penggunaan bila diperlukan.</w:t>
      </w:r>
    </w:p>
    <w:p>
      <w:pPr>
        <w:jc w:val="both"/>
      </w:pPr>
      <w:r>
        <w:rPr>
          <w:b w:val="0"/>
          <w:i w:val="0"/>
        </w:rPr>
        <w:t>Teknologi dan bentuk layanan baru sering memisahkan objek fisik, lisensi, akses, serta jasa. Pastikan apa yang dialihkan dan berapa lama hak itu berlaku. Periksa pula apakah pihak memiliki wewenang memberi akses tersebut. Bila status objek belum dikenal dalam rujukan yang tersedia, catat fakta teknis dan konsultasikan kepada ahli, bukan menerapkan analogi secara tergesa-gesa.</w:t>
      </w:r>
    </w:p>
    <w:p>
      <w:pPr>
        <w:jc w:val="both"/>
      </w:pPr>
      <w:r>
        <w:rPr>
          <w:b w:val="0"/>
          <w:i w:val="0"/>
        </w:rPr>
        <w:t>Hukum objek perlu dinilai berdasarkan sifat, penggunaan, manfaat yang diakui, serta larangan yang relevan. Bentuk baru menuntut verifikasi fakta dan pendapat ahli. Jangan memutuskan kategori luas hanya dari kemiripan nama atau satu contoh.</w:t>
      </w:r>
    </w:p>
    <w:p>
      <w:pPr>
        <w:jc w:val="both"/>
      </w:pPr>
      <w:r>
        <w:rPr>
          <w:b w:val="0"/>
          <w:i w:val="0"/>
        </w:rPr>
        <w:t>Penilaian objek yang haram diperjualbelikan dan padanannya di zaman sekarang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pPr>
        <w:jc w:val="both"/>
      </w:pPr>
      <w:r>
        <w:rPr>
          <w:b w:val="0"/>
          <w:i w:val="0"/>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i w:val="0"/>
          <w:sz w:val="28"/>
        </w:rPr>
        <w:t>13.16 Tabel Rambu-Rambu: Riba, Gharar, Maysir, dan Tadlis, dengan Contoh Masa Kini</w:t>
      </w:r>
    </w:p>
    <w:p>
      <w:pPr>
        <w:jc w:val="both"/>
      </w:pPr>
      <w:r>
        <w:rPr>
          <w:b w:val="0"/>
          <w:i w:val="0"/>
        </w:rPr>
        <w:t>Perbandingan berikut membantu membedakan pertanyaan awal, tetapi tidak menetapkan hukum dari satu ciri. Riba berhubungan dengan tambahan pada pertukaran atau utang menurut jenis dan syaratnya; gharar menyentuh ketidakjelasan penting; maysir berkaitan dengan taruhan; tadlis berhubungan dengan penyesatan informasi. Satu transaksi dapat memerlukan pemeriksaan pada beberapa sisi.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Rambu</w:t>
            </w:r>
          </w:p>
        </w:tc>
        <w:tc>
          <w:tcPr>
            <w:tcW w:type="dxa" w:w="2880"/>
          </w:tcPr>
          <w:p>
            <w:r>
              <w:rPr>
                <w:b/>
              </w:rPr>
              <w:t>Pertanyaan pemeriksaan</w:t>
            </w:r>
          </w:p>
        </w:tc>
        <w:tc>
          <w:tcPr>
            <w:tcW w:type="dxa" w:w="2880"/>
          </w:tcPr>
          <w:p>
            <w:r>
              <w:rPr>
                <w:b/>
              </w:rPr>
              <w:t>Contoh situasi</w:t>
            </w:r>
          </w:p>
        </w:tc>
      </w:tr>
      <w:tr>
        <w:tc>
          <w:tcPr>
            <w:tcW w:type="dxa" w:w="2880"/>
          </w:tcPr>
          <w:p>
            <w:r>
              <w:t>Riba</w:t>
            </w:r>
          </w:p>
        </w:tc>
        <w:tc>
          <w:tcPr>
            <w:tcW w:type="dxa" w:w="2880"/>
          </w:tcPr>
          <w:p>
            <w:r>
              <w:t>Apakah tambahan disyaratkan atas utang atau pertukaran tertentu?</w:t>
            </w:r>
          </w:p>
        </w:tc>
        <w:tc>
          <w:tcPr>
            <w:tcW w:type="dxa" w:w="2880"/>
          </w:tcPr>
          <w:p>
            <w:r>
              <w:t>Pembayaran bertambah karena penundaan yang disepakati.</w:t>
            </w:r>
          </w:p>
        </w:tc>
      </w:tr>
      <w:tr>
        <w:tc>
          <w:tcPr>
            <w:tcW w:type="dxa" w:w="2880"/>
          </w:tcPr>
          <w:p>
            <w:r>
              <w:t>Gharar</w:t>
            </w:r>
          </w:p>
        </w:tc>
        <w:tc>
          <w:tcPr>
            <w:tcW w:type="dxa" w:w="2880"/>
          </w:tcPr>
          <w:p>
            <w:r>
              <w:t>Apakah objek, mutu, atau kemampuan menyerahkan cukup jelas?</w:t>
            </w:r>
          </w:p>
        </w:tc>
        <w:tc>
          <w:tcPr>
            <w:tcW w:type="dxa" w:w="2880"/>
          </w:tcPr>
          <w:p>
            <w:r>
              <w:t>Pesanan tanpa ukuran atau batas mutu.</w:t>
            </w:r>
          </w:p>
        </w:tc>
      </w:tr>
      <w:tr>
        <w:tc>
          <w:tcPr>
            <w:tcW w:type="dxa" w:w="2880"/>
          </w:tcPr>
          <w:p>
            <w:r>
              <w:t>Maysir</w:t>
            </w:r>
          </w:p>
        </w:tc>
        <w:tc>
          <w:tcPr>
            <w:tcW w:type="dxa" w:w="2880"/>
          </w:tcPr>
          <w:p>
            <w:r>
              <w:t>Apakah pembayaran membeli peluang menang dengan risiko kehilangan?</w:t>
            </w:r>
          </w:p>
        </w:tc>
        <w:tc>
          <w:tcPr>
            <w:tcW w:type="dxa" w:w="2880"/>
          </w:tcPr>
          <w:p>
            <w:r>
              <w:t>Iuran peserta menjadi hadiah bagi sebagian peserta.</w:t>
            </w:r>
          </w:p>
        </w:tc>
      </w:tr>
      <w:tr>
        <w:tc>
          <w:tcPr>
            <w:tcW w:type="dxa" w:w="2880"/>
          </w:tcPr>
          <w:p>
            <w:r>
              <w:t>Tadlis</w:t>
            </w:r>
          </w:p>
        </w:tc>
        <w:tc>
          <w:tcPr>
            <w:tcW w:type="dxa" w:w="2880"/>
          </w:tcPr>
          <w:p>
            <w:r>
              <w:t>Apakah fakta penting disembunyikan atau dipalsukan?</w:t>
            </w:r>
          </w:p>
        </w:tc>
        <w:tc>
          <w:tcPr>
            <w:tcW w:type="dxa" w:w="2880"/>
          </w:tcPr>
          <w:p>
            <w:r>
              <w:t>Cacat utama tidak disebut saat penjualan.</w:t>
            </w:r>
          </w:p>
        </w:tc>
      </w:tr>
    </w:tbl>
    <w:p>
      <w:pPr>
        <w:jc w:val="both"/>
      </w:pPr>
      <w:r>
        <w:rPr>
          <w:b w:val="0"/>
          <w:i w:val="0"/>
        </w:rPr>
        <w:t>Tabel tidak menunjukkan bahwa seluruh pembiayaan, pesanan, undian, atau penjualan barang otomatis masuk satu kategori. Kolom pertanyaan mengarahkan pembaca mengumpulkan fakta. Misalnya, pembayaran yang bertambah perlu diperiksa apakah berasal dari utang, jasa, atau jual beli. Pesanan yang belum dikirim perlu dilihat spesifikasi, waktu, dan dasar akadnya.</w:t>
      </w:r>
    </w:p>
    <w:p>
      <w:pPr>
        <w:jc w:val="both"/>
      </w:pPr>
      <w:r>
        <w:rPr>
          <w:b w:val="0"/>
          <w:i w:val="0"/>
        </w:rPr>
        <w:t>Jika muncul lebih dari satu tanda, catat semuanya tanpa menggandakan tuduhan. Sebuah transaksi mungkin memiliki ketidakjelasan sekaligus informasi yang tidak lengkap, tetapi hubungan sebab dan akibatnya perlu diperiksa. Berikan ahli dokumen utuh, bukan hanya bagian yang menguatkan dugaan Anda. Minta penjelasan tentang ketentuan yang berlaku dan batas kesimpulan.</w:t>
      </w:r>
    </w:p>
    <w:p>
      <w:pPr>
        <w:jc w:val="both"/>
      </w:pPr>
      <w:r>
        <w:rPr>
          <w:b w:val="0"/>
          <w:i w:val="0"/>
        </w:rPr>
        <w:t>Dalam usaha kecil, tabel ini dapat dipakai sebelum menyetujui pemasok baru. Pemilik usaha memeriksa isi kontrak bersama orang yang menangani pembayaran dan penerimaan barang. Bila ada kolom kosong atau istilah yang tidak dipahami, tandai dahulu. Persetujuan dapat ditunda sampai pihak terkait menjawab, tanpa menganggap penundaan sebagai penolakan permanen.</w:t>
      </w:r>
    </w:p>
    <w:p>
      <w:pPr>
        <w:jc w:val="both"/>
      </w:pPr>
      <w:r>
        <w:rPr>
          <w:b w:val="0"/>
          <w:i w:val="0"/>
        </w:rPr>
        <w:t>Empat istilah ini menunjuk masalah yang berbeda, walau satu transaksi dapat memuat lebih dari satu persoalan. Tabel membantu menyusun pertanyaan awal, bukan menggantikan pembacaan akad, bukti, dan pandangan yang berwenang.</w:t>
      </w:r>
    </w:p>
    <w:p>
      <w:pPr>
        <w:jc w:val="both"/>
      </w:pPr>
      <w:r>
        <w:rPr>
          <w:b w:val="0"/>
          <w:i w:val="0"/>
        </w:rPr>
        <w:t>Penilaian tabel rambu-rambu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pPr>
        <w:jc w:val="both"/>
      </w:pPr>
      <w:r>
        <w:rPr>
          <w:b w:val="0"/>
          <w:i w:val="0"/>
        </w:rPr>
        <w:t>Rambu ini menjaga dua hal sekaligus: hak orang yang bertransaksi dan ketepatan penilaian syariah. Penjual berkewajiban menjelaskan fakta yang menentukan, sementara pembeli perlu bertanya dan membaca kesepakatan. Tanggung jawab tidak berhenti pada niat baik; pelaksanaan akad juga harus sejalan dengan janji. Apabila kemudian ditemukan kekeliruan, para pihak dapat membahas koreksi, pengembalian, atau penyelesaian sengketa melalui cara yang sah dan proporsional.</w:t>
      </w:r>
    </w:p>
    <w:p>
      <w:pPr>
        <w:jc w:val="both"/>
      </w:pPr>
      <w:r>
        <w:rPr>
          <w:b w:val="0"/>
          <w:i w:val="0"/>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i w:val="0"/>
          <w:sz w:val="28"/>
        </w:rPr>
        <w:t>13.17 Membedah Satu Transaksi dari Nol: Versi Satu Halaman (isi lengkap di Bab 66)</w:t>
      </w:r>
    </w:p>
    <w:p>
      <w:pPr>
        <w:jc w:val="both"/>
      </w:pPr>
      <w:r>
        <w:rPr>
          <w:b w:val="0"/>
          <w:i w:val="0"/>
        </w:rPr>
        <w:t>Tinjau persetujuan: apakah pembeli dapat memahami spesifikasi dan mengubah pesanan sebelum produksi? Apakah pembatalan mempunyai ketentuan? Lalu periksa apakah pernyataan lisan sama dengan kuitansi atau pesan tertulis. Jika ada perbedaan, mintalah konfirmasi bersama sebelum pekerjaan diteruskan. Cara ini menghindari sengketa tentang ukuran atau bahan yang sebenarnya dapat disepakati sejak awal.</w:t>
      </w:r>
    </w:p>
    <w:p>
      <w:pPr>
        <w:jc w:val="both"/>
      </w:pPr>
      <w:r>
        <w:rPr>
          <w:b w:val="0"/>
          <w:i w:val="0"/>
        </w:rPr>
        <w:t>Pembedahan dimulai dengan mencatat siapa pihaknya, apa yang dijanjikan, bagaimana harga dibentuk, serta kapan hak dan risiko berpindah. Sesudah itu cocokkan dokumen dengan praktik. Jika alur uang, barang, atau tanggung jawab tidak jelas, tunda kesimpulan dan minta keterangan.</w:t>
      </w:r>
    </w:p>
    <w:p>
      <w:pPr>
        <w:jc w:val="both"/>
      </w:pPr>
      <w:r>
        <w:rPr>
          <w:b w:val="0"/>
          <w:i w:val="0"/>
        </w:rPr>
        <w:t>Dalam praktik, Anda perlu menanyakan apa yang sebenarnya dipertukarkan, kapan hak berpindah, dan informasi apa yang telah diterima kedua pihak. Periksa ucapan sebelum akad, isi dokumen, bukti pembayaran, serta keadaan saat barang atau manfaat diserahkan. Jika terdapat perantara, pastikan apakah ia wakil, penjual, atau pemberi jasa. Perbedaan peran itu menentukan siapa berkewajiban menjelaskan dan siapa memikul tanggung jawab. Catatan yang rapi membantu menghindari kesimpulan berdasarkan dugaan.</w:t>
      </w:r>
    </w:p>
    <w:p>
      <w:pPr>
        <w:jc w:val="both"/>
      </w:pPr>
      <w:r>
        <w:rPr>
          <w:b w:val="0"/>
          <w:i w:val="0"/>
        </w:rPr>
        <w:t>Gunakan lembar ringkas ini untuk mengumpulkan data, bukan menetapkan hukum sendiri. Bila informasi pokok belum ada, tulis pertanyaan dan hentikan bagian keputusan yang berisiko. Pembedahan lengkap atas pihak, rukun, syarat, dan urutan akad tersedia pada Bab 66.</w:t>
      </w:r>
    </w:p>
    <w:p>
      <w:pPr>
        <w:jc w:val="both"/>
      </w:pPr>
      <w:r>
        <w:rPr>
          <w:b w:val="0"/>
          <w:i w:val="0"/>
        </w:rPr>
        <w:t>Tuliskan juga siapa memiliki barang pada setiap tahap, siapa menerima uang, dan siapa menanggung kerusakan sebelum penyerahan. Bila para pihak berbeda pendapat, jangan menyunting dokumen sepihak.</w:t>
      </w:r>
    </w:p>
    <w:p>
      <w:pPr>
        <w:jc w:val="both"/>
      </w:pPr>
      <w:r>
        <w:rPr>
          <w:b/>
          <w:i w:val="0"/>
          <w:sz w:val="28"/>
        </w:rPr>
        <w:t>13.18 Red Flags Transaksi Modern</w:t>
      </w:r>
    </w:p>
    <w:p>
      <w:pPr>
        <w:jc w:val="both"/>
      </w:pPr>
      <w:r>
        <w:rPr>
          <w:b w:val="0"/>
          <w:i w:val="0"/>
        </w:rPr>
        <w:t>Tekanan sering muncul dalam bentuk hitung mundur, desakan mengirim uang sebelum dokumen dibaca, atau larangan berdiskusi dengan keluarga. Sikap mendesak belum membuktikan penipuan, tetapi Anda berhak meminta waktu dan salinan syarat. Pihak yang tidak memberi ruang untuk memahami kewajiban patut dimintai penjelasan sebelum kesepakatan dibuat.</w:t>
      </w:r>
    </w:p>
    <w:p>
      <w:pPr>
        <w:jc w:val="both"/>
      </w:pPr>
      <w:r>
        <w:rPr>
          <w:b w:val="0"/>
          <w:i w:val="0"/>
        </w:rPr>
        <w:t>Periksa janji hasil tetap dengan menanyakan sumber pendapatan, risiko kerugian, dan pihak yang membayar. Jika jawaban hanya mengulang promosi atau berubah-ubah, jangan menambah dana. Tawaran yang meminta merekrut orang lain sebagai sumber pembayaran juga perlu ditelaah aliran uangnya. Jangan menyimpulkan skema tertentu tanpa dokumen dan pemeriksaan menyeluruh.</w:t>
      </w:r>
    </w:p>
    <w:p>
      <w:pPr>
        <w:jc w:val="both"/>
      </w:pPr>
      <w:r>
        <w:rPr>
          <w:b w:val="0"/>
          <w:i w:val="0"/>
        </w:rPr>
        <w:t>Tanda lain ialah identitas pihak yang tidak dapat diverifikasi, perubahan rekening penerima, biaya tambahan yang muncul setelah persetujuan, atau akses akun yang diminta tanpa alasan. Hubungi pihak melalui saluran resmi yang Anda temukan sendiri, bukan tautan yang dikirim oleh orang yang menawarkan transaksi. Jangan memberikan kata sandi atau kode pengamanan untuk membuktikan keseriusan.</w:t>
      </w:r>
    </w:p>
    <w:p>
      <w:pPr>
        <w:jc w:val="both"/>
      </w:pPr>
      <w:r>
        <w:rPr>
          <w:b w:val="0"/>
          <w:i w:val="0"/>
        </w:rPr>
        <w:t>Jika sudah mengirim dana, segera hubungi penyedia layanan pembayaran dan saluran pengaduan resmi untuk menanyakan langkah yang tersedia. Simpan bukti transfer, percakapan, alamat situs, dan waktu kejadian. Jangan membayar pihak yang mengaku dapat mengembalikan uang dengan biaya awal tanpa verifikasi. Korban penipuan perlu dukungan praktis, bukan celaan karena mempercayai penawaran.</w:t>
      </w:r>
    </w:p>
    <w:p>
      <w:pPr>
        <w:jc w:val="both"/>
      </w:pPr>
      <w:r>
        <w:rPr>
          <w:b w:val="0"/>
          <w:i w:val="0"/>
        </w:rPr>
        <w:t>Tanda bahaya dapat berupa janji hasil tetap tanpa penjelasan sumber, tekanan untuk segera membayar, atau larangan membaca dokumen. Satu tanda bukan bukti final pelanggaran, tetapi alasan untuk berhenti sejenak, meminta rincian, dan menyimpan bukti komunikasi.</w:t>
      </w:r>
    </w:p>
    <w:p>
      <w:pPr>
        <w:jc w:val="both"/>
      </w:pPr>
      <w:r>
        <w:rPr>
          <w:b w:val="0"/>
          <w:i w:val="0"/>
        </w:rPr>
        <w:t>Penilaian red flags transaksi modern tidak boleh bertumpu pada satu gejala. Misalnya, harga murah dapat berasal dari musim panen, mutu berbeda, biaya rendah, atau tekanan yang tidak patut. Tanyakan penjelasan secara terbuka dan bandingkan bukti yang relevan. Jangan menganggap setiap keuntungan sebagai kecurangan, tetapi jangan pula mengabaikan informasi yang sengaja ditutup. Bila ada pihak yang tidak memahami istilah atau tidak mampu menolak, periksa apakah persetujuannya sungguh bebas.</w:t>
      </w:r>
    </w:p>
    <w:p>
      <w:pPr>
        <w:jc w:val="both"/>
      </w:pPr>
      <w:r>
        <w:rPr>
          <w:b w:val="0"/>
          <w:i w:val="0"/>
        </w:rPr>
        <w:t>Selain itu, bedakan penilaian moral dari akibat hukum yang dapat diminta para pihak. Suatu kekurangan bisa memberi dasar untuk meminta penjelasan atau penyelesaian, namun bentuk hak tersebut bergantung pada akad dan aturan terkait. Jangan menyebarkan tuduhan sebelum bukti diperiksa. Catat tanggal, pihak yang hadir, dan respons yang diberikan agar konsultasi tidak bertumpu pada ingatan yang berubah.</w:t>
      </w:r>
    </w:p>
    <w:p>
      <w:pPr>
        <w:jc w:val="both"/>
      </w:pPr>
      <w:r>
        <w:rPr>
          <w:b/>
          <w:i w:val="0"/>
          <w:sz w:val="28"/>
        </w:rPr>
        <w:t>13.19 Pohon Keputusan Versi Ringkas: Apakah Transaksi Ini Aman Dilanjutkan?</w:t>
      </w:r>
    </w:p>
    <w:p>
      <w:pPr>
        <w:jc w:val="both"/>
      </w:pPr>
      <w:r>
        <w:rPr>
          <w:b w:val="0"/>
          <w:i w:val="0"/>
        </w:rPr>
        <w:t>Lanjutkan hanya bila pihak dan kewenangannya diketahui, objek serta harga dapat dijelaskan, dan persetujuan diberikan tanpa tekanan. Berikutnya, pastikan alur kepemilikan, pembayaran, penyerahan, dan risiko tertulis atau dapat dibuktikan. Jika ada jawaban “belum tahu”, hentikan bagian keputusan yang sulit dibatalkan.</w:t>
      </w:r>
    </w:p>
    <w:p>
      <w:pPr>
        <w:jc w:val="both"/>
      </w:pPr>
      <w:r>
        <w:rPr>
          <w:b w:val="0"/>
          <w:i w:val="0"/>
        </w:rPr>
        <w:t>Tanyakan apakah informasi penting sudah dibuka, apakah syarat sesuai aturan, dan apakah ada unsur taruhan atau tambahan yang belum dipahami. Jawaban positif bukan fatwa. Untuk transaksi sederhana, minta klarifikasi sebelum membayar; untuk akad rumit atau sengketa, mintalah ahli menelaah dokumen. Simpan hasil pemeriksaan bersama kesepakatan.</w:t>
      </w:r>
    </w:p>
    <w:p>
      <w:pPr>
        <w:jc w:val="both"/>
      </w:pPr>
      <w:r>
        <w:rPr>
          <w:b w:val="0"/>
          <w:i w:val="0"/>
        </w:rPr>
        <w:t>Keputusan awal dapat disusun sebagai rangkaian pertanyaan tentang pihak, objek, harga, persetujuan, risiko, dan legalitas. Jawaban “belum tahu” bukan izin untuk mengasumsikan aman. Catat fakta yang kurang dan tentukan siapa yang dapat memverifikasinya.</w:t>
      </w:r>
    </w:p>
    <w:p>
      <w:pPr>
        <w:jc w:val="both"/>
      </w:pPr>
      <w:r>
        <w:rPr>
          <w:b w:val="0"/>
          <w:i w:val="0"/>
        </w:rPr>
        <w:t>Pohon keputusan hanya menyaring pertanyaan awal. Jika ada jawaban yang tidak jelas, statusnya tetap perlu diperiksa, bukan otomatis boleh atau terlarang. Simpan dokumen dan mintalah penilaian yang mempertimbangkan seluruh susunan transaksi.</w:t>
      </w:r>
    </w:p>
    <w:p>
      <w:pPr>
        <w:jc w:val="both"/>
      </w:pPr>
      <w:r>
        <w:rPr>
          <w:b w:val="0"/>
          <w:i w:val="0"/>
        </w:rPr>
        <w:t>Pastikan pihak memahami syarat dan dapat menolak tanpa ancaman. Keputusan yang melibatkan sengketa atau jumlah besar perlu pendapat profesional setelah pemeriksaan dokumen.</w:t>
      </w:r>
    </w:p>
    <w:p>
      <w:pPr>
        <w:jc w:val="both"/>
      </w:pPr>
      <w:r>
        <w:rPr>
          <w:b/>
          <w:i w:val="0"/>
          <w:sz w:val="24"/>
        </w:rPr>
        <w:t>Muhasabah</w:t>
      </w:r>
    </w:p>
    <w:p>
      <w:pPr>
        <w:jc w:val="both"/>
      </w:pPr>
      <w:r>
        <w:rPr>
          <w:b w:val="0"/>
          <w:i w:val="0"/>
        </w:rPr>
        <w:t>Adakah Anda pernah menyetujui transaksi tanpa memahami informasi yang menentukan? Apa yang dapat Anda tanyakan atau periksa sebelum keputusan berikutnya?</w:t>
      </w:r>
    </w:p>
    <w:p>
      <w:pPr>
        <w:jc w:val="both"/>
      </w:pPr>
      <w:r>
        <w:rPr>
          <w:b/>
          <w:i w:val="0"/>
          <w:sz w:val="24"/>
        </w:rPr>
        <w:t>Satu Kalimat</w:t>
      </w:r>
    </w:p>
    <w:p>
      <w:pPr>
        <w:jc w:val="both"/>
      </w:pPr>
      <w:r>
        <w:rPr>
          <w:b w:val="0"/>
          <w:i w:val="0"/>
        </w:rPr>
        <w:t>Jangan menilai transaksi dari nama atau janji; periksa akad, fakta, hak, dan risikonya dengan ilmu yang memadai.</w:t>
      </w:r>
    </w:p>
    <w:p>
      <w:pPr>
        <w:jc w:val="both"/>
      </w:pPr>
      <w:r>
        <w:rPr>
          <w:b/>
          <w:i w:val="0"/>
          <w:sz w:val="24"/>
        </w:rPr>
        <w:t>Lihat Juga</w:t>
      </w:r>
    </w:p>
    <w:p>
      <w:pPr>
        <w:jc w:val="both"/>
      </w:pPr>
      <w:r>
        <w:rPr>
          <w:b w:val="0"/>
          <w:i w:val="0"/>
        </w:rPr>
        <w:t>- Bab 60 (Riba: Dalil, Jenis, Hikmah, dan Perbedaan Pendapat Ulama)</w:t>
      </w:r>
    </w:p>
    <w:p>
      <w:pPr>
        <w:jc w:val="both"/>
      </w:pPr>
      <w:r>
        <w:rPr>
          <w:b w:val="0"/>
          <w:i w:val="0"/>
        </w:rPr>
        <w:t>- Bab 62 (Judi, Gharar, dan Skema Cepat Kaya: Jalan Pintas yang Menutup Pintu)</w:t>
      </w:r>
    </w:p>
    <w:p>
      <w:pPr>
        <w:jc w:val="both"/>
      </w:pPr>
      <w:r>
        <w:rPr>
          <w:b w:val="0"/>
          <w:i w:val="0"/>
        </w:rPr>
        <w:t>- Bab 66 (Anatomi Akad: Cara Membaca dan Membedah Transaksi Apa Pun)</w:t>
      </w:r>
    </w:p>
    <w:p>
      <w:pPr>
        <w:jc w:val="both"/>
      </w:pPr>
      <w:r>
        <w:rPr>
          <w:b w:val="0"/>
          <w:i w:val="0"/>
        </w:rPr>
        <w:t>- [QR: /bab-13]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