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16. Ekosistem Rezeki: Individu, Keluarga, Pasar, Masyarakat, dan Negara</w:t>
      </w:r>
    </w:p>
    <w:p>
      <w:pPr>
        <w:jc w:val="both"/>
      </w:pPr>
      <w:r>
        <w:rPr>
          <w:b/>
          <w:i w:val="0"/>
          <w:sz w:val="24"/>
        </w:rPr>
        <w:t>Kepala Bab</w:t>
      </w:r>
    </w:p>
    <w:p>
      <w:pPr>
        <w:jc w:val="both"/>
      </w:pPr>
      <w:r>
        <w:rPr>
          <w:b w:val="0"/>
          <w:i w:val="0"/>
        </w:rPr>
        <w:t>Bab 16. Ekosistem Rezeki: Individu, Keluarga, Pasar, Masyarakat, dan Negara</w:t>
      </w:r>
    </w:p>
    <w:p>
      <w:pPr>
        <w:jc w:val="both"/>
      </w:pPr>
      <w:r>
        <w:rPr>
          <w:b w:val="0"/>
          <w:i w:val="0"/>
        </w:rPr>
        <w:t>Dalil utama: QS. Al-Hasyr: 7; QS. Adz-Dzariyat: 19; QS. At-Taubah: 60, 103; HR. Bukhari &amp; Muslim tentang setiap orang sebagai pemimpin.</w:t>
      </w:r>
    </w:p>
    <w:p>
      <w:pPr>
        <w:jc w:val="both"/>
      </w:pPr>
      <w:r>
        <w:rPr>
          <w:b/>
          <w:i w:val="0"/>
          <w:sz w:val="24"/>
        </w:rPr>
        <w:t>Pembuka Masalah</w:t>
      </w:r>
    </w:p>
    <w:p>
      <w:pPr>
        <w:jc w:val="both"/>
      </w:pPr>
      <w:r>
        <w:rPr>
          <w:b w:val="0"/>
          <w:i w:val="0"/>
        </w:rPr>
        <w:t>Di sebuah gang padat di Semarang, Sari menutup warung lebih awal ketika harga bahan pokok naik dan jumlah pembeli menurun. Ia menghitung uang belanja rumah, upah satu pegawai, biaya listrik, dan utang pemasok. Masalah itu tidak berhenti pada keputusan pribadinya. Keluarga pegawai ikut terdampak, pemasok kehilangan pesanan, sementara jalan menuju pasar sedang diperbaiki sehingga ongkos kirim bertambah. Di sisi lain, bantuan sosial setempat memiliki syarat dan jadwal yang tidak selalu cocok dengan kebutuhan mendesak. Sari dapat mengatur pengeluaran dan menjaga transaksi jujur, tetapi ia tidak bisa sendirian memperbaiki akses jalan, menentukan kebijakan harga, atau membangun jaring pengaman bagi semua warga. Kisah komposit ini menunjukkan bahwa rezeki hadir melalui hubungan dan aturan yang melampaui satu orang. Ketika hasil usaha menyempit, pertanyaan pentingnya bukan siapa yang patut disalahkan, melainkan siapa memegang tanggung jawab apa dan bagaimana beban dapat dibagi dengan adil.</w:t>
      </w:r>
    </w:p>
    <w:p>
      <w:pPr>
        <w:jc w:val="both"/>
      </w:pPr>
      <w:r>
        <w:rPr>
          <w:b/>
          <w:i w:val="0"/>
          <w:sz w:val="28"/>
        </w:rPr>
        <w:t>16.1 Rezeki Bukan Hanya Persoalan Individu</w:t>
      </w:r>
    </w:p>
    <w:p>
      <w:pPr>
        <w:jc w:val="both"/>
      </w:pPr>
      <w:r>
        <w:rPr>
          <w:b w:val="0"/>
          <w:i w:val="0"/>
        </w:rPr>
        <w:t>Bayangkan pula seorang buruh harian yang kehilangan beberapa hari kerja karena banjir di kawasan tempat tinggalnya. Ia dapat menghubungi pemberi kerja dan mengatur kebutuhan keluarga, tetapi tidak mengendalikan saluran drainase atau keputusan pemulihan lingkungan. Jika pembahasan hanya menasihatinya agar lebih giat, sumber masalah serta pemegang kewenangan lain hilang dari pandangan. Sikap itu berisiko mengubah ajaran tanggung jawab menjadi beban sepihak.</w:t>
      </w:r>
    </w:p>
    <w:p>
      <w:pPr>
        <w:jc w:val="both"/>
      </w:pPr>
      <w:r>
        <w:rPr>
          <w:b w:val="0"/>
          <w:i w:val="0"/>
        </w:rPr>
        <w:t>Pemisahan tanggung jawab justru menolong tindakan menjadi nyata. Pekerja dapat menjaga komunikasi dan mencari opsi kerja yang tersedia. Keluarga menyusun prioritas, sementara tetangga dapat berbagi informasi atau dukungan yang mampu mereka berikan. Pemerintah setempat menangani infrastruktur sesuai mandat. Perusahaan juga dapat memeriksa keselamatan tempat kerja dan keluwesan jadwal ketika gangguan terjadi.</w:t>
      </w:r>
    </w:p>
    <w:p>
      <w:pPr>
        <w:jc w:val="both"/>
      </w:pPr>
      <w:r>
        <w:rPr>
          <w:b w:val="0"/>
          <w:i w:val="0"/>
        </w:rPr>
        <w:t>Tidak setiap kesulitan dapat segera diatasi, dan bantuan tidak selalu tersedia. Namun, mengenali jejaring penyebab membuat kita mampu mengajukan pertanyaan yang tepat: apakah ini persoalan keterampilan, akses, aturan, atau guncangan sementara? Jawaban yang berbeda menuntut bentuk dukungan berbeda. Pelatihan tidak mengganti jalan yang rusak, sedangkan bantuan tunai tidak menyelesaikan penipuan dalam hubungan kerja.</w:t>
      </w:r>
    </w:p>
    <w:p>
      <w:pPr>
        <w:jc w:val="both"/>
      </w:pPr>
      <w:r>
        <w:rPr>
          <w:b w:val="0"/>
          <w:i w:val="0"/>
        </w:rPr>
        <w:t>Membicarakan ekosistem rezeki juga berarti mengakui bahwa kemampuan orang tidak sama. Seseorang yang memiliki tabungan dapat menunggu kesempatan, sedangkan pekerja tanpa cadangan mungkin harus menerima syarat buruk. Perlindungan sosial dan aturan kerja yang adil dapat mengurangi tekanan itu, tanpa menghapus kebutuhan akan usaha, kejujuran, dan kecakapan.</w:t>
      </w:r>
    </w:p>
    <w:p>
      <w:pPr>
        <w:jc w:val="both"/>
      </w:pPr>
      <w:r>
        <w:rPr>
          <w:b w:val="0"/>
          <w:i w:val="0"/>
        </w:rPr>
        <w:t>Karena itu, penilaian moral sebaiknya tidak dimulai dari hasil akhir semata. Tanyakan pilihan apa yang sungguh tersedia, apakah ada pihak yang menutup akses secara tidak patut, dan dukungan apa yang dapat dimobilisasi. Sikap ini tidak membebaskan siapa pun dari kewajiban, tetapi menempatkan kewajiban sesuai kuasa dan informasi yang dimiliki.</w:t>
      </w:r>
    </w:p>
    <w:p>
      <w:pPr>
        <w:jc w:val="both"/>
      </w:pPr>
      <w:r>
        <w:rPr>
          <w:b/>
          <w:i w:val="0"/>
          <w:sz w:val="24"/>
        </w:rPr>
        <w:t>Pertanyaan Utama</w:t>
      </w:r>
    </w:p>
    <w:p>
      <w:pPr>
        <w:jc w:val="both"/>
      </w:pPr>
      <w:r>
        <w:rPr>
          <w:b w:val="0"/>
          <w:i w:val="0"/>
        </w:rPr>
        <w:t>Jika seseorang bekerja keras tetapi kesempatan ekonomi di sekitarnya terbatas, bagaimana memahami rezeki tanpa menafikan usaha pribadi maupun tanggung jawab sosial?</w:t>
      </w:r>
    </w:p>
    <w:p>
      <w:pPr>
        <w:jc w:val="both"/>
      </w:pPr>
      <w:r>
        <w:rPr>
          <w:b/>
          <w:i w:val="0"/>
          <w:sz w:val="24"/>
        </w:rPr>
        <w:t>Ringkasan</w:t>
      </w:r>
    </w:p>
    <w:p>
      <w:pPr>
        <w:jc w:val="both"/>
      </w:pPr>
      <w:r>
        <w:rPr>
          <w:b w:val="0"/>
          <w:i w:val="0"/>
        </w:rPr>
        <w:t>Usaha individu penting, tetapi hasilnya dibentuk pula oleh keluarga, masyarakat, pasar, dan kebijakan negara. Islam mengakui hak milik serta ikhtiar, sekaligus menuntut amanah, kepedulian, dan aturan yang mencegah harta hanya berputar di kalangan kuat. Karena itu, membicarakan rezeki perlu melihat hubungan-hubungan tersebut tanpa menyalahkan orang yang kesulitan.</w:t>
      </w:r>
    </w:p>
    <w:p>
      <w:pPr>
        <w:jc w:val="both"/>
      </w:pPr>
      <w:r>
        <w:rPr>
          <w:b w:val="0"/>
          <w:i w:val="0"/>
        </w:rPr>
        <w:t>Di sebuah pasar kecil, pedagang menentukan mutu dagangannya, jam buka, dan cara melayani pelanggan. Namun, ia tidak menentukan sendiri daya beli warga, biaya sewa, kondisi jalan, atau keamanan lingkungan. Pendapatan seseorang terbentuk di tengah banyak keputusan dan keadaan yang saling bertaut. Menyebut rezeki sebagai urusan individu saja membuat faktor-faktor itu tak terlihat.</w:t>
      </w:r>
    </w:p>
    <w:p>
      <w:pPr>
        <w:jc w:val="both"/>
      </w:pPr>
      <w:r>
        <w:rPr>
          <w:b w:val="0"/>
          <w:i w:val="0"/>
        </w:rPr>
        <w:t>Pengakuan terhadap pengaruh sistem tidak menghapus ikhtiar pribadi. Pedagang tetap wajib menepati takaran, membayar pekerja sesuai kesepakatan, dan tidak menipu pembeli. Sebaliknya, kegagalan usaha tidak otomatis menandakan malas atau kurang iman. Persaingan yang timpang, sakit, bencana, atau perubahan permintaan dapat menutup jalan penghasilan meski seseorang telah berusaha.</w:t>
      </w:r>
    </w:p>
    <w:p>
      <w:pPr>
        <w:jc w:val="both"/>
      </w:pPr>
      <w:r>
        <w:rPr>
          <w:b w:val="0"/>
          <w:i w:val="0"/>
        </w:rPr>
        <w:t>Bahasa agama mengajarkan bahwa rezeki pada hakikatnya berasal dari Allah, sementara manusia menjalani sebab-sebab yang tersedia. Keyakinan itu tidak menjadikan ketidakadilan sebagai hal yang boleh dibiarkan. Bila saluran kerja tertutup karena diskriminasi atau akses dasar tidak tersedia, masyarakat dan pemegang amanah publik tetap perlu mencari perbaikan.</w:t>
      </w:r>
    </w:p>
    <w:p>
      <w:pPr>
        <w:jc w:val="both"/>
      </w:pPr>
      <w:r>
        <w:rPr>
          <w:b w:val="0"/>
          <w:i w:val="0"/>
        </w:rPr>
        <w:t>Keluarga menjadi lapis terdekat dalam menghadapi guncangan. Tetangga, organisasi sosial, dan komunitas profesi dapat menghubungkan orang dengan informasi, bantuan sementara, atau peluang kerja. Pasar menyediakan pertukaran, sedangkan negara menetapkan aturan dan barang publik. Masing-masing punya kemampuan serta batas yang berbeda.</w:t>
      </w:r>
    </w:p>
    <w:p>
      <w:pPr>
        <w:jc w:val="both"/>
      </w:pPr>
      <w:r>
        <w:rPr>
          <w:b w:val="0"/>
          <w:i w:val="0"/>
        </w:rPr>
        <w:t>Maka, membaca keadaan ekonomi menuntut dua pandangan sekaligus: apa yang dapat diperbaiki seseorang dalam lingkupnya, dan hambatan apa yang memerlukan tindakan bersama. Pandangan pertama menjaga tanggung jawab pribadi. Pandangan kedua mencegah kita menjadikan kemiskinan sebagai cacat moral dan mengabaikan kewajiban institusi.</w:t>
      </w:r>
    </w:p>
    <w:p>
      <w:pPr>
        <w:jc w:val="both"/>
      </w:pPr>
      <w:r>
        <w:rPr>
          <w:b w:val="0"/>
          <w:i w:val="0"/>
        </w:rPr>
        <w:t>Pasar dan kebijakan dapat pula memperbesar atau mengurangi ketidakpastian. Perubahan aturan yang mendadak membebani usaha yang tak memiliki penasihat, sedangkan informasi terbuka memberi kesempatan menyesuaikan diri. Warga dapat meminta alasan keputusan melalui jalur yang tersedia. Pemerintah perlu menilai dampak kebijakan sebelum dan sesudah pelaksanaan, terutama terhadap kelompok yang aksesnya terbatas.</w:t>
      </w:r>
    </w:p>
    <w:p>
      <w:pPr>
        <w:jc w:val="both"/>
      </w:pPr>
      <w:r>
        <w:rPr>
          <w:b w:val="0"/>
          <w:i w:val="0"/>
        </w:rPr>
        <w:t>Kepedulian sosial bukan sekadar membagikan sisa. Ia mencakup kesediaan mengakui hak, memperlakukan penerima dengan hormat, dan memastikan bantuan sampai sesuai tujuan. Orang yang menerima dukungan tetap mempunyai martabat serta hak mengambil keputusan. Mengukur keberhasilan dari kepatuhan penerima saja dapat mengaburkan apakah rancangan bantuannya memang menjawab kebutuhan.</w:t>
      </w:r>
    </w:p>
    <w:p>
      <w:pPr>
        <w:jc w:val="both"/>
      </w:pPr>
      <w:r>
        <w:rPr>
          <w:b w:val="0"/>
          <w:i w:val="0"/>
        </w:rPr>
        <w:t>Saat membaca kisah seseorang, pisahkan apa yang diketahui dari kesimpulan tentang karakternya. Kita mungkin mengetahui bahwa sebuah usaha tutup, tetapi tidak mengetahui seluruh keputusan dan hambatan yang mendahuluinya. Menahan diri dari penilaian cepat membuka ruang untuk memahami penyebab dan menawarkan bantuan yang sesuai.</w:t>
      </w:r>
    </w:p>
    <w:p>
      <w:pPr>
        <w:jc w:val="both"/>
      </w:pPr>
      <w:r>
        <w:rPr>
          <w:b w:val="0"/>
          <w:i w:val="0"/>
        </w:rPr>
        <w:t>Hubungan ini juga mengajarkan bahwa tanggung jawab tidak selalu berarti kendali penuh. Individu bertanggung jawab atas pilihan yang mampu dibuatnya, sementara lembaga dimintai pertanggungjawaban atas mandatnya. Keduanya tidak saling menggantikan. Jika satu pihak gagal, pihak lain mungkin menolong sementara, tetapi kegagalan institusi tetap perlu diperbaiki.</w:t>
      </w:r>
    </w:p>
    <w:p>
      <w:pPr>
        <w:jc w:val="right"/>
        <w:rtl/>
      </w:pPr>
      <w:r>
        <w:rPr>
          <w:rFonts w:ascii="Scheherazade New" w:hAnsi="Scheherazade New"/>
          <w:sz w:val="30"/>
          <w:rtl/>
          <w:cs w:val="1"/>
        </w:rPr>
        <w:t>وَفِىٓ أَمْوَٰلِهِمْ حَقٌّۭ لِّلسَّآئِلِ وَٱلْمَحْرُومِ</w:t>
      </w:r>
    </w:p>
    <w:p>
      <w:pPr>
        <w:jc w:val="both"/>
      </w:pPr>
      <w:r>
        <w:rPr>
          <w:b w:val="0"/>
          <w:i w:val="0"/>
          <w:sz w:val="18"/>
        </w:rPr>
        <w:t>LATIN: n.a. (transliterasi tidak dipakai; teks Arab dibaca langsung)</w:t>
      </w:r>
    </w:p>
    <w:p>
      <w:pPr>
        <w:jc w:val="both"/>
      </w:pPr>
      <w:r>
        <w:rPr>
          <w:b w:val="0"/>
          <w:i/>
        </w:rPr>
        <w:t>Artinya: Dan pada harta-harta mereka ada hak untuk orang miskin yang meminta dan orang miskin yang tidak mendapat bagian.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Adz-Dzariyat: 19</w:t>
      </w:r>
    </w:p>
    <w:p>
      <w:pPr>
        <w:jc w:val="both"/>
      </w:pPr>
      <w:r>
        <w:rPr>
          <w:b w:val="0"/>
          <w:i w:val="0"/>
          <w:sz w:val="18"/>
        </w:rPr>
        <w:t>STATUS: [V-AYAT]</w:t>
      </w:r>
    </w:p>
    <w:p>
      <w:pPr>
        <w:jc w:val="both"/>
      </w:pPr>
      <w:r>
        <w:rPr>
          <w:b w:val="0"/>
          <w:i w:val="0"/>
        </w:rPr>
        <w:t>Ayat ini menyebut hak pada harta, bukan sekadar kemurahan hati sesaat. Rincian penerapan hak itu berbeda menurut jenis kewajiban dan keadaan. Pesan umumnya mengingatkan bahwa kepemilikan tidak memutus hubungan pemilik dengan orang yang terhalang memperoleh penghidupan.</w:t>
      </w:r>
    </w:p>
    <w:p>
      <w:pPr>
        <w:jc w:val="both"/>
      </w:pPr>
      <w:r>
        <w:rPr>
          <w:b/>
          <w:i w:val="0"/>
          <w:sz w:val="24"/>
        </w:rPr>
        <w:t>Satu Kalimat</w:t>
      </w:r>
    </w:p>
    <w:p>
      <w:pPr>
        <w:jc w:val="both"/>
      </w:pPr>
      <w:r>
        <w:rPr>
          <w:b w:val="0"/>
          <w:i w:val="0"/>
        </w:rPr>
        <w:t>Rezeki melibatkan ikhtiar pribadi, tetapi tanggung jawab atas kesempatan dan distribusinya tersebar pada banyak lapis kehidupan.</w:t>
      </w:r>
    </w:p>
    <w:p>
      <w:pPr>
        <w:jc w:val="both"/>
      </w:pPr>
      <w:r>
        <w:rPr>
          <w:b/>
          <w:i w:val="0"/>
          <w:sz w:val="28"/>
        </w:rPr>
        <w:t>16.2 Lima Lapis Tanggung Jawab: Individu, Keluarga, Masyarakat, Pasar, dan Negara</w:t>
      </w:r>
    </w:p>
    <w:p>
      <w:pPr>
        <w:jc w:val="both"/>
      </w:pPr>
      <w:r>
        <w:rPr>
          <w:b w:val="0"/>
          <w:i w:val="0"/>
        </w:rPr>
        <w:t>Pembagian peran terlihat jelas saat terjadi pemutusan kerja. Individu dapat meminta surat keterangan dan mengatur pencarian kerja. Keluarga bisa berbicara terbuka tentang kebutuhan dan batas dukungan. Masyarakat dapat menyampaikan informasi lowongan tanpa menjanjikan hasil. Pasar kerja perlu menawarkan syarat yang jelas, sedangkan negara mengelola layanan dan perlindungan yang menjadi mandatnya.</w:t>
      </w:r>
    </w:p>
    <w:p>
      <w:pPr>
        <w:jc w:val="both"/>
      </w:pPr>
      <w:r>
        <w:rPr>
          <w:b w:val="0"/>
          <w:i w:val="0"/>
        </w:rPr>
        <w:t>Urutan tindakan tidak selalu berjalan lurus. Ada keluarga yang tidak mampu membantu, komunitas yang minim sumber daya, atau layanan yang sulit dijangkau. Dalam keadaan demikian, meminta bantuan pada lapis berikutnya bukan kegagalan pribadi. Sebaliknya, bantuan keluarga tidak seharusnya dipakai sebagai alasan untuk mengabaikan kewajiban pengusaha atau lembaga publik.</w:t>
      </w:r>
    </w:p>
    <w:p>
      <w:pPr>
        <w:jc w:val="both"/>
      </w:pPr>
      <w:r>
        <w:rPr>
          <w:b w:val="0"/>
          <w:i w:val="0"/>
        </w:rPr>
        <w:t>Batas kewenangan juga penting dalam filantropi. Panitia penggalangan dana harus menjelaskan tujuan dan penggunaan dana. Pengurus tidak boleh menyebarkan identitas penerima tanpa izin. Pemberi bantuan dapat bertanya tentang tata kelola, tetapi tidak berhak mengambil alih keputusan penerima yang masih berada dalam ruang pribadinya.</w:t>
      </w:r>
    </w:p>
    <w:p>
      <w:pPr>
        <w:jc w:val="both"/>
      </w:pPr>
      <w:r>
        <w:rPr>
          <w:b w:val="0"/>
          <w:i w:val="0"/>
        </w:rPr>
        <w:t>Lima lapis ini bisa digunakan sebagai alat pemetaan, bukan rumus. Tulis masalah yang dihadapi, pihak terdampak, wewenang masing-masing, dan risiko bila tindakan ditunda. Peta sederhana itu membantu keluarga atau kelompok kerja memilih siapa yang harus dihubungi terlebih dahulu, sekaligus menunjukkan bagian yang memerlukan advokasi lebih luas.</w:t>
      </w:r>
    </w:p>
    <w:p>
      <w:pPr>
        <w:jc w:val="both"/>
      </w:pPr>
      <w:r>
        <w:rPr>
          <w:b w:val="0"/>
          <w:i w:val="0"/>
        </w:rPr>
        <w:t>Lima lapis tanggung jawab membantu menentukan tindakan yang tepat. Individu menjaga amanah diri dan pekerjaannya. Keluarga berbagi dukungan tanpa menelantarkan kebutuhan anggota rentan. Masyarakat membangun kepedulian dan jaringan saling bantu. Pasar memerlukan aturan pertukaran yang adil. Negara mengurus kepentingan umum dan perlindungan hukum.</w:t>
      </w:r>
    </w:p>
    <w:p>
      <w:pPr>
        <w:jc w:val="both"/>
      </w:pPr>
      <w:r>
        <w:rPr>
          <w:b w:val="0"/>
          <w:i w:val="0"/>
        </w:rPr>
        <w:t>Lapis-lapis ini bukan tangga untuk memindahkan seluruh beban ke bawah. Individu tidak dapat mengganti layanan publik yang absen, dan negara tidak dapat mengambil alih setiap urusan rumah tangga. Saat keluarga mengalami kehilangan penghasilan, misalnya, kerabat dapat membantu dalam jangka dekat; komunitas dapat memberi rujukan kerja; lembaga publik menangani program sesuai mandat dan kelayakannya.</w:t>
      </w:r>
    </w:p>
    <w:p>
      <w:pPr>
        <w:jc w:val="both"/>
      </w:pPr>
      <w:r>
        <w:rPr>
          <w:b w:val="0"/>
          <w:i w:val="0"/>
        </w:rPr>
        <w:t>Pasar berada di antara pilihan pribadi dan tata kelola publik. Penjual serta pembeli membuat kesepakatan, tetapi informasi, posisi tawar, dan akses modal mereka mungkin tidak setara. Aturan yang transparan dapat melindungi pihak yang rentan tanpa melarang pertukaran yang bermanfaat. Pengawasan diperlukan ketika praktik curang atau dominasi merugikan banyak pelaku.</w:t>
      </w:r>
    </w:p>
    <w:p>
      <w:pPr>
        <w:jc w:val="both"/>
      </w:pPr>
      <w:r>
        <w:rPr>
          <w:b w:val="0"/>
          <w:i w:val="0"/>
        </w:rPr>
        <w:t>Menguji lapis tanggung jawab berarti bertanya: siapa mengetahui masalah, siapa memiliki kewenangan, siapa terdampak, dan siapa dapat bertindak tanpa melanggar hak pihak lain? Jawaban itu mencegah pengurus komunitas menjanjikan bantuan yang bukan wewenangnya atau pejabat menyerahkan masalah struktural kepada amal warga saja.</w:t>
      </w:r>
    </w:p>
    <w:p>
      <w:pPr>
        <w:jc w:val="both"/>
      </w:pPr>
      <w:r>
        <w:rPr>
          <w:b/>
          <w:i w:val="0"/>
          <w:sz w:val="28"/>
        </w:rPr>
        <w:t>16.3 Distribusi Kekayaan dalam Islam: Zakat, Infak, Wakaf, Waris, dan Larangan Penimbunan</w:t>
      </w:r>
    </w:p>
    <w:p>
      <w:pPr>
        <w:jc w:val="both"/>
      </w:pPr>
      <w:r>
        <w:rPr>
          <w:b w:val="0"/>
          <w:i w:val="0"/>
        </w:rPr>
        <w:t>Zakat dan infak juga berbeda dari pinjaman. Zakat merupakan kewajiban dengan ketentuan tertentu, sedangkan infak sukarela dapat mengikuti tujuan yang ditetapkan pemberi tanpa mengubahnya menjadi kewajiban agama yang sama. Wakaf menuntut pengelolaan aset sesuai ikrar dan hukum yang berlaku. Jika dana sosial dicampur tanpa pencatatan, pengelola berisiko menyimpang dari amanah dan penerima sulit menilai penggunaan dana.</w:t>
      </w:r>
    </w:p>
    <w:p>
      <w:pPr>
        <w:jc w:val="both"/>
      </w:pPr>
      <w:r>
        <w:rPr>
          <w:b w:val="0"/>
          <w:i w:val="0"/>
        </w:rPr>
        <w:t>Waris perlu dibicarakan dengan tertib sebelum sengketa muncul. Catatan kepemilikan, utang, hubungan keluarga, dan dokumen wasiat dapat memengaruhi proses. Perencanaan bukan cara mengakali hak ahli waris; ia membantu memastikan informasi tersedia dan hak ditunaikan. Sengketa nyata sebaiknya ditangani ahli fikih serta penasihat hukum yang memeriksa dokumen, bukan dihitung dari contoh buku.</w:t>
      </w:r>
    </w:p>
    <w:p>
      <w:pPr>
        <w:jc w:val="both"/>
      </w:pPr>
      <w:r>
        <w:rPr>
          <w:b w:val="0"/>
          <w:i w:val="0"/>
        </w:rPr>
        <w:t>Pada tingkat masyarakat, pelaporan yang mudah dibaca menguatkan kepercayaan. Pengelola dapat menerangkan siapa yang menetapkan penerima, bagaimana konflik kepentingan dicegah, dan bagaimana keluhan ditangani. Kerahasiaan penerima tetap dijaga. Akuntabilitas bukan membuka semua data pribadi, melainkan menyediakan bukti yang cukup bagi pihak yang berhak mengawasi.</w:t>
      </w:r>
    </w:p>
    <w:p>
      <w:pPr>
        <w:jc w:val="both"/>
      </w:pPr>
      <w:r>
        <w:rPr>
          <w:b w:val="0"/>
          <w:i w:val="0"/>
        </w:rPr>
        <w:t>Perbedaan saluran memberi ruang untuk kebutuhan yang berbeda: bantuan langsung, layanan berkelanjutan, atau pengelolaan aset jangka panjang. Pilihan perlu mengutamakan kemaslahatan yang dapat dipertanggungjawabkan. Jangan menjanjikan bahwa satu bentuk pemberian akan menghapus seluruh masalah ekonomi penerima; keadaan hidup dan kebutuhan mereka berubah.</w:t>
      </w:r>
    </w:p>
    <w:p>
      <w:pPr>
        <w:jc w:val="both"/>
      </w:pPr>
      <w:r>
        <w:rPr>
          <w:b w:val="0"/>
          <w:i w:val="0"/>
        </w:rPr>
        <w:t>Islam mengenal beberapa saluran pengelolaan dan distribusi harta, tetapi masing-masing berbeda syarat, penerima, dan tata caranya. Zakat memiliki ketentuan tersendiri, termasuk golongan penerima yang disebut dalam nash. Infak adalah pengeluaran harta untuk kebaikan yang cakupannya lebih luas. Wakaf menahan pokok harta untuk manfaat yang ditetapkan, dengan aturan pengelolaan tertentu. Waris membagi peninggalan setelah kewajiban yang terkait harta diselesaikan, menurut hukum yang berlaku.</w:t>
      </w:r>
    </w:p>
    <w:p>
      <w:pPr>
        <w:jc w:val="both"/>
      </w:pPr>
      <w:r>
        <w:rPr>
          <w:b w:val="0"/>
          <w:i w:val="0"/>
        </w:rPr>
        <w:t>QS. At-Taubah: 60 menyebut kelompok penerima zakat. Daftar itu tidak berarti setiap orang dapat menetapkan sendiri kelayakan penerima tanpa memeriksa ketentuan fikih dan tata kelola yang berlaku. Untuk waris, bagian ahli waris juga tidak patut dihitung dari uraian umum ini; hubungan keluarga, utang, wasiat, dan dokumen perlu diperiksa oleh ahli yang berwenang.</w:t>
      </w:r>
    </w:p>
    <w:p>
      <w:pPr>
        <w:jc w:val="both"/>
      </w:pPr>
      <w:r>
        <w:rPr>
          <w:b w:val="0"/>
          <w:i w:val="0"/>
        </w:rPr>
        <w:t>Larangan menimbun harta tidak sama dengan menyatakan setiap tabungan sebagai tindakan tercela. Perlu dibedakan simpanan untuk kebutuhan dan kewajiban, kepemilikan produktif, serta praktik yang sengaja menahan barang atau menguasai pasokan sehingga masyarakat dirugikan. Penilaian bergantung pada fakta dan struktur tindakan, bukan pada jumlah harta semata.</w:t>
      </w:r>
    </w:p>
    <w:p>
      <w:pPr>
        <w:jc w:val="both"/>
      </w:pPr>
      <w:r>
        <w:rPr>
          <w:b w:val="0"/>
          <w:i w:val="0"/>
        </w:rPr>
        <w:t>Distribusi juga bukan hanya pemindahan uang. Pendidikan, kesehatan, akses transportasi, dan informasi kerja memengaruhi apakah orang dapat menggunakan peluang. Dana sosial dapat menopang kebutuhan, tetapi mutu layanan dan keterbukaan pengelolaan menentukan manfaatnya. Karena itu, pembahasan zakat dan wakaf perlu memeriksa amanah pengelola, tujuan, penerima, serta pelaporan.</w:t>
      </w:r>
    </w:p>
    <w:p>
      <w:pPr>
        <w:jc w:val="both"/>
      </w:pPr>
      <w:r>
        <w:rPr>
          <w:b/>
          <w:i w:val="0"/>
          <w:sz w:val="24"/>
        </w:rPr>
        <w:t>Pendapat Ulama</w:t>
      </w:r>
    </w:p>
    <w:p>
      <w:pPr>
        <w:jc w:val="both"/>
      </w:pPr>
      <w:r>
        <w:rPr>
          <w:b w:val="0"/>
          <w:i w:val="0"/>
        </w:rPr>
        <w:t>Prinsip kewajiban zakat dan kelompok penerimanya memiliki dasar nash. Rincian penerapan pada harta dan kasus baru dibahas melalui fikih, sehingga pembaca perlu merujuk ulama atau lembaga berwenang untuk keadaan tertentu.</w:t>
      </w:r>
    </w:p>
    <w:p>
      <w:pPr>
        <w:jc w:val="both"/>
      </w:pPr>
      <w:r>
        <w:rPr>
          <w:b/>
          <w:i w:val="0"/>
          <w:sz w:val="28"/>
        </w:rPr>
        <w:t>16.4 Peran Negara: Kepemimpinan, Keadilan, dan Perlindungan Pasar</w:t>
      </w:r>
    </w:p>
    <w:p>
      <w:pPr>
        <w:jc w:val="both"/>
      </w:pPr>
      <w:r>
        <w:rPr>
          <w:b w:val="0"/>
          <w:i w:val="0"/>
        </w:rPr>
        <w:t>Amanah negara tampak dalam proses anggaran dan layanan. Warga berhak mengetahui bagaimana keputusan memengaruhi kelompok yang membayar dan kelompok yang menerima manfaat. Penggunaan kewenangan perlu mengikuti hukum serta mekanisme pengawasan. Prinsip ini tidak menyatakan setiap kebijakan harus memenuhi keinginan semua pihak, melainkan keputusan harus memiliki dasar yang terbuka untuk dinilai.</w:t>
      </w:r>
    </w:p>
    <w:p>
      <w:pPr>
        <w:jc w:val="both"/>
      </w:pPr>
      <w:r>
        <w:rPr>
          <w:b w:val="0"/>
          <w:i w:val="0"/>
        </w:rPr>
        <w:t>Keadilan juga menyentuh akses terhadap proses. Jika formulir layanan hanya tersedia dalam bentuk yang sulit dijangkau sebagian warga, hak yang tertulis mungkin tak mudah digunakan. Penerapan yang adil mempertimbangkan kebutuhan aksesibilitas dan penyampaian informasi. Masyarakat sipil dapat membantu warga memahami prosedur, tetapi tidak seharusnya menggantikan tanggung jawab lembaga yang menyelenggarakan layanan.</w:t>
      </w:r>
    </w:p>
    <w:p>
      <w:pPr>
        <w:jc w:val="both"/>
      </w:pPr>
      <w:r>
        <w:rPr>
          <w:b w:val="0"/>
          <w:i w:val="0"/>
        </w:rPr>
        <w:t>Pasar membutuhkan kepastian aturan dan penyelesaian sengketa yang dapat diakses. Pelaku usaha kecil kerap tidak memiliki sumber daya untuk menghadapi proses rumit. Penyederhanaan prosedur dan pemberian informasi dapat memperluas partisipasi. Namun, keringanan harus dirancang agar tidak menjadi celah bagi pelanggaran keselamatan atau penghindaran kewajiban.</w:t>
      </w:r>
    </w:p>
    <w:p>
      <w:pPr>
        <w:jc w:val="both"/>
      </w:pPr>
      <w:r>
        <w:rPr>
          <w:b w:val="0"/>
          <w:i w:val="0"/>
        </w:rPr>
        <w:t>Warga juga memikul tanggung jawab untuk tidak merusak fasilitas umum dan memenuhi kewajiban yang sah. Hubungan timbal balik ini bukan berarti kekuasaan setara: pejabat memegang mandat publik yang lebih besar. Karena itu, pengawasan terhadap keputusan dan perlindungan dari penyalahgunaan kuasa tetap diperlukan.</w:t>
      </w:r>
    </w:p>
    <w:p>
      <w:pPr>
        <w:jc w:val="both"/>
      </w:pPr>
      <w:r>
        <w:rPr>
          <w:b w:val="0"/>
          <w:i w:val="0"/>
        </w:rPr>
        <w:t>Negara memiliki kewenangan yang tidak dimiliki individu, seperti menetapkan aturan umum, memungut kewajiban yang sah, menyediakan layanan publik, dan menegakkan hukum. Kewenangan itu adalah amanah, bukan cek kosong. Kebijakan harus dapat dipertanggungjawabkan dan memperhatikan hak warga, terutama mereka yang tidak memiliki daya tawar besar.</w:t>
      </w:r>
    </w:p>
    <w:p>
      <w:pPr>
        <w:jc w:val="both"/>
      </w:pPr>
      <w:r>
        <w:rPr>
          <w:b w:val="0"/>
          <w:i w:val="0"/>
        </w:rPr>
        <w:t>Perlindungan pasar dapat mencakup pencegahan penipuan, pengawasan mutu, penyelesaian sengketa, dan aturan persaingan. Campur tangan yang buruk juga bisa merusak kesempatan, misalnya bila izin diterapkan tidak setara atau informasi publik disembunyikan. Karena itu, penilaian atas kebijakan memerlukan bukti dan konteks, bukan label yang dilekatkan secara tergesa-gesa.</w:t>
      </w:r>
    </w:p>
    <w:p>
      <w:pPr>
        <w:jc w:val="both"/>
      </w:pPr>
      <w:r>
        <w:rPr>
          <w:b w:val="0"/>
          <w:i w:val="0"/>
        </w:rPr>
        <w:t>Dalam kehidupan sehari-hari, warga dapat memeriksa dasar kebijakan, mengajukan pengaduan melalui jalur resmi, dan ikut musyawarah publik yang tersedia. Kritik sebaiknya menyebut dampak dan usulan yang dapat diuji. Pejabat pun perlu membuka alasan keputusan serta mekanisme koreksi.</w:t>
      </w:r>
    </w:p>
    <w:p>
      <w:pPr>
        <w:jc w:val="both"/>
      </w:pPr>
      <w:r>
        <w:rPr>
          <w:b w:val="0"/>
          <w:i w:val="0"/>
        </w:rPr>
        <w:t>Negara punya peran yang tidak bisa dialihkan ke usaha perorangan: menetapkan aturan main, menegakkan sanksi saat aturan dilanggar, dan menyediakan barang yang tidak dijual pasar. Peraturan cacat barang misalnya baru berguna bila ada pengawasan dan sanksi yang benar-benar dijalankan; tanpa keduanya, pembeli hanya mendapat janji di atas kertas. Di sisi lain, kewenangan ini juga punya batas: negara boleh mengatur transaksi, tetapi tidak boleh mengambil milik orang tanpa dasar hukum, dan kebijakan ekonomi tetap harus menimbang kemaslahatan luas, bukan kepentingan segelintir pejabat.</w:t>
      </w:r>
    </w:p>
    <w:p>
      <w:pPr>
        <w:jc w:val="both"/>
      </w:pPr>
      <w:r>
        <w:rPr>
          <w:b/>
          <w:i w:val="0"/>
          <w:sz w:val="28"/>
        </w:rPr>
        <w:t>16.5 Bagaimana Uang Tercipta: Bank, Uang Digital Bank Sentral, dan Kripto Dibaca dengan Fiqh</w:t>
      </w:r>
    </w:p>
    <w:p>
      <w:pPr>
        <w:jc w:val="both"/>
      </w:pPr>
      <w:r>
        <w:rPr>
          <w:b w:val="0"/>
          <w:i w:val="0"/>
        </w:rPr>
        <w:t>Perbedaan antara uang, alat pembayaran, dan aset investasi sering kabur dalam percakapan sehari-hari. Sebuah angka di layar dapat mewakili simpanan, saldo layanan, klaim terhadap pihak lain, atau aset yang nilainya berubah. Hak pemilik dan risiko kehilangan berbeda pada tiap bentuk. Pengguna sebaiknya tidak menyimpulkan keamanan hanya dari tampilan aplikasi atau janji pemasaran.</w:t>
      </w:r>
    </w:p>
    <w:p>
      <w:pPr>
        <w:jc w:val="both"/>
      </w:pPr>
      <w:r>
        <w:rPr>
          <w:b w:val="0"/>
          <w:i w:val="0"/>
        </w:rPr>
        <w:t>Analisis fikih memerlukan keterangan yang cukup: adakah aset dasar, bagaimana kepemilikan berpindah, siapa menanggung kerugian, apakah nilai dan objek diketahui, serta apakah transaksi mengandung unsur yang dilarang. Perubahan teknologi pembayaran tidak serta-merta mengubah semua aturan pertukaran. Sebaliknya, kesamaan nama juga tidak berarti dua mekanisme memiliki akad yang sama.</w:t>
      </w:r>
    </w:p>
    <w:p>
      <w:pPr>
        <w:jc w:val="both"/>
      </w:pPr>
      <w:r>
        <w:rPr>
          <w:b w:val="0"/>
          <w:i w:val="0"/>
        </w:rPr>
        <w:t>Bagi simpanan, teliti apakah dana dapat ditarik kapan saja, bagaimana pengelolaannya, serta apa perlindungan yang berlaku. Untuk mata uang digital bank sentral, bedakan proyek, rancangan, dan layanan yang benar-benar beroperasi. Untuk aset kripto, dokumentasikan cara membeli, menyimpan, dan menjual; kehilangan akses kunci dapat berbeda akibatnya dari sengketa dengan lembaga.</w:t>
      </w:r>
    </w:p>
    <w:p>
      <w:pPr>
        <w:jc w:val="both"/>
      </w:pPr>
      <w:r>
        <w:rPr>
          <w:b w:val="0"/>
          <w:i w:val="0"/>
        </w:rPr>
        <w:t>Jangan menempatkan dana kebutuhan pokok pada aset yang risikonya tidak dipahami. Bila pembahasan menyentuh keputusan keuangan, minta nasihat yang mempertimbangkan kemampuan dan aturan terbaru. Kajian ini memberi pertanyaan pemeriksaan, bukan instruksi membeli atau menjual.</w:t>
      </w:r>
    </w:p>
    <w:p>
      <w:pPr>
        <w:jc w:val="both"/>
      </w:pPr>
      <w:r>
        <w:rPr>
          <w:b w:val="0"/>
          <w:i w:val="0"/>
        </w:rPr>
        <w:t>Istilah uang mencakup bentuk dan mekanisme yang berbeda. Uang tunai diterbitkan otoritas moneter. Simpanan bank merupakan klaim nasabah terhadap lembaga, sedangkan pembiayaan melibatkan kontrak dan pencatatan yang harus dibaca sesuai susunannya. Uang digital bank sentral, bila diterapkan, merupakan kewajiban langsung bank sentral dalam bentuk digital. Aset kripto beragam dan tidak otomatis memiliki status hukum yang sama.</w:t>
      </w:r>
    </w:p>
    <w:p>
      <w:pPr>
        <w:jc w:val="both"/>
      </w:pPr>
      <w:r>
        <w:rPr>
          <w:b w:val="0"/>
          <w:i w:val="0"/>
        </w:rPr>
        <w:t>Membaca transaksi dari nama teknologinya saja tidak cukup. Periksa siapa menerbitkan atau mengelola unit, hak apa yang dimiliki pengguna, bagaimana nilainya ditentukan, bagaimana penukaran dilakukan, serta risiko kehilangan atau pembekuan. Pada layanan bank, teliti hubungan simpanan dan penggunaan dana menurut dokumen akad. Pada aset kripto, periksa fungsi, mekanisme perdagangan, kepemilikan, dan ketidakpastian yang melekat.</w:t>
      </w:r>
    </w:p>
    <w:p>
      <w:pPr>
        <w:jc w:val="both"/>
      </w:pPr>
      <w:r>
        <w:rPr>
          <w:b w:val="0"/>
          <w:i w:val="0"/>
        </w:rPr>
        <w:t>Ulama dan regulator dapat berbeda dalam menilai bentuk baru karena detail teknis maupun penerapannya berubah. Ini wilayah penerapan kontemporer, bukan vonis menyeluruh terhadap semua produk dalam satu kategori. Status hukum dan perlindungan konsumen juga dapat berubah; periksa ketentuan resmi yang berlaku pada tanggal keputusan.</w:t>
      </w:r>
    </w:p>
    <w:p>
      <w:pPr>
        <w:jc w:val="both"/>
      </w:pPr>
      <w:r>
        <w:rPr>
          <w:b/>
          <w:i w:val="0"/>
          <w:sz w:val="24"/>
        </w:rPr>
        <w:t>Istilah Akad</w:t>
      </w:r>
    </w:p>
    <w:p>
      <w:pPr>
        <w:jc w:val="both"/>
      </w:pPr>
      <w:r>
        <w:rPr>
          <w:b w:val="0"/>
          <w:i w:val="0"/>
        </w:rPr>
        <w:t>**Simpanan:** dana yang ditempatkan pada lembaga berdasarkan hubungan dan syarat yang tertulis dalam kontrak.</w:t>
      </w:r>
    </w:p>
    <w:p>
      <w:pPr>
        <w:jc w:val="both"/>
      </w:pPr>
      <w:r>
        <w:rPr>
          <w:b w:val="0"/>
          <w:i w:val="0"/>
        </w:rPr>
        <w:t>**Klaim:** hak seseorang untuk menerima pembayaran atau layanan sesuai perjanjian.</w:t>
      </w:r>
    </w:p>
    <w:p>
      <w:pPr>
        <w:jc w:val="both"/>
      </w:pPr>
      <w:r>
        <w:rPr>
          <w:b/>
          <w:i w:val="0"/>
          <w:sz w:val="28"/>
        </w:rPr>
        <w:t>16.6 Korupsi dan Tata Kelola: Dampaknya pada Rezeki Masyarakat</w:t>
      </w:r>
    </w:p>
    <w:p>
      <w:pPr>
        <w:jc w:val="both"/>
      </w:pPr>
      <w:r>
        <w:rPr>
          <w:b w:val="0"/>
          <w:i w:val="0"/>
        </w:rPr>
        <w:t>Korupsi dapat tumbuh ketika keputusan penting dibuat tanpa pemisahan fungsi atau jejak administrasi. Organisasi kecil pun dapat mengurangi celah melalui persetujuan berlapis yang wajar, bukti transaksi, inventaris, serta laporan berkala kepada anggota. Prosedur tidak harus rumit, tetapi harus memungkinkan orang lain memeriksa aliran dana dan alasan keputusan.</w:t>
      </w:r>
    </w:p>
    <w:p>
      <w:pPr>
        <w:jc w:val="both"/>
      </w:pPr>
      <w:r>
        <w:rPr>
          <w:b w:val="0"/>
          <w:i w:val="0"/>
        </w:rPr>
        <w:t>Pelapor memerlukan pertimbangan keselamatan. Jangan mengambil dokumen yang tidak berhak diakses, meretas sistem, atau menghadapi pihak yang mengancam sendirian. Gunakan jalur yang sah dan mintalah bantuan yang sesuai. Jika bukti belum lengkap, sampaikan bahwa hal tersebut dugaan, bukan kepastian.</w:t>
      </w:r>
    </w:p>
    <w:p>
      <w:pPr>
        <w:jc w:val="both"/>
      </w:pPr>
      <w:r>
        <w:rPr>
          <w:b w:val="0"/>
          <w:i w:val="0"/>
        </w:rPr>
        <w:t>Kepercayaan publik dapat pulih melalui tindak lanjut yang jelas: laporan diterima, diperiksa, dan dijawab sesuai prosedur. Menutup keluhan tanpa alasan memperbesar ketidakpercayaan. Sebaliknya, pemeriksaan yang adil melindungi orang yang dituduh dari penghukuman berdasarkan kabar serta memberi korban jalur untuk memperoleh pemulihan.</w:t>
      </w:r>
    </w:p>
    <w:p>
      <w:pPr>
        <w:jc w:val="both"/>
      </w:pPr>
      <w:r>
        <w:rPr>
          <w:b w:val="0"/>
          <w:i w:val="0"/>
        </w:rPr>
        <w:t>Warga dapat menilai tata kelola dengan indikator yang dapat diamati, misalnya ketersediaan laporan, konflik kepentingan yang diumumkan, dan mekanisme koreksi. Hindari angka dampak yang tidak memiliki sumber. Untuk memahami kerugian spesifik atau status kasus, gunakan dokumen resmi dan catat tanggal pemeriksaan. Data agregat dapat menerangkan pola, tetapi tidak membuktikan sebab untuk satu rumah tangga tanpa pemeriksaan konteksnya. Jika belum ada dukungan formal, catat kebutuhan mendesak dan cari layanan komunitas atau sosial yang dapat diakses tanpa biaya berlebihan.</w:t>
      </w:r>
    </w:p>
    <w:p>
      <w:pPr>
        <w:jc w:val="both"/>
      </w:pPr>
      <w:r>
        <w:rPr>
          <w:b w:val="0"/>
          <w:i w:val="0"/>
        </w:rPr>
        <w:t>Korupsi mengalihkan amanah publik untuk kepentingan yang tidak semestinya. Dampaknya tidak berhenti pada nilai uang yang hilang. Proyek dapat terlambat atau tidak bermutu, layanan menjadi sulit dijangkau, dan pelaku usaha yang patuh menghadapi biaya serta persaingan yang tidak adil. Warga yang paling bergantung pada layanan publik sering memiliki pilihan paling sedikit ketika layanan gagal.</w:t>
      </w:r>
    </w:p>
    <w:p>
      <w:pPr>
        <w:jc w:val="both"/>
      </w:pPr>
      <w:r>
        <w:rPr>
          <w:b w:val="0"/>
          <w:i w:val="0"/>
        </w:rPr>
        <w:t>Tata kelola yang baik memerlukan aturan jelas, pencatatan, pembagian kewenangan, pemeriksaan, dan jalur pengaduan yang aman. Transparansi membantu masyarakat menilai keputusan, tetapi data harus disajikan dengan konteks agar tidak menyesatkan. Dugaan pelanggaran juga perlu diperiksa melalui proses yang adil; tuduhan tanpa bukti dapat mencederai orang dan menghambat penyelesaian.</w:t>
      </w:r>
    </w:p>
    <w:p>
      <w:pPr>
        <w:jc w:val="both"/>
      </w:pPr>
      <w:r>
        <w:rPr>
          <w:b w:val="0"/>
          <w:i w:val="0"/>
        </w:rPr>
        <w:t>Di tempat kerja atau organisasi sosial, seseorang dapat menjaga kuitansi, mencatat persetujuan, dan menolak permintaan pembayaran yang tidak jelas. Jika masalah melibatkan dana publik atau keselamatan, gunakan kanal pengaduan resmi dan pertimbangkan perlindungan diri. Jangan menyebarkan data pribadi atau tuduhan yang belum terverifikasi.</w:t>
      </w:r>
    </w:p>
    <w:p>
      <w:pPr>
        <w:jc w:val="both"/>
      </w:pPr>
      <w:r>
        <w:rPr>
          <w:b w:val="0"/>
          <w:i w:val="0"/>
        </w:rPr>
        <w:t>Tata kelola yang buruk langsung terasa di dapur. Bila pengadaan dimenangkan pihak yang mendekati pejabat, harga jalan raya membengkak sementara kualitasnya turun, dan pelaku usaha kecil yang jujur tersingkir sejak awal. Korupsi juga memotong anggaran bantuan: dana pelatihan kerja habis untuk administrasi fiktif, maka pelatihan yang sampai ke peserta tinggal setengah. Masyarakat bukan penonton pasif dalam skema ini. Menyimpan kuitansi, mencatat kronologi, dan mengadu ke kanal pengaduan resmi adalah bagian dari menjaga rezeki bersama.</w:t>
      </w:r>
    </w:p>
    <w:p>
      <w:pPr>
        <w:jc w:val="both"/>
      </w:pPr>
      <w:r>
        <w:rPr>
          <w:b/>
          <w:i w:val="0"/>
          <w:sz w:val="28"/>
        </w:rPr>
        <w:t>16.7 Ketimpangan, Monopoli, Barang Publik, dan Akses terhadap Peluang dalam Timbangan Syariah</w:t>
      </w:r>
    </w:p>
    <w:p>
      <w:pPr>
        <w:jc w:val="both"/>
      </w:pPr>
      <w:r>
        <w:rPr>
          <w:b w:val="0"/>
          <w:i w:val="0"/>
        </w:rPr>
        <w:t>Ketimpangan akses dapat muncul sebelum transaksi berlangsung. Anak di wilayah tanpa transportasi aman mungkin sulit mencapai sekolah atau tempat pelatihan. Pedagang yang tidak memperoleh informasi harga menghadapi posisi tawar yang lebih lemah. Kebijakan yang hanya menyediakan layanan melalui satu jalur dapat menyingkirkan warga yang tak memiliki perangkat atau dokumen tertentu.</w:t>
      </w:r>
    </w:p>
    <w:p>
      <w:pPr>
        <w:jc w:val="both"/>
      </w:pPr>
      <w:r>
        <w:rPr>
          <w:b w:val="0"/>
          <w:i w:val="0"/>
        </w:rPr>
        <w:t>Penilaian terhadap monopoli membutuhkan pasar yang didefinisikan secara masuk akal. Sebuah usaha mungkin dominan di satu wilayah tetapi menghadapi pengganti di tempat lain. Data tentang harga, pilihan konsumen, pemasok, dan hambatan masuk membantu membedakan ukuran usaha dari perilaku yang merusak persaingan. Pakar dan otoritas persaingan memiliki perangkat analisis yang tidak tergantikan oleh dugaan awam.</w:t>
      </w:r>
    </w:p>
    <w:p>
      <w:pPr>
        <w:jc w:val="both"/>
      </w:pPr>
      <w:r>
        <w:rPr>
          <w:b w:val="0"/>
          <w:i w:val="0"/>
        </w:rPr>
        <w:t>Barang publik juga memerlukan prioritas dan pemeliharaan. Pembangunan tanpa anggaran perawatan dapat meninggalkan fasilitas yang tak berfungsi. Konsultasi warga membantu menemukan kebutuhan pengguna, termasuk penyandang disabilitas, pedagang kecil, dan pekerja yang berangkat pada waktu berbeda. Keterlibatan tersebut membuat perencanaan lebih responsif.</w:t>
      </w:r>
    </w:p>
    <w:p>
      <w:pPr>
        <w:jc w:val="both"/>
      </w:pPr>
      <w:r>
        <w:rPr>
          <w:b w:val="0"/>
          <w:i w:val="0"/>
        </w:rPr>
        <w:t>Prinsip distribusi tidak menuntut hasil yang seragam. Ia mendorong pemeriksaan apakah proses memperoleh harta adil, apakah hak orang lain dihormati, dan apakah warga mempunyai jalan untuk memperbaiki nasib. Kebijakan afirmatif atau layanan tertentu memerlukan dasar, batas, serta evaluasi agar manfaatnya tepat sasaran dan tidak menciptakan ketidakadilan baru.</w:t>
      </w:r>
    </w:p>
    <w:p>
      <w:pPr>
        <w:jc w:val="both"/>
      </w:pPr>
      <w:r>
        <w:rPr>
          <w:b w:val="0"/>
          <w:i w:val="0"/>
        </w:rPr>
        <w:t>Perbedaan harta tidak dengan sendirinya membuktikan pelanggaran. Yang perlu diperiksa ialah apakah hak diperoleh dan digunakan secara benar, apakah pihak lain dirugikan, serta apakah aturan membuka kesempatan yang wajar. Ketimpangan menjadi perhatian ketika akses pendidikan, modal, layanan dasar, atau pasar terkunci bagi sebagian warga tanpa alasan yang dapat dipertanggungjawabkan.</w:t>
      </w:r>
    </w:p>
    <w:p>
      <w:pPr>
        <w:jc w:val="both"/>
      </w:pPr>
      <w:r>
        <w:rPr>
          <w:b w:val="0"/>
          <w:i w:val="0"/>
        </w:rPr>
        <w:t>Monopoli bukan sekadar usaha yang besar. Analisis perlu melihat penguasaan pasar, hambatan bagi pesaing, perilaku terhadap pemasok dan pelanggan, serta dampaknya. Pemusatan pasokan yang merugikan publik berbeda dari keberhasilan usaha yang tumbuh melalui mutu dan inovasi. Kesimpulan memerlukan data dan pemeriksaan hukum.</w:t>
      </w:r>
    </w:p>
    <w:p>
      <w:pPr>
        <w:jc w:val="both"/>
      </w:pPr>
      <w:r>
        <w:rPr>
          <w:b w:val="0"/>
          <w:i w:val="0"/>
        </w:rPr>
        <w:t>Barang publik seperti jalan, penerangan, dan layanan kebersihan memberi manfaat yang melampaui satu pengguna. Pemeliharaan dan akses yang setara memengaruhi kegiatan ekonomi setempat. Jika jalan ke pasar rusak, pedagang kecil menanggung ongkos tambahan yang mungkin tidak ditanggung pesaing yang lebih dekat ke jalur utama.</w:t>
      </w:r>
    </w:p>
    <w:p>
      <w:pPr>
        <w:jc w:val="both"/>
      </w:pPr>
      <w:r>
        <w:rPr>
          <w:b w:val="0"/>
          <w:i w:val="0"/>
        </w:rPr>
        <w:t>Prinsip agar kekayaan tidak hanya beredar di antara orang kaya saja memberi arah moral bagi kebijakan dan tindakan sosial. Penerapan teknisnya tetap memerlukan pertimbangan hukum, dampak, dan kapasitas. Bantuan yang baik perlu dirancang agar penerima tidak kehilangan martabat atau terjebak dalam ketergantungan yang sebenarnya dapat dicegah.</w:t>
      </w:r>
    </w:p>
    <w:p>
      <w:pPr>
        <w:jc w:val="right"/>
        <w:rtl/>
      </w:pPr>
      <w:r>
        <w:rPr>
          <w:rFonts w:ascii="Scheherazade New" w:hAnsi="Scheherazade New"/>
          <w:sz w:val="30"/>
          <w:rtl/>
          <w:cs w:val="1"/>
        </w:rPr>
        <w:t>مَّآ أَفَآءَ ٱللَّهُ عَلَىٰ رَسُولِهِۦ مِنْ أَهْلِ ٱلْقُرَىٰ فَلِلَّهِ وَلِلرَّسُولِ وَلِذِى ٱلْقُرْبَىٰ وَٱلْيَتَٰمَىٰ وَٱلْمَسَٰكِينِ وَٱبْنِ ٱلسَّبِيلِ كَىْ لَا يَكُونَ دُولَةًۢ بَيْنَ ٱلْأَغْنِيَآءِ مِنكُمْ ۚ وَمَآ ءَاتَىٰكُمُ ٱلرَّسُولُ فَخُذُوهُ وَمَا نَهَىٰكُمْ عَنْهُ فَٱنتَهُوا۟ ۚ وَٱتَّقُوا۟ ٱللَّهَ ۖ إِنَّ ٱللَّهَ شَدِيدُ ٱلْعِقَابِ</w:t>
      </w:r>
    </w:p>
    <w:p>
      <w:pPr>
        <w:jc w:val="both"/>
      </w:pPr>
      <w:r>
        <w:rPr>
          <w:b w:val="0"/>
          <w:i w:val="0"/>
          <w:sz w:val="18"/>
        </w:rPr>
        <w:t>LATIN: n.a. (transliterasi tidak dipakai; teks Arab dibaca langsung)</w:t>
      </w:r>
    </w:p>
    <w:p>
      <w:pPr>
        <w:jc w:val="both"/>
      </w:pPr>
      <w:r>
        <w:rPr>
          <w:b w:val="0"/>
          <w:i/>
        </w:rPr>
        <w:t>Artinya: Harta rampasan dari penduduk negeri yang diberikan Allah kepada Rasul-Nya adalah untuk Allah, Rasul, kerabat, anak yatim, orang miskin, dan orang yang dalam perjalanan, agar harta itu tidak hanya beredar di antara orang-orang kaya saja. Apa yang diberikan Rasul kepadamu, terimalah, dan apa yang dilarangnya bagimu, tinggalkanlah.</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Al-Hasyr: 7</w:t>
      </w:r>
    </w:p>
    <w:p>
      <w:pPr>
        <w:jc w:val="both"/>
      </w:pPr>
      <w:r>
        <w:rPr>
          <w:b w:val="0"/>
          <w:i w:val="0"/>
          <w:sz w:val="18"/>
        </w:rPr>
        <w:t>STATUS: [V-AYAT]</w:t>
      </w:r>
    </w:p>
    <w:p>
      <w:pPr>
        <w:jc w:val="both"/>
      </w:pPr>
      <w:r>
        <w:rPr>
          <w:b w:val="0"/>
          <w:i w:val="0"/>
        </w:rPr>
        <w:t>Ayat tersebut turun dalam konteks pembagian fai, sehingga penggunaannya tidak boleh dilepaskan dari konteks itu. Prinsip distribusi dapat menjadi pertimbangan moral, tetapi tidak cukup untuk menetapkan sendiri desain pajak atau kebijakan ekonomi tertentu.</w:t>
      </w:r>
    </w:p>
    <w:p>
      <w:pPr>
        <w:jc w:val="both"/>
      </w:pPr>
      <w:r>
        <w:rPr>
          <w:b/>
          <w:i w:val="0"/>
          <w:sz w:val="28"/>
        </w:rPr>
        <w:t>16.8 Tanggung Jawab Dunia Usaha: terhadap Karyawan, Konsumen, dan Lingkungan</w:t>
      </w:r>
    </w:p>
    <w:p>
      <w:pPr>
        <w:jc w:val="both"/>
      </w:pPr>
      <w:r>
        <w:rPr>
          <w:b w:val="0"/>
          <w:i w:val="0"/>
        </w:rPr>
        <w:t>Tanggung jawab usaha dimulai dari kesepakatan yang dapat dipahami. Kontrak kerja perlu menjelaskan tugas dan imbalan, bukan menyembunyikan potongan dalam istilah yang kabur. Bila kondisi berubah, pihak-pihak sebaiknya membicarakan perubahan dan mencatat persetujuan. Karyawan yang tidak memahami dokumen dapat meminta penjelasan sebelum menandatangani.</w:t>
      </w:r>
    </w:p>
    <w:p>
      <w:pPr>
        <w:jc w:val="both"/>
      </w:pPr>
      <w:r>
        <w:rPr>
          <w:b w:val="0"/>
          <w:i w:val="0"/>
        </w:rPr>
        <w:t>Untuk konsumen, keterbukaan mencakup harga, mutu, keterbatasan, serta cara menyampaikan keluhan. Klaim yang menyesatkan dapat mendorong keputusan yang merugikan. Pengusaha perlu membedakan promosi dari fakta produk dan memperbaiki kesalahan secara patut. Catatan keluhan membantu mengetahui pola masalah tanpa mengabaikan privasi.</w:t>
      </w:r>
    </w:p>
    <w:p>
      <w:pPr>
        <w:jc w:val="both"/>
      </w:pPr>
      <w:r>
        <w:rPr>
          <w:b w:val="0"/>
          <w:i w:val="0"/>
        </w:rPr>
        <w:t>Dampak lingkungan perlu dikelola berdasarkan hukum dan risiko nyata. Penggunaan air atau bahan berbahaya menuntut prosedur keselamatan, pelatihan, serta pembuangan yang benar. Usaha dapat mengukur konsumsi dan limbah untuk menemukan perbaikan, tetapi angka yang dipublikasikan harus memiliki metode dan periode jelas.</w:t>
      </w:r>
    </w:p>
    <w:p>
      <w:pPr>
        <w:jc w:val="both"/>
      </w:pPr>
      <w:r>
        <w:rPr>
          <w:b w:val="0"/>
          <w:i w:val="0"/>
        </w:rPr>
        <w:t>Tidak semua pelaku kecil memiliki kapasitas yang sama dengan perusahaan besar. Kewajiban hukum tetap diperiksa, sementara dukungan teknis dan masa penyesuaian dapat membantu perubahan yang layak. Memahami batas kapasitas bukan alasan mengabaikan dampak; itu cara merancang perbaikan yang dapat dijalankan dan dipantau.</w:t>
      </w:r>
    </w:p>
    <w:p>
      <w:pPr>
        <w:jc w:val="both"/>
      </w:pPr>
      <w:r>
        <w:rPr>
          <w:b w:val="0"/>
          <w:i w:val="0"/>
        </w:rPr>
        <w:t>Usaha mencari keuntungan dapat memberi pekerjaan, barang, dan jasa. Keuntungan tidak membebaskan pemilik usaha dari kewajiban memenuhi perjanjian. Karyawan berhak mengetahui upah, waktu, dan tugas yang disepakati. Konsumen berhak menerima keterangan yang jujur mengenai barang atau layanan. Lingkungan sekitar tidak semestinya menanggung kerusakan yang disembunyikan demi menekan biaya.</w:t>
      </w:r>
    </w:p>
    <w:p>
      <w:pPr>
        <w:jc w:val="both"/>
      </w:pPr>
      <w:r>
        <w:rPr>
          <w:b w:val="0"/>
          <w:i w:val="0"/>
        </w:rPr>
        <w:t>Keputusan pengusaha menyentuh banyak pihak. Menunda pembayaran pekerja tanpa komunikasi memengaruhi belanja keluarga mereka. Mengubah spesifikasi barang tanpa memberi tahu pembeli merusak kepercayaan. Membuang limbah tanpa pengelolaan memindahkan beban kepada warga dan generasi berikutnya. Karena itu, pengelolaan risiko perlu mencakup dampak sosial, bukan hanya arus kas pemilik.</w:t>
      </w:r>
    </w:p>
    <w:p>
      <w:pPr>
        <w:jc w:val="both"/>
      </w:pPr>
      <w:r>
        <w:rPr>
          <w:b w:val="0"/>
          <w:i w:val="0"/>
        </w:rPr>
        <w:t>Usaha kecil pun dapat membangun tata kelola sederhana: catat kesepakatan, pisahkan uang pribadi dan usaha, sediakan saluran keluhan, serta periksa kewajiban izin dan keselamatan. Jika usaha memakai pemasok, tanyakan asal barang dan syarat kerjanya sejauh informasi itu dapat diperoleh. Tanggung jawab berjalan sepadan dengan kemampuan dan kewajiban yang berlaku.</w:t>
      </w:r>
    </w:p>
    <w:p>
      <w:pPr>
        <w:jc w:val="both"/>
      </w:pPr>
      <w:r>
        <w:rPr>
          <w:b w:val="0"/>
          <w:i w:val="0"/>
        </w:rPr>
        <w:t>Sistem yang terasa timpang sering berangkat dari hal kecil yang tidak pernah dilaporkan: aturan yang berubah tanpa pemberitahuan, biaya administrasi yang ditambahkan diam-diam, atau layanan yang ditolak tanpa alasan tertulis. Mencatat kejadian lengkap dengan tanggal, nama petugas, dan nomor tiket aduan mengubah keluhan menjadi data. Bila satu orang melapor, kasusnya bisa dianggap kebetulan; bila puluhan orang melapor dengan catatan serupa, lembaga pengawas punya dasar untuk turun tangan. Langkah kecil semacam ini bukan pelampiasan, melainkan bentuk ikhtiar menegakkan keadilan tanpa menunggu orang lain.</w:t>
      </w:r>
    </w:p>
    <w:p>
      <w:pPr>
        <w:jc w:val="both"/>
      </w:pPr>
      <w:r>
        <w:rPr>
          <w:b/>
          <w:i w:val="0"/>
          <w:sz w:val="28"/>
        </w:rPr>
        <w:t>16.9 Bila Sistem Terasa Tidak Adil: Apa yang Bisa Dilakukan Individu</w:t>
      </w:r>
    </w:p>
    <w:p>
      <w:pPr>
        <w:jc w:val="both"/>
      </w:pPr>
      <w:r>
        <w:rPr>
          <w:b w:val="0"/>
          <w:i w:val="0"/>
        </w:rPr>
        <w:t>Jika keluhan tidak dijawab, simpan tanggal, nama unit, nomor berkas, dan bukti pengiriman. Informasi ini membantu tindak lanjut dan mencegah Anda mengulang cerita tanpa rekam jejak. Jangan menyerahkan dokumen asli kecuali prosedur mengharuskannya; simpan salinan dengan aman.</w:t>
      </w:r>
    </w:p>
    <w:p>
      <w:pPr>
        <w:jc w:val="both"/>
      </w:pPr>
      <w:r>
        <w:rPr>
          <w:b w:val="0"/>
          <w:i w:val="0"/>
        </w:rPr>
        <w:t>Pertimbangkan dukungan dari serikat, lembaga bantuan hukum, kelompok konsumen, atau pendamping komunitas sesuai jenis perkara. Pilih orang yang dapat menjaga kerahasiaan dan menjelaskan potensi risiko. Jika perkara melibatkan ancaman, utamakan keselamatan dan konsultasikan langkah dengan pihak kompeten.</w:t>
      </w:r>
    </w:p>
    <w:p>
      <w:pPr>
        <w:jc w:val="both"/>
      </w:pPr>
      <w:r>
        <w:rPr>
          <w:b w:val="0"/>
          <w:i w:val="0"/>
        </w:rPr>
        <w:t>Advokasi yang kuat menggabungkan pengalaman terdampak dengan bukti yang dapat diverifikasi. Cerita pribadi memberi konteks, sedangkan dokumen menunjukkan pola atau keputusan. Jangan menjanjikan hasil kepada warga lain. Terangkan apa yang diketahui, apa yang masih perlu diperiksa, dan kemungkinan prosesnya.</w:t>
      </w:r>
    </w:p>
    <w:p>
      <w:pPr>
        <w:jc w:val="both"/>
      </w:pPr>
      <w:r>
        <w:rPr>
          <w:b w:val="0"/>
          <w:i w:val="0"/>
        </w:rPr>
        <w:t>Seseorang dapat mengambil langkah kecil seperti meminta alasan tertulis atau membandingkan prosedur yang berlaku. Bila hambatan berulang dialami banyak orang, kelompok dapat menyusun usulan perubahan. Rangkaian tindakan ini tidak menjamin hasil, tetapi memperbesar kejelasan tentang masalah dan pihak yang perlu menjawabnya.</w:t>
      </w:r>
    </w:p>
    <w:p>
      <w:pPr>
        <w:jc w:val="both"/>
      </w:pPr>
      <w:r>
        <w:rPr>
          <w:b w:val="0"/>
          <w:i w:val="0"/>
        </w:rPr>
        <w:t>Ketika aturan atau praktik merugikan, mulai dengan membedakan fakta, dugaan, dan penilaian. Catat kejadian, simpan dokumen yang relevan, dan cari penjelasan dari sumber yang dapat dipercaya. Hindari menyebarkan identitas atau tuduhan sebelum bukti diperiksa. Langkah itu melindungi orang lain sekaligus menjaga posisi Anda.</w:t>
      </w:r>
    </w:p>
    <w:p>
      <w:pPr>
        <w:jc w:val="both"/>
      </w:pPr>
      <w:r>
        <w:rPr>
          <w:b w:val="0"/>
          <w:i w:val="0"/>
        </w:rPr>
        <w:t>Pilih saluran yang sesuai dengan masalah. Sengketa kerja, konsumen, layanan publik, atau transaksi keuangan memiliki mekanisme pengaduan berbeda. Jika ada ancaman keselamatan atau kehilangan besar, mintalah bantuan profesional atau otoritas yang berwenang. Nasihat umum tidak menggantikan pemeriksaan kasus dan dokumen.</w:t>
      </w:r>
    </w:p>
    <w:p>
      <w:pPr>
        <w:jc w:val="both"/>
      </w:pPr>
      <w:r>
        <w:rPr>
          <w:b w:val="0"/>
          <w:i w:val="0"/>
        </w:rPr>
        <w:t>Tindakan kolektif yang tertib dapat membuat persoalan terlihat tanpa membahayakan pihak yang rentan. Warga dapat bermusyawarah, mengajukan pertanyaan terbuka, atau meminta informasi melalui prosedur resmi. Bila ada ruang partisipasi, sampaikan dampak konkret dan usulan yang realistis. Mengelola perkara dengan sabar bukan berarti menerima ketidakadilan sebagai kewajaran.</w:t>
      </w:r>
    </w:p>
    <w:p>
      <w:pPr>
        <w:jc w:val="both"/>
      </w:pPr>
      <w:r>
        <w:rPr>
          <w:b w:val="0"/>
          <w:i w:val="0"/>
        </w:rPr>
        <w:t>Bila pelapor menyampaikan dokumen, pastikan salinan tidak memuat data pihak ketiga yang tidak relevan. Keamanan informasi menjadi bagian dari tanggung jawab, bukan urusan tambahan. Apabila lembaga tidak menyediakan jawaban dalam waktu yang wajar, tanyakan status dengan merujuk nomor pengaduan dan tata cara tindak lanjut yang diumumkan.</w:t>
      </w:r>
    </w:p>
    <w:p>
      <w:pPr>
        <w:jc w:val="both"/>
      </w:pPr>
      <w:r>
        <w:rPr>
          <w:b/>
          <w:i w:val="0"/>
          <w:sz w:val="28"/>
        </w:rPr>
        <w:t>16.10 Modal Sosial dan Mobilitas Ekonomi</w:t>
      </w:r>
    </w:p>
    <w:p>
      <w:pPr>
        <w:jc w:val="both"/>
      </w:pPr>
      <w:r>
        <w:rPr>
          <w:b w:val="0"/>
          <w:i w:val="0"/>
        </w:rPr>
        <w:t>Modal sosial yang sehat mempunyai unsur timbal balik. Pemberi rujukan tidak boleh meminta imbalan tersembunyi, sementara penerima kesempatan tetap bertanggung jawab memenuhi syarat. Kelompok dapat membuat aturan sederhana tentang pembagian informasi, penggunaan dana bersama, dan penyelesaian konflik. Keanggotaan sebaiknya tidak menjadi satu-satunya pintu menuju layanan penting.</w:t>
      </w:r>
    </w:p>
    <w:p>
      <w:pPr>
        <w:jc w:val="both"/>
      </w:pPr>
      <w:r>
        <w:rPr>
          <w:b w:val="0"/>
          <w:i w:val="0"/>
        </w:rPr>
        <w:t>Kepercayaan tumbuh melalui tindakan konsisten, bukan kedekatan semata. Catatan rapat, pembukuan yang bisa diperiksa, dan rotasi tugas membantu mengurangi ketergantungan pada satu tokoh. Ketika terjadi perselisihan, tersedia prosedur untuk mendengar pihak terkait sebelum keputusan diambil.</w:t>
      </w:r>
    </w:p>
    <w:p>
      <w:pPr>
        <w:jc w:val="both"/>
      </w:pPr>
      <w:r>
        <w:rPr>
          <w:b w:val="0"/>
          <w:i w:val="0"/>
        </w:rPr>
        <w:t>Mobilitas juga bisa dipengaruhi tanggung jawab perawatan. Orang yang mengasuh anak atau anggota keluarga lanjut usia memiliki keterbatasan waktu dan perjalanan. Jadwal pelatihan yang fleksibel atau dukungan pengasuhan dapat memperluas partisipasi. Kebijakan tersebut perlu disusun bersama calon peserta agar sesuai kebutuhan, bukan berdasarkan asumsi penyelenggara.</w:t>
      </w:r>
    </w:p>
    <w:p>
      <w:pPr>
        <w:jc w:val="both"/>
      </w:pPr>
      <w:r>
        <w:rPr>
          <w:b w:val="0"/>
          <w:i w:val="0"/>
        </w:rPr>
        <w:t>Menguatkan jaringan berarti menghubungkan orang ke sumber daya dan membuat aturan akses lebih terbuka. Hubungan dapat menjadi jembatan saat memberi informasi, mentor, atau kerja sama; ia berubah menjadi pagar saat menutup kesempatan bagi yang tidak dikenal. Ukuran keberhasilan sebaiknya melihat partisipasi dan manfaat, bukan banyaknya pertemuan saja.</w:t>
      </w:r>
    </w:p>
    <w:p>
      <w:pPr>
        <w:jc w:val="both"/>
      </w:pPr>
      <w:r>
        <w:rPr>
          <w:b w:val="0"/>
          <w:i w:val="0"/>
        </w:rPr>
        <w:t>Modal sosial adalah hubungan kepercayaan, kerja sama, dan pertukaran informasi yang dapat membantu orang mengakses peluang. Seorang pencari kerja mungkin mengetahui lowongan melalui tetangga, sementara pelaku usaha memperoleh pemasok dari kelompok profesi. Hubungan seperti itu bermanfaat ketika terbuka dan saling menghormati.</w:t>
      </w:r>
    </w:p>
    <w:p>
      <w:pPr>
        <w:jc w:val="both"/>
      </w:pPr>
      <w:r>
        <w:rPr>
          <w:b w:val="0"/>
          <w:i w:val="0"/>
        </w:rPr>
        <w:t>Jaringan juga dapat berubah menjadi pintu tertutup bila kesempatan hanya diberikan kepada kerabat atau kelompok tertentu. Karena itu, manfaat jejaring perlu diimbangi proses seleksi yang jelas dan akses informasi yang lebih luas. Kepercayaan tidak boleh dijadikan alasan mengabaikan kompetensi, keselamatan, atau aturan.</w:t>
      </w:r>
    </w:p>
    <w:p>
      <w:pPr>
        <w:jc w:val="both"/>
      </w:pPr>
      <w:r>
        <w:rPr>
          <w:b w:val="0"/>
          <w:i w:val="0"/>
        </w:rPr>
        <w:t>Mobilitas ekonomi memerlukan lebih dari motivasi. Keterampilan, waktu, kesehatan, transportasi, pengasuhan anak, dan akses modal ikut memengaruhi pilihan. Komunitas dapat membuka ruang belajar, berbagi rujukan kerja, atau membuat kelompok simpan pinjam yang dikelola transparan. Hasilnya berbeda-beda; tidak ada satu bentuk jaringan yang cocok bagi semua keadaan.</w:t>
      </w:r>
    </w:p>
    <w:p>
      <w:pPr>
        <w:jc w:val="both"/>
      </w:pPr>
      <w:r>
        <w:rPr>
          <w:b w:val="0"/>
          <w:i w:val="0"/>
        </w:rPr>
        <w:t>Kelompok juga sebaiknya menilai apakah perempuan, penyandang disabilitas, dan warga tanpa koneksi internet memperoleh informasi yang sama. Saluran alternatif dapat mencegah jejaring berubah menjadi privilese bagi anggota tertentu saja.</w:t>
      </w:r>
    </w:p>
    <w:p>
      <w:pPr>
        <w:jc w:val="both"/>
      </w:pPr>
      <w:r>
        <w:rPr>
          <w:b/>
          <w:i w:val="0"/>
          <w:sz w:val="28"/>
        </w:rPr>
        <w:t>16.11 Ekonomi Platform, Data, dan Kekuatan Algoritma: Siapa yang Menguasai Pintu Rezeki Digital?</w:t>
      </w:r>
    </w:p>
    <w:p>
      <w:pPr>
        <w:jc w:val="both"/>
      </w:pPr>
      <w:r>
        <w:rPr>
          <w:b w:val="0"/>
          <w:i w:val="0"/>
        </w:rPr>
        <w:t>Pekerja perlu mengetahui cara penghasilan dihitung, termasuk komisi, potongan, pembatalan, dan insentif sementara. Jika aturan berubah, pemberitahuan semestinya jelas dan dapat disimpan. Riwayat transaksi membantu membandingkan nilai pesanan dengan pembayaran yang diterima. Hindari membagikan kredensial akun kepada perantara yang tidak berwenang.</w:t>
      </w:r>
    </w:p>
    <w:p>
      <w:pPr>
        <w:jc w:val="both"/>
      </w:pPr>
      <w:r>
        <w:rPr>
          <w:b w:val="0"/>
          <w:i w:val="0"/>
        </w:rPr>
        <w:t>Pengumpulan data membawa risiko selain kebocoran. Data lokasi, kebiasaan, dan penilaian dapat memengaruhi siapa memperoleh pesanan atau penawaran. Pengguna dapat memeriksa izin akses, kebijakan penyimpanan, dan pilihan penghapusan data. Pengelola perlu membatasi pengumpulan pada kebutuhan layanan dan menjelaskan penggunaan kepada pengguna.</w:t>
      </w:r>
    </w:p>
    <w:p>
      <w:pPr>
        <w:jc w:val="both"/>
      </w:pPr>
      <w:r>
        <w:rPr>
          <w:b w:val="0"/>
          <w:i w:val="0"/>
        </w:rPr>
        <w:t>Algoritma dapat mencerminkan tujuan desain dan mutu data yang dipakai. Keputusan otomatis sebaiknya memiliki penjelasan yang dapat dipahami serta jalan untuk meminta pemeriksaan manusia ketika berdampak besar. Tanpa mekanisme koreksi, kesalahan penilaian dapat berulang dan membatasi akses kerja tanpa kesempatan membela diri.</w:t>
      </w:r>
    </w:p>
    <w:p>
      <w:pPr>
        <w:jc w:val="both"/>
      </w:pPr>
      <w:r>
        <w:rPr>
          <w:b w:val="0"/>
          <w:i w:val="0"/>
        </w:rPr>
        <w:t>Dari sisi tata kelola, regulator dan pembuat kebijakan perlu menimbang inovasi, persaingan, hak pekerja, serta privasi. Penilaian hukum bergantung pada kontrak dan pelaksanaan faktual, yang dapat berbeda antar layanan. Jangan menyimpulkan semua platform memperlakukan pekerja dengan cara sama; telaah kondisi dan dokumen yang bersangkutan.</w:t>
      </w:r>
    </w:p>
    <w:p>
      <w:pPr>
        <w:jc w:val="both"/>
      </w:pPr>
      <w:r>
        <w:rPr>
          <w:b w:val="0"/>
          <w:i w:val="0"/>
        </w:rPr>
        <w:t>Pekerja yang menerima pesanan melalui platform mungkin melihat jumlah tugas dan tarif berubah tanpa mengetahui seluruh dasar perhitungannya. Sistem dapat mengatur pencocokan pelanggan, urutan penawaran, penilaian, dan akses akun. Teknologi itu memudahkan transaksi, tetapi juga memindahkan sebagian keputusan penting ke mekanisme yang sulit dilihat pengguna.</w:t>
      </w:r>
    </w:p>
    <w:p>
      <w:pPr>
        <w:jc w:val="both"/>
      </w:pPr>
      <w:r>
        <w:rPr>
          <w:b w:val="0"/>
          <w:i w:val="0"/>
        </w:rPr>
        <w:t>Periksa kontrak dan kebijakan: siapa mengumpulkan data, untuk tujuan apa, siapa dapat mengaksesnya, bagaimana tarif dan potongan dijelaskan, serta bagaimana keputusan dapat diajukan banding. Penilaian otomatis dapat keliru ketika informasi tidak lengkap atau ukuran keberhasilan tidak adil bagi pekerja dengan kondisi berbeda. Transparansi dan kesempatan koreksi merupakan unsur perlindungan yang patut diminta.</w:t>
      </w:r>
    </w:p>
    <w:p>
      <w:pPr>
        <w:jc w:val="both"/>
      </w:pPr>
      <w:r>
        <w:rPr>
          <w:b w:val="0"/>
          <w:i w:val="0"/>
        </w:rPr>
        <w:t>Dari sisi fikih, nama algoritma tidak menentukan hukum. Yang dinilai ialah struktur hubungan, kerelaan yang bermakna, kejelasan imbalan dan kewajiban, perlindungan data, serta ada tidaknya penipuan atau mudarat. Untuk produk atau kontrak tertentu, baca naskah yang berlaku dan mintalah telaah ahli. Teknologi baru perlu dianalisis, bukan langsung dipuji atau ditolak.</w:t>
      </w:r>
    </w:p>
    <w:p>
      <w:pPr>
        <w:jc w:val="both"/>
      </w:pPr>
      <w:r>
        <w:rPr>
          <w:b/>
          <w:i w:val="0"/>
          <w:sz w:val="24"/>
        </w:rPr>
        <w:t>Titik Risiko</w:t>
      </w:r>
    </w:p>
    <w:p>
      <w:pPr>
        <w:jc w:val="both"/>
      </w:pPr>
      <w:r>
        <w:rPr>
          <w:b w:val="0"/>
          <w:i w:val="0"/>
        </w:rPr>
        <w:t>Ketika akses penghasilan bergantung pada satu akun, perubahan aturan atau pemblokiran tanpa penjelasan dapat memutus nafkah pekerja. Simpan catatan kontrak dan transaksi, serta periksa jalur keberatan sebelum menerima syarat.</w:t>
      </w:r>
    </w:p>
    <w:p>
      <w:pPr>
        <w:jc w:val="both"/>
      </w:pPr>
      <w:r>
        <w:rPr>
          <w:b w:val="0"/>
          <w:i w:val="0"/>
        </w:rPr>
        <w:t>Ekonomi platform punya pintu yang sangat sempit: beberapa perusahaan memegang akses jutaan pembeli, dan perubahan aturan main di satu sisi bisa menggeser penghasilan pedagang di sisi lain. Sebagai pembaca, posisi Anda bukan hanya sebagai pengguna, tetapi juga sebagai pekerja, penjual, dan warga. Menimbang siapa yang mengambil bagian terbesar dari transaksi, apakah aturannya bisa diajukan sanggahan, dan apakah ada penyedia lain yang lebih terbuka adalah pertanyaan yang sama dengan yang Anda pakai saat membeli barang di pasar.</w:t>
      </w:r>
    </w:p>
    <w:p>
      <w:pPr>
        <w:jc w:val="both"/>
      </w:pPr>
      <w:r>
        <w:rPr>
          <w:b/>
          <w:i w:val="0"/>
          <w:sz w:val="28"/>
        </w:rPr>
        <w:t>16.12 Tanggung Jawab Umat terhadap Rantai Pasok Global dan Keadilan Antargenerasi</w:t>
      </w:r>
    </w:p>
    <w:p>
      <w:pPr>
        <w:jc w:val="both"/>
      </w:pPr>
      <w:r>
        <w:rPr>
          <w:b w:val="0"/>
          <w:i w:val="0"/>
        </w:rPr>
        <w:t>Rantai pasok sering melibatkan perantara dan subkontrak, sehingga perusahaan yang menjual barang belum tentu mengetahui setiap tahap. Pemetaan pemasok, standar kerja, dan pemeriksaan independen dapat meningkatkan keterlacakan. Jika ditemukan pelanggaran, pemulihan bagi pekerja dan perbaikan proses lebih bermakna daripada sekadar memutus hubungan tanpa memperhatikan dampak pada mereka.</w:t>
      </w:r>
    </w:p>
    <w:p>
      <w:pPr>
        <w:jc w:val="both"/>
      </w:pPr>
      <w:r>
        <w:rPr>
          <w:b w:val="0"/>
          <w:i w:val="0"/>
        </w:rPr>
        <w:t>Konsumen dapat memilih produk yang informasinya lebih jelas bila tersedia dan terjangkau. Namun, tanggung jawab utama tidak boleh dialihkan kepada pembeli yang daya belinya terbatas. Perusahaan yang memiliki pengaruh lebih besar atas pemasok mampu meminta dokumentasi dan memperbaiki praktik pembelian yang menekan upah atau keselamatan.</w:t>
      </w:r>
    </w:p>
    <w:p>
      <w:pPr>
        <w:jc w:val="both"/>
      </w:pPr>
      <w:r>
        <w:rPr>
          <w:b w:val="0"/>
          <w:i w:val="0"/>
        </w:rPr>
        <w:t>Pertimbangan generasi mendatang dapat masuk dalam keputusan investasi publik maupun pribadi melalui umur pakai, biaya pemeliharaan, dan dampak sisa. Penilaian itu harus membandingkan pilihan yang nyata, bukan mengandalkan label ramah lingkungan tanpa bukti. Keterbukaan metode penting supaya klaim manfaat dapat diperiksa.</w:t>
      </w:r>
    </w:p>
    <w:p>
      <w:pPr>
        <w:jc w:val="both"/>
      </w:pPr>
      <w:r>
        <w:rPr>
          <w:b w:val="0"/>
          <w:i w:val="0"/>
        </w:rPr>
        <w:t>Komunitas lokal perlu dilibatkan ketika proyek mengubah akses terhadap tanah, air, atau sumber penghidupan. Partisipasi bermakna memerlukan informasi dalam bahasa yang dipahami dan waktu untuk memberi tanggapan. Pertemuan formal tanpa kemampuan memengaruhi keputusan tidak cukup untuk menunjukkan persetujuan masyarakat.</w:t>
      </w:r>
    </w:p>
    <w:p>
      <w:pPr>
        <w:jc w:val="both"/>
      </w:pPr>
      <w:r>
        <w:rPr>
          <w:b w:val="0"/>
          <w:i w:val="0"/>
        </w:rPr>
        <w:t>Barang yang dipakai sehari-hari sering melewati banyak tahap: bahan mentah, pengolahan, pengangkutan, penjualan, lalu pembuangan. Pilihan pembeli berhubungan dengan pekerja, pemasok, masyarakat sekitar, dan lingkungan di berbagai wilayah. Namun, konsumen biasanya tidak menguasai seluruh informasi atau daya untuk mengubah rantai itu sendirian.</w:t>
      </w:r>
    </w:p>
    <w:p>
      <w:pPr>
        <w:jc w:val="both"/>
      </w:pPr>
      <w:r>
        <w:rPr>
          <w:b w:val="0"/>
          <w:i w:val="0"/>
        </w:rPr>
        <w:t>Tanggung jawab dapat dimulai dengan pertanyaan yang proporsional: apakah asal barang diketahui, apakah klaim produsennya dapat diperiksa, apakah limbah dapat dikurangi, dan apakah pilihan lain tersedia dengan harga terjangkau? Pelaku usaha dapat meminta standar yang layak kepada pemasok. Pemerintah dan lembaga masyarakat berperan memperbaiki aturan serta informasi.</w:t>
      </w:r>
    </w:p>
    <w:p>
      <w:pPr>
        <w:jc w:val="both"/>
      </w:pPr>
      <w:r>
        <w:rPr>
          <w:b w:val="0"/>
          <w:i w:val="0"/>
        </w:rPr>
        <w:t>Keadilan antargenerasi mengingatkan bahwa penggunaan sumber daya hari ini memengaruhi pilihan orang yang hidup kelak. Pertimbangan tersebut tidak berarti setiap konsumsi harus dihindari. Yang diperlukan ialah menimbang manfaat, dampak, kemampuan, dan pilihan pengganti, termasuk ketika kebutuhan dasar keluarga harus didahulukan.</w:t>
      </w:r>
    </w:p>
    <w:p>
      <w:pPr>
        <w:jc w:val="both"/>
      </w:pPr>
      <w:r>
        <w:rPr>
          <w:b w:val="0"/>
          <w:i w:val="0"/>
        </w:rPr>
        <w:t>Perubahan iklim dan kerusakan sumber daya dapat memperbesar biaya bagi rumah tangga yang bergantung langsung pada alam. Perencanaan bersama perlu mendengar pengetahuan warga setempat serta menimbang mata pencaharian yang mungkin terganggu.</w:t>
      </w:r>
    </w:p>
    <w:p>
      <w:pPr>
        <w:jc w:val="both"/>
      </w:pPr>
      <w:r>
        <w:rPr>
          <w:b/>
          <w:i w:val="0"/>
          <w:sz w:val="28"/>
        </w:rPr>
        <w:t>16.13 Ringkasan untuk Pembaca Awam dan Batas Bab Ini: Pengantar, Bukan Buku Ekonomi Makro</w:t>
      </w:r>
    </w:p>
    <w:p>
      <w:pPr>
        <w:jc w:val="both"/>
      </w:pPr>
      <w:r>
        <w:rPr>
          <w:b w:val="0"/>
          <w:i w:val="0"/>
        </w:rPr>
        <w:t>Pembaca dapat memakai bab ini sebagai peta pertanyaan: siapa memiliki kewajiban, siapa menerima dampak, bukti apa yang tersedia, dan ke mana keputusan dapat ditinjau. Pertanyaan itu membantu percakapan keluarga maupun penilaian lembaga tanpa berpura-pura menggantikan kajian ahli.</w:t>
      </w:r>
    </w:p>
    <w:p>
      <w:pPr>
        <w:jc w:val="both"/>
      </w:pPr>
      <w:r>
        <w:rPr>
          <w:b w:val="0"/>
          <w:i w:val="0"/>
        </w:rPr>
        <w:t>Ekonomi makro memerlukan data agregat, metode, serta pembacaan kebijakan yang berada di luar ruang bab ini. Tidak ada ramalan harga, penilaian anggaran negara, atau saran investasi yang diberikan. Bila menemukan angka dalam pembahasan lain, periksa sumber, tahun, definisi, dan batas penggunaannya.</w:t>
      </w:r>
    </w:p>
    <w:p>
      <w:pPr>
        <w:jc w:val="both"/>
      </w:pPr>
      <w:r>
        <w:rPr>
          <w:b w:val="0"/>
          <w:i w:val="0"/>
        </w:rPr>
        <w:t>Kesimpulan praktisnya bukan bahwa satu pihak dapat menyelesaikan seluruh masalah. Peran yang tepat bergantung pada kuasa dan tanggung jawab, sementara hak mereka yang terdampak harus tetap diperhitungkan. Untuk kebijakan publik, lihat bukti dan proses; untuk transaksi, periksa akad; untuk bantuan, jaga amanah penerima.</w:t>
      </w:r>
    </w:p>
    <w:p>
      <w:pPr>
        <w:jc w:val="both"/>
      </w:pPr>
      <w:r>
        <w:rPr>
          <w:b w:val="0"/>
          <w:i w:val="0"/>
        </w:rPr>
        <w:t>Bab ini mengajak pembaca melihat rezeki melalui hubungan individu, rumah tangga, masyarakat, pasar, dan negara. Setiap lapis mempunyai tanggung jawab dan kemampuan yang berbeda. Ikhtiar pribadi tetap penting, tetapi hambatan struktural tidak layak dibebankan kepada orang yang mengalaminya saja.</w:t>
      </w:r>
    </w:p>
    <w:p>
      <w:pPr>
        <w:jc w:val="both"/>
      </w:pPr>
      <w:r>
        <w:rPr>
          <w:b w:val="0"/>
          <w:i w:val="0"/>
        </w:rPr>
        <w:t>Islam memberi perhatian pada amanah harta, distribusi, perlindungan hak, dan tata kelola. Zakat, infak, wakaf, serta waris mempunyai aturan tersendiri. Prinsip keadilan dapat membimbing pertanyaan publik, tetapi tidak otomatis memberi jawaban teknis atas setiap rancangan ekonomi.</w:t>
      </w:r>
    </w:p>
    <w:p>
      <w:pPr>
        <w:jc w:val="both"/>
      </w:pPr>
      <w:r>
        <w:rPr>
          <w:b/>
          <w:i w:val="0"/>
          <w:sz w:val="28"/>
        </w:rPr>
        <w:t>16.14 Akses Keuangan bagi Masyarakat Miskin: Inklusi Keuangan, Koperasi, dan Pembiayaan Mikro</w:t>
      </w:r>
    </w:p>
    <w:p>
      <w:pPr>
        <w:jc w:val="both"/>
      </w:pPr>
      <w:r>
        <w:rPr>
          <w:b w:val="0"/>
          <w:i w:val="0"/>
        </w:rPr>
        <w:t>Inklusi yang bermanfaat memerlukan perlindungan konsumen dan desain yang sesuai keadaan. Informasi kontrak seharusnya tersedia dalam bahasa mudah, kanal layanan dapat diakses, dan biaya tidak disembunyikan. Pengguna yang belum terbiasa dengan dokumen tertulis perlu mendapat waktu untuk bertanya tanpa tekanan menyetujui saat itu juga.</w:t>
      </w:r>
    </w:p>
    <w:p>
      <w:pPr>
        <w:jc w:val="both"/>
      </w:pPr>
      <w:r>
        <w:rPr>
          <w:b w:val="0"/>
          <w:i w:val="0"/>
        </w:rPr>
        <w:t>Koperasi bergantung pada partisipasi anggota. Rapat, laporan, pemilihan pengurus, dan pembagian risiko harus mengikuti anggaran dasar serta hukum yang berlaku. Anggota perlu memahami apakah simpanan dapat ditarik, bagaimana surplus diperlakukan, dan apakah mereka menanggung kewajiban bila usaha mengalami kerugian.</w:t>
      </w:r>
    </w:p>
    <w:p>
      <w:pPr>
        <w:jc w:val="both"/>
      </w:pPr>
      <w:r>
        <w:rPr>
          <w:b w:val="0"/>
          <w:i w:val="0"/>
        </w:rPr>
        <w:t>Pembiayaan mikro mungkin tepat untuk alat atau persediaan yang menghasilkan nilai, tetapi utang konsumtif untuk kebutuhan mendesak memerlukan pertimbangan berbeda. Penilaian kemampuan membayar perlu memasukkan biaya hidup dan pendapatan yang berubah. Bila keluarga tidak memiliki ruang untuk membayar, bantuan sosial atau restrukturisasi resmi mungkin lebih aman daripada menambah pinjaman.</w:t>
      </w:r>
    </w:p>
    <w:p>
      <w:pPr>
        <w:jc w:val="both"/>
      </w:pPr>
      <w:r>
        <w:rPr>
          <w:b w:val="0"/>
          <w:i w:val="0"/>
        </w:rPr>
        <w:t>Pendamping dapat membantu membaca akad, tetapi harus mengungkap hubungan dan kepentingannya. Jangan menyerahkan dokumen identitas atau jaminan kepada pihak yang tidak jelas kewenangannya. Simpan bukti persetujuan dan minta salinan bertanda tangan agar isi kesepakatan dapat dirujuk bila muncul perselisihan.</w:t>
      </w:r>
    </w:p>
    <w:p>
      <w:pPr>
        <w:jc w:val="both"/>
      </w:pPr>
      <w:r>
        <w:rPr>
          <w:b w:val="0"/>
          <w:i w:val="0"/>
        </w:rPr>
        <w:t>Akses keuangan dapat membantu rumah tangga menyimpan dana, menerima pembayaran, menghadapi keadaan darurat, atau mengembangkan usaha. Namun, memiliki akun atau memperoleh pembiayaan tidak otomatis menyelesaikan kemiskinan. Biaya, jarak, persyaratan identitas, kemampuan membaca kontrak, dan kestabilan penghasilan menentukan apakah layanan benar-benar berguna.</w:t>
      </w:r>
    </w:p>
    <w:p>
      <w:pPr>
        <w:jc w:val="both"/>
      </w:pPr>
      <w:r>
        <w:rPr>
          <w:b w:val="0"/>
          <w:i w:val="0"/>
        </w:rPr>
        <w:t>Koperasi dan pembiayaan mikro memiliki beragam bentuk. Periksa siapa pemilik dana, siapa menanggung risiko, bagaimana biaya dihitung, apa yang terjadi bila pembayaran terlambat, dan bagaimana keputusan anggota dibuat. Label syariah atau nama lembaga saja tidak cukup untuk menilai akad. Dokumen dan praktik nyata perlu dibandingkan.</w:t>
      </w:r>
    </w:p>
    <w:p>
      <w:pPr>
        <w:jc w:val="both"/>
      </w:pPr>
      <w:r>
        <w:rPr>
          <w:b w:val="0"/>
          <w:i w:val="0"/>
        </w:rPr>
        <w:t>Sebelum menandatangani, hitung kemampuan membayar dalam keadaan penghasilan turun, tanyakan seluruh biaya, minta salinan kontrak, dan pastikan keluhan dapat diajukan. Hindari menggunakan utang untuk menutup utang lain tanpa rencana realistis. Bila syarat tidak dipahami, tunda persetujuan sampai ada penjelasan dari pihak independen.</w:t>
      </w:r>
    </w:p>
    <w:p>
      <w:pPr>
        <w:jc w:val="both"/>
      </w:pPr>
      <w:r>
        <w:rPr>
          <w:b w:val="0"/>
          <w:i w:val="0"/>
        </w:rPr>
        <w:t>Jika biaya layanan berubah atau ada denda, minta contoh perhitungan tertulis dengan skenario pembayaran normal dan terlambat. Cara ini membantu anggota membandingkan pilihan tanpa bergantung pada janji lisan atau istilah promosi.</w:t>
      </w:r>
    </w:p>
    <w:p>
      <w:pPr>
        <w:jc w:val="both"/>
      </w:pPr>
      <w:r>
        <w:rPr>
          <w:b/>
          <w:i w:val="0"/>
          <w:sz w:val="24"/>
        </w:rPr>
        <w:t>Istilah Akad</w:t>
      </w:r>
    </w:p>
    <w:p>
      <w:pPr>
        <w:jc w:val="both"/>
      </w:pPr>
      <w:r>
        <w:rPr>
          <w:b w:val="0"/>
          <w:i w:val="0"/>
        </w:rPr>
        <w:t>**Pembiayaan mikro:** pembiayaan bernilai kecil yang ditujukan bagi kebutuhan atau kegiatan usaha skala terbatas; akad dan risikonya bergantung pada kontrak yang dipakai.</w:t>
      </w:r>
    </w:p>
    <w:p>
      <w:pPr>
        <w:jc w:val="both"/>
      </w:pPr>
      <w:r>
        <w:rPr>
          <w:b/>
          <w:i w:val="0"/>
          <w:sz w:val="24"/>
        </w:rPr>
        <w:t>Struktur Akad</w:t>
      </w:r>
    </w:p>
    <w:p>
      <w:pPr>
        <w:jc w:val="both"/>
      </w:pPr>
      <w:r>
        <w:rPr>
          <w:b w:val="0"/>
          <w:i w:val="0"/>
        </w:rPr>
        <w:t>Untuk menelaah layanan, identifikasi para pihak, objek, penyerahan dana atau barang, imbalan, jaminan, dan pembagian risiko. Pastikan catatan penawaran sesuai dengan kontrak yang ditandatangani. Jika salah satu unsur tidak jelas, mintalah penjelasan tertulis sebelum menyetujui transaksi.</w:t>
      </w:r>
    </w:p>
    <w:p>
      <w:pPr>
        <w:jc w:val="both"/>
      </w:pPr>
      <w:r>
        <w:rPr>
          <w:b/>
          <w:i w:val="0"/>
          <w:sz w:val="24"/>
        </w:rPr>
        <w:t>Pendapat Ulama</w:t>
      </w:r>
    </w:p>
    <w:p>
      <w:pPr>
        <w:jc w:val="both"/>
      </w:pPr>
      <w:r>
        <w:rPr>
          <w:b w:val="0"/>
          <w:i w:val="0"/>
        </w:rPr>
        <w:t>Pembiayaan yang memakai akad berbeda tidak bisa diputuskan hanya dari istilah produknya. Telaah perlu memeriksa pemenuhan rukun dan syarat, praktik pelaksanaan, serta pandangan otoritas yang relevan. Jika ada perbedaan penilaian, sebutkan atribusi dan alasan, bukan menyamaratakan seluruh kategori.</w:t>
      </w:r>
    </w:p>
    <w:p>
      <w:pPr>
        <w:jc w:val="both"/>
      </w:pPr>
      <w:r>
        <w:rPr>
          <w:b/>
          <w:i w:val="0"/>
          <w:sz w:val="24"/>
        </w:rPr>
        <w:t>Fatwa Regulasi</w:t>
      </w:r>
    </w:p>
    <w:p>
      <w:pPr>
        <w:jc w:val="both"/>
      </w:pPr>
      <w:r>
        <w:rPr>
          <w:b w:val="0"/>
          <w:i w:val="0"/>
        </w:rPr>
        <w:t>Kerangka fatwa dan ketentuan pengawasan untuk layanan keuangan perlu diperiksa pada sumber resmi dan tanggal transaksi. Nomor fatwa, pasal, atau status izin yang tidak tercantum di sini harus dikonfirmasi: [FATWA-CEK] [DATA DIPERLUKAN].</w:t>
      </w:r>
    </w:p>
    <w:p>
      <w:pPr>
        <w:jc w:val="both"/>
      </w:pPr>
      <w:r>
        <w:rPr>
          <w:b/>
          <w:i w:val="0"/>
          <w:sz w:val="24"/>
        </w:rPr>
        <w:t>Contoh Transaksi</w:t>
      </w:r>
    </w:p>
    <w:p>
      <w:pPr>
        <w:jc w:val="both"/>
      </w:pPr>
      <w:r>
        <w:rPr>
          <w:b w:val="0"/>
          <w:i w:val="0"/>
        </w:rPr>
        <w:t>Contoh ilustrasi: sebuah kelompok usaha menerima alat produksi melalui akad jual beli dengan harga dan jadwal pembayaran yang diketahui. Sebelum setuju, anggota memeriksa spesifikasi alat, siapa penjualnya, biaya total, tanggung jawab bila barang cacat, serta prosedur ketika angsuran terlambat. Ini contoh pemeriksaan, bukan rekomendasi produk.</w:t>
      </w:r>
    </w:p>
    <w:p>
      <w:pPr>
        <w:jc w:val="both"/>
      </w:pPr>
      <w:r>
        <w:rPr>
          <w:b/>
          <w:i w:val="0"/>
          <w:sz w:val="24"/>
        </w:rPr>
        <w:t>Titik Risiko</w:t>
      </w:r>
    </w:p>
    <w:p>
      <w:pPr>
        <w:jc w:val="both"/>
      </w:pPr>
      <w:r>
        <w:rPr>
          <w:b w:val="0"/>
          <w:i w:val="0"/>
        </w:rPr>
        <w:t>Risiko muncul jika biaya tambahan tidak diterangkan, jaminan melebihi kewajaran, atau anggota tidak memahami tanggung jawab bersama. Keterlambatan dapat memengaruhi seluruh kelompok bila kontrak menempatkan kewajiban secara tanggung renteng. Minta salinan klausul dan nasihat sebelum menjaminkan harta penting.</w:t>
      </w:r>
    </w:p>
    <w:p>
      <w:pPr>
        <w:jc w:val="both"/>
      </w:pPr>
      <w:r>
        <w:rPr>
          <w:b/>
          <w:i w:val="0"/>
          <w:sz w:val="24"/>
        </w:rPr>
        <w:t>Produk Contoh</w:t>
      </w:r>
    </w:p>
    <w:p>
      <w:pPr>
        <w:jc w:val="both"/>
      </w:pPr>
      <w:r>
        <w:rPr>
          <w:b w:val="0"/>
          <w:i w:val="0"/>
        </w:rPr>
        <w:t>Contoh bentuk layanan yang dapat dipelajari meliputi simpanan anggota koperasi, pembiayaan alat kerja, dan dana bergulir yang dikelola organisasi. Sebutan tersebut hanya menggambarkan bentuk, bukan penilaian kepatuhan atau jaminan keamanan. Status izin dan akad harus diperiksa secara terpisah.</w:t>
      </w:r>
    </w:p>
    <w:p>
      <w:pPr>
        <w:jc w:val="both"/>
      </w:pPr>
      <w:r>
        <w:rPr>
          <w:b/>
          <w:i w:val="0"/>
          <w:sz w:val="24"/>
        </w:rPr>
        <w:t>Penerapan Keluarga</w:t>
      </w:r>
    </w:p>
    <w:p>
      <w:pPr>
        <w:jc w:val="both"/>
      </w:pPr>
      <w:r>
        <w:rPr>
          <w:b w:val="0"/>
          <w:i w:val="0"/>
        </w:rPr>
        <w:t>Keluarga dapat menyusun daftar kebutuhan pokok, kewajiban rutin, dan dana yang aman untuk dipakai membayar cicilan. Bicarakan utang bersama sebelum ada anggota yang menjadi penjamin. Bila penghasilan tidak menentu, buat keputusan berdasarkan skenario pendapatan rendah, bukan hanya bulan terbaik.</w:t>
      </w:r>
    </w:p>
    <w:p>
      <w:pPr>
        <w:jc w:val="both"/>
      </w:pPr>
      <w:r>
        <w:rPr>
          <w:b/>
          <w:i w:val="0"/>
          <w:sz w:val="24"/>
        </w:rPr>
        <w:t>Penerapan Kerja</w:t>
      </w:r>
    </w:p>
    <w:p>
      <w:pPr>
        <w:jc w:val="both"/>
      </w:pPr>
      <w:r>
        <w:rPr>
          <w:b w:val="0"/>
          <w:i w:val="0"/>
        </w:rPr>
        <w:t>Pekerja atau pengusaha kecil sebaiknya memisahkan pembiayaan usaha dari konsumsi rumah tangga dalam pencatatan. Simpan kuitansi dan bukti komunikasi, lalu cocokkan saldo dengan jadwal kontrak. Jika penagihan berbeda dari perjanjian, ajukan keberatan melalui kanal resmi dan simpan nomor laporan.</w:t>
      </w:r>
    </w:p>
    <w:p>
      <w:pPr>
        <w:jc w:val="both"/>
      </w:pPr>
      <w:r>
        <w:rPr>
          <w:b/>
          <w:i w:val="0"/>
          <w:sz w:val="24"/>
        </w:rPr>
        <w:t>Simulasi</w:t>
      </w:r>
    </w:p>
    <w:p>
      <w:pPr>
        <w:jc w:val="both"/>
      </w:pPr>
      <w:r>
        <w:rPr>
          <w:b w:val="0"/>
          <w:i w:val="0"/>
        </w:rPr>
        <w:t>Ilustrasi: kelompok menerima alat senilai Rp6.000.000 dengan pembayaran enam kali sebesar Rp1.000.000. Sebelum menyetujui, mereka memastikan jumlah total, biaya lain, waktu serah terima, dan akibat keterlambatan. Angka ini semata simulasi hitung sederhana; belum memasukkan biaya dan tidak menggambarkan penawaran nyata.</w:t>
      </w:r>
    </w:p>
    <w:p>
      <w:pPr>
        <w:jc w:val="both"/>
      </w:pPr>
      <w:r>
        <w:rPr>
          <w:b/>
          <w:i w:val="0"/>
          <w:sz w:val="24"/>
        </w:rPr>
        <w:t>Checklist</w:t>
      </w:r>
    </w:p>
    <w:p>
      <w:pPr>
        <w:jc w:val="both"/>
      </w:pPr>
      <w:r>
        <w:rPr>
          <w:b w:val="0"/>
          <w:i w:val="0"/>
        </w:rPr>
        <w:t>- Apakah akad dan pihak yang bertanggung jawab tertulis jelas?</w:t>
      </w:r>
    </w:p>
    <w:p>
      <w:pPr>
        <w:jc w:val="both"/>
      </w:pPr>
      <w:r>
        <w:rPr>
          <w:b w:val="0"/>
          <w:i w:val="0"/>
        </w:rPr>
        <w:t>- Apakah seluruh biaya dan jadwal pembayaran diketahui sebelum tanda tangan?</w:t>
      </w:r>
    </w:p>
    <w:p>
      <w:pPr>
        <w:jc w:val="both"/>
      </w:pPr>
      <w:r>
        <w:rPr>
          <w:b w:val="0"/>
          <w:i w:val="0"/>
        </w:rPr>
        <w:t>- Apakah keluarga mampu membayar ketika penghasilan turun?</w:t>
      </w:r>
    </w:p>
    <w:p>
      <w:pPr>
        <w:jc w:val="both"/>
      </w:pPr>
      <w:r>
        <w:rPr>
          <w:b w:val="0"/>
          <w:i w:val="0"/>
        </w:rPr>
        <w:t>- Apakah ada mekanisme keluhan dan salinan kontrak?</w:t>
      </w:r>
    </w:p>
    <w:p>
      <w:pPr>
        <w:jc w:val="both"/>
      </w:pPr>
      <w:r>
        <w:rPr>
          <w:b/>
          <w:i w:val="0"/>
          <w:sz w:val="24"/>
        </w:rPr>
        <w:t>Checklist</w:t>
      </w:r>
    </w:p>
    <w:p>
      <w:pPr>
        <w:jc w:val="both"/>
      </w:pPr>
      <w:r>
        <w:rPr>
          <w:b w:val="0"/>
          <w:i w:val="0"/>
        </w:rPr>
        <w:t>- Apakah barang atau dana diserahkan sebagaimana dijanjikan?</w:t>
      </w:r>
    </w:p>
    <w:p>
      <w:pPr>
        <w:jc w:val="both"/>
      </w:pPr>
      <w:r>
        <w:rPr>
          <w:b w:val="0"/>
          <w:i w:val="0"/>
        </w:rPr>
        <w:t>- Apakah jaminan dan konsekuensi keterlambatan dipahami?</w:t>
      </w:r>
    </w:p>
    <w:p>
      <w:pPr>
        <w:jc w:val="both"/>
      </w:pPr>
      <w:r>
        <w:rPr>
          <w:b/>
          <w:i w:val="0"/>
          <w:sz w:val="24"/>
        </w:rPr>
        <w:t>Batas Kewenangan</w:t>
      </w:r>
    </w:p>
    <w:p>
      <w:pPr>
        <w:jc w:val="both"/>
      </w:pPr>
      <w:r>
        <w:rPr>
          <w:b w:val="0"/>
          <w:i w:val="0"/>
        </w:rPr>
        <w:t>Uraian ini bukan fatwa, rekomendasi pembiayaan, atau nasihat hukum dan keuangan personal. Periksa izin lembaga melalui kanal resmi OJK atau otoritas terkait pada saat keputusan dibuat. Untuk akad dan keadaan khusus, minta penilaian ahli syariah serta penasihat hukum yang memahami dokumen transaksi.</w:t>
      </w:r>
    </w:p>
    <w:p>
      <w:pPr>
        <w:jc w:val="both"/>
      </w:pPr>
      <w:r>
        <w:rPr>
          <w:b/>
          <w:i w:val="0"/>
          <w:sz w:val="24"/>
        </w:rPr>
        <w:t>Jangkar Abadi</w:t>
      </w:r>
    </w:p>
    <w:p>
      <w:pPr>
        <w:jc w:val="both"/>
      </w:pPr>
      <w:r>
        <w:rPr>
          <w:b w:val="0"/>
          <w:i w:val="0"/>
        </w:rPr>
        <w:t>Kemudahan akses keuangan bernilai ketika memperluas pilihan tanpa menyamarkan biaya, risiko, atau tanggung jawab para pihak.</w:t>
      </w:r>
    </w:p>
    <w:p>
      <w:pPr>
        <w:jc w:val="both"/>
      </w:pPr>
      <w:r>
        <w:rPr>
          <w:b/>
          <w:i w:val="0"/>
          <w:sz w:val="24"/>
        </w:rPr>
        <w:t>Muhasabah</w:t>
      </w:r>
    </w:p>
    <w:p>
      <w:pPr>
        <w:jc w:val="both"/>
      </w:pPr>
      <w:r>
        <w:rPr>
          <w:b w:val="0"/>
          <w:i w:val="0"/>
        </w:rPr>
        <w:t>Apakah keputusan ekonomi yang saya ambil memberi ruang bagi hak orang lain, dan apakah saya memeriksa struktur serta dampaknya sebelum menilai sebuah pilihan?</w:t>
      </w:r>
    </w:p>
    <w:p>
      <w:pPr>
        <w:jc w:val="both"/>
      </w:pPr>
      <w:r>
        <w:rPr>
          <w:b/>
          <w:i w:val="0"/>
          <w:sz w:val="24"/>
        </w:rPr>
        <w:t>Lihat Juga</w:t>
      </w:r>
    </w:p>
    <w:p>
      <w:pPr>
        <w:jc w:val="both"/>
      </w:pPr>
      <w:r>
        <w:rPr>
          <w:b w:val="0"/>
          <w:i w:val="0"/>
        </w:rPr>
        <w:t>Bab 17. Pajak, Inflasi, dan Utang Negara: Hak dan Kewajiban Warga Negara menurut Syariah</w:t>
      </w:r>
    </w:p>
    <w:p>
      <w:pPr>
        <w:jc w:val="both"/>
      </w:pPr>
      <w:r>
        <w:rPr>
          <w:b w:val="0"/>
          <w:i w:val="0"/>
        </w:rPr>
        <w:t>Bab 18. Rezeki dan Amanah Bumi: Lingkungan, Konsumsi, dan Keadilan Antargenerasi</w:t>
      </w:r>
    </w:p>
    <w:p>
      <w:pPr>
        <w:jc w:val="both"/>
      </w:pPr>
      <w:r>
        <w:rPr>
          <w:b w:val="0"/>
          <w:i w:val="0"/>
        </w:rPr>
        <w:t>Bab 19. Kemiskinan dalam Perspektif Islam</w:t>
      </w:r>
    </w:p>
    <w:p>
      <w:pPr>
        <w:jc w:val="both"/>
      </w:pPr>
      <w:r>
        <w:rPr>
          <w:b w:val="0"/>
          <w:i w:val="0"/>
        </w:rPr>
        <w:t>Bab 66. Anatomi Akad: Cara Membaca dan Membedah Transaksi Apa Pun</w:t>
      </w:r>
    </w:p>
    <w:p>
      <w:pPr>
        <w:jc w:val="both"/>
      </w:pPr>
      <w:r>
        <w:rPr>
          <w:b w:val="0"/>
          <w:i w:val="0"/>
        </w:rPr>
        <w:t>Bab 85. Perbankan dan Pembiayaan Syariah</w:t>
      </w:r>
    </w:p>
    <w:p>
      <w:pPr>
        <w:jc w:val="both"/>
      </w:pPr>
      <w:r>
        <w:rPr>
          <w:b w:val="0"/>
          <w:i w:val="0"/>
        </w:rPr>
        <w:t>[QR: /bab-16]</w:t>
      </w:r>
    </w:p>
    <w:p>
      <w:pPr>
        <w:jc w:val="both"/>
      </w:pPr>
      <w:r>
        <w:rPr>
          <w:b w:val="0"/>
          <w:i w:val="0"/>
        </w:rPr>
        <w:t>Inklusi keuangan bukan soal jumlah rekening, melainkan soal akses yang benar-benar terpakai. Seseorang yang punya rekening tetapi tidak pernah lolos verifikasi dokumen, atau bergabung koperasi tetapi tidak pernah memperoleh pembiayaan, sebetulnya belum kebagian pintu. Indikatornya sederhana: apakah layanan sampai ke desa, apakah syaratnya dapat dipenuhi orang dengan penghasilan harian, dan apakah ada yang bisa ditanya saat pengajuan ditolak. Pertanyaan semacam ini bisa Anda uji sendiri pada lembaga yang ada di sekitar rumah.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