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27. Doa: Senjata Orang Beriman</w:t>
      </w:r>
    </w:p>
    <w:p>
      <w:pPr>
        <w:jc w:val="both"/>
      </w:pPr>
      <w:r>
        <w:rPr>
          <w:b/>
          <w:i w:val="0"/>
          <w:sz w:val="24"/>
        </w:rPr>
        <w:t>Kepala Bab</w:t>
      </w:r>
    </w:p>
    <w:p>
      <w:pPr>
        <w:jc w:val="both"/>
      </w:pPr>
      <w:r>
        <w:rPr>
          <w:b w:val="0"/>
          <w:i w:val="0"/>
        </w:rPr>
        <w:t>Pintu 2, Langit. Kunci 8.</w:t>
      </w:r>
    </w:p>
    <w:p>
      <w:pPr>
        <w:jc w:val="both"/>
      </w:pPr>
      <w:r>
        <w:rPr>
          <w:b w:val="0"/>
          <w:i w:val="0"/>
        </w:rPr>
        <w:t>Dalil utama: QS. Ghafir: 60; QS. Al-Baqarah: 186.</w:t>
      </w:r>
    </w:p>
    <w:p>
      <w:pPr>
        <w:jc w:val="both"/>
      </w:pPr>
      <w:r>
        <w:rPr>
          <w:b/>
          <w:i w:val="0"/>
          <w:sz w:val="24"/>
        </w:rPr>
        <w:t>Pembuka Masalah</w:t>
      </w:r>
    </w:p>
    <w:p>
      <w:pPr>
        <w:jc w:val="both"/>
      </w:pPr>
      <w:r>
        <w:rPr>
          <w:b w:val="0"/>
          <w:i w:val="0"/>
        </w:rPr>
        <w:t>Di sebuah kamar kontrakan di Bekasi, Rina membuka catatan pengeluaran setelah anaknya tidur. Gaji bulan itu sudah terpakai untuk cicilan, kebutuhan rumah, dan kiriman bagi ibunya. Ia menutup buku kecilnya, mengangkat tangan, lalu meminta jalan keluar. Namun, doa kadang terasa seperti kalimat yang dipanjatkan tanpa jawaban. Ia bertanya apakah permintaannya kurang sungguh-sungguh, apakah ia harus mengulang kalimat tertentu, atau apakah kondisi keuangannya menandakan Allah tidak berkenan. Kegelisahan seperti itu mudah tumbuh saat tagihan memiliki tanggal pasti sedangkan pemasukan tidak terasa cukup. Rina tidak membutuhkan janji bahwa uang akan segera datang. Ia perlu memahami apa yang Allah nyatakan tentang doa, bagaimana seorang hamba memohon dengan adab, dan apa yang tidak boleh disimpulkan dari hasil yang belum tampak. Doa tidak menggantikan ikhtiar mengatur belanja, berbicara jujur dengan keluarga, atau mencari bantuan yang layak. Ia memberi tempat bagi harap, penghambaan, dan permohonan ketika seseorang tetap mengambil langkah yang mampu dilakukan.</w:t>
      </w:r>
    </w:p>
    <w:p>
      <w:pPr>
        <w:jc w:val="both"/>
      </w:pPr>
      <w:r>
        <w:rPr>
          <w:b/>
          <w:i w:val="0"/>
          <w:sz w:val="24"/>
        </w:rPr>
        <w:t>Pertanyaan Utama</w:t>
      </w:r>
    </w:p>
    <w:p>
      <w:pPr>
        <w:jc w:val="both"/>
      </w:pPr>
      <w:r>
        <w:rPr>
          <w:b w:val="0"/>
          <w:i w:val="0"/>
        </w:rPr>
        <w:t>Apa yang Allah janjikan kepada orang yang berdoa, dan bagaimana memohon rezeki tanpa mengubah doa menjadi tuntutan hasil tertentu?</w:t>
      </w:r>
    </w:p>
    <w:p>
      <w:pPr>
        <w:jc w:val="both"/>
      </w:pPr>
      <w:r>
        <w:rPr>
          <w:b/>
          <w:i w:val="0"/>
          <w:sz w:val="24"/>
        </w:rPr>
        <w:t>Ringkasan</w:t>
      </w:r>
    </w:p>
    <w:p>
      <w:pPr>
        <w:jc w:val="both"/>
      </w:pPr>
      <w:r>
        <w:rPr>
          <w:b w:val="0"/>
          <w:i w:val="0"/>
        </w:rPr>
        <w:t>Al-Qur'an memerintahkan manusia berdoa dan menyebut Allah dekat serta menjawab doa pemohon. Ayat-ayat itu mengajarkan hubungan penghambaan, bukan kontrak yang mengikat hasil pada waktu dan bentuk pilihan manusia. Doa dapat meminta kebutuhan dunia dan akhirat, termasuk kelapangan rezeki, pekerjaan halal, kecukupan, dan kemampuan mengelola amanah. Pemohon tetap perlu menjaga sumber penghasilan, menunaikan kewajiban, memperbaiki ikhtiar, serta menghormati hak orang lain. Adab membantu doa menjadi jujur: memuji Allah, bershalawat, meminta dengan rendah hati, dan tidak tergesa menyatakan bahwa doa tak dijawab. Riwayat tentang doa sebagai inti ibadah perlu ditimbang menurut derajatnya, bukan disebarkan hanya karena ungkapannya populer. Pembaca dapat membuat daftar permohonan yang spesifik, mengaitkannya dengan tindakan yang berada dalam kuasanya, lalu meninjau kembali dengan tenang. Hasil doa tidak bisa dipakai untuk mengukur kasih sayang Allah atau nilai seseorang.</w:t>
      </w:r>
    </w:p>
    <w:p>
      <w:pPr>
        <w:jc w:val="both"/>
      </w:pPr>
      <w:r>
        <w:rPr>
          <w:b/>
          <w:i w:val="0"/>
          <w:sz w:val="24"/>
        </w:rPr>
        <w:t>Istilah Kunci</w:t>
      </w:r>
    </w:p>
    <w:p>
      <w:pPr>
        <w:jc w:val="both"/>
      </w:pPr>
      <w:r>
        <w:rPr>
          <w:b w:val="0"/>
          <w:i w:val="0"/>
        </w:rPr>
        <w:t>- Doa: permohonan dan penghambaan kepada Allah.</w:t>
      </w:r>
    </w:p>
    <w:p>
      <w:pPr>
        <w:jc w:val="both"/>
      </w:pPr>
      <w:r>
        <w:rPr>
          <w:b w:val="0"/>
          <w:i w:val="0"/>
        </w:rPr>
        <w:t>- Ijabah: jawaban Allah atas doa, tanpa manusia mengatur bentuk dan waktunya.</w:t>
      </w:r>
    </w:p>
    <w:p>
      <w:pPr>
        <w:jc w:val="both"/>
      </w:pPr>
      <w:r>
        <w:rPr>
          <w:b w:val="0"/>
          <w:i w:val="0"/>
        </w:rPr>
        <w:t>- Adab: sikap yang menjaga kerendahan hati dan kesantunan saat memohon.</w:t>
      </w:r>
    </w:p>
    <w:p>
      <w:pPr>
        <w:jc w:val="both"/>
      </w:pPr>
      <w:r>
        <w:rPr>
          <w:b w:val="0"/>
          <w:i w:val="0"/>
        </w:rPr>
        <w:t>- Tawakal: bersandar kepada Allah sambil mengambil sebab yang dibenarkan.</w:t>
      </w:r>
    </w:p>
    <w:p>
      <w:pPr>
        <w:jc w:val="right"/>
        <w:rtl/>
      </w:pPr>
      <w:r>
        <w:rPr>
          <w:rFonts w:ascii="Scheherazade New" w:hAnsi="Scheherazade New"/>
          <w:sz w:val="30"/>
          <w:rtl/>
          <w:cs w:val="1"/>
        </w:rPr>
        <w:t>وَقَالَ رَبُّكُمُ ٱدْعُونِىٓ أَسْتَجِبْ لَكُمْ ۚ إِنَّ ٱلَّذِينَ يَسْتَكْبِرُونَ عَنْ عِبَادَتِى سَيَدْخُلُونَ جَهَنَّمَ دَاخِرِينَ</w:t>
      </w:r>
    </w:p>
    <w:p>
      <w:pPr>
        <w:jc w:val="both"/>
      </w:pPr>
      <w:r>
        <w:rPr>
          <w:b w:val="0"/>
          <w:i w:val="0"/>
          <w:sz w:val="18"/>
        </w:rPr>
        <w:t>LATIN: n.a. (transliterasi tidak dipakai; teks Arab dibaca langsung)</w:t>
      </w:r>
    </w:p>
    <w:p>
      <w:pPr>
        <w:jc w:val="both"/>
      </w:pPr>
      <w:r>
        <w:rPr>
          <w:b w:val="0"/>
          <w:i/>
        </w:rPr>
        <w:t>Artinya: Tuhanmu berfirman, “Berdoalah kepada-Ku, niscaya Aku perkenankan bagimu. Sesungguhnya orang-orang yang menyombongkan diri dari menyembah-Ku akan masuk neraka Jahanam dalam keadaan hina.”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Ghafir: 60</w:t>
      </w:r>
    </w:p>
    <w:p>
      <w:pPr>
        <w:jc w:val="both"/>
      </w:pPr>
      <w:r>
        <w:rPr>
          <w:b w:val="0"/>
          <w:i w:val="0"/>
          <w:sz w:val="18"/>
        </w:rPr>
        <w:t>STATUS: [V-AYAT]</w:t>
      </w:r>
    </w:p>
    <w:p>
      <w:pPr>
        <w:jc w:val="right"/>
        <w:rtl/>
      </w:pPr>
      <w:r>
        <w:rPr>
          <w:rFonts w:ascii="Scheherazade New" w:hAnsi="Scheherazade New"/>
          <w:sz w:val="30"/>
          <w:rtl/>
          <w:cs w:val="1"/>
        </w:rPr>
        <w:t>وَإِذَا سَأَلَكَ عِبَادِى عَنِّى فَإِنِّى قَرِيبٌ ۖ أُجِيبُ دَعْوَةَ ٱلدَّاعِ إِذَا دَعَانِ ۖ فَلْيَسْتَجِيبُوا۟ لِى وَلْيُؤْمِنُوا۟ بِى لَعَلَّهُمْ يَرْشُدُونَ</w:t>
      </w:r>
    </w:p>
    <w:p>
      <w:pPr>
        <w:jc w:val="both"/>
      </w:pPr>
      <w:r>
        <w:rPr>
          <w:b w:val="0"/>
          <w:i w:val="0"/>
          <w:sz w:val="18"/>
        </w:rPr>
        <w:t>LATIN: n.a. (transliterasi tidak dipakai; teks Arab dibaca langsung)</w:t>
      </w:r>
    </w:p>
    <w:p>
      <w:pPr>
        <w:jc w:val="both"/>
      </w:pPr>
      <w:r>
        <w:rPr>
          <w:b w:val="0"/>
          <w:i/>
        </w:rPr>
        <w:t>Artinya: Apabila hamba-hamba-Ku bertanya kepadamu tentang Aku, sesungguhnya Aku dekat. Aku mengabulkan permohonan orang yang berdoa apabila ia berdoa kepada-Ku. Hendaklah mereka memenuhi perintah-Ku dan beriman kepada-Ku agar memperoleh petunjuk.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186</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4320"/>
        <w:gridCol w:w="4320"/>
      </w:tblGrid>
      <w:tr>
        <w:tc>
          <w:tcPr>
            <w:tcW w:type="dxa" w:w="4320"/>
          </w:tcPr>
          <w:p>
            <w:r>
              <w:rPr>
                <w:b/>
              </w:rPr>
              <w:t>Pernyataan</w:t>
            </w:r>
          </w:p>
        </w:tc>
        <w:tc>
          <w:tcPr>
            <w:tcW w:type="dxa" w:w="4320"/>
          </w:tcPr>
          <w:p>
            <w:r>
              <w:rPr>
                <w:b/>
              </w:rPr>
              <w:t>Tingkat</w:t>
            </w:r>
          </w:p>
        </w:tc>
      </w:tr>
      <w:tr>
        <w:tc>
          <w:tcPr>
            <w:tcW w:type="dxa" w:w="4320"/>
          </w:tcPr>
          <w:p>
            <w:r>
              <w:t>Al-Qur'an memerintahkan doa dan menyebut Allah dekat.</w:t>
            </w:r>
          </w:p>
        </w:tc>
        <w:tc>
          <w:tcPr>
            <w:tcW w:type="dxa" w:w="4320"/>
          </w:tcPr>
          <w:p>
            <w:r>
              <w:t>A</w:t>
            </w:r>
          </w:p>
        </w:tc>
      </w:tr>
      <w:tr>
        <w:tc>
          <w:tcPr>
            <w:tcW w:type="dxa" w:w="4320"/>
          </w:tcPr>
          <w:p>
            <w:r>
              <w:t>Doa tidak memastikan jumlah atau tenggat pemasukan tertentu.</w:t>
            </w:r>
          </w:p>
        </w:tc>
        <w:tc>
          <w:tcPr>
            <w:tcW w:type="dxa" w:w="4320"/>
          </w:tcPr>
          <w:p>
            <w:r>
              <w:t>B</w:t>
            </w:r>
          </w:p>
        </w:tc>
      </w:tr>
      <w:tr>
        <w:tc>
          <w:tcPr>
            <w:tcW w:type="dxa" w:w="4320"/>
          </w:tcPr>
          <w:p>
            <w:r>
              <w:t>Riwayat populer harus diperiksa sebelum dijadikan sandaran.</w:t>
            </w:r>
          </w:p>
        </w:tc>
        <w:tc>
          <w:tcPr>
            <w:tcW w:type="dxa" w:w="4320"/>
          </w:tcPr>
          <w:p>
            <w:r>
              <w:t>B</w:t>
            </w:r>
          </w:p>
        </w:tc>
      </w:tr>
    </w:tbl>
    <w:p>
      <w:pPr>
        <w:jc w:val="both"/>
      </w:pPr>
      <w:r>
        <w:rPr>
          <w:b w:val="0"/>
          <w:i w:val="0"/>
        </w:rPr>
        <w:t>Yang tidak dijanjikan: kekayaan, pekerjaan tertentu, atau waktu terkabul yang ditentukan pemohon.</w:t>
      </w:r>
    </w:p>
    <w:p>
      <w:pPr>
        <w:jc w:val="both"/>
      </w:pPr>
      <w:r>
        <w:rPr>
          <w:b w:val="0"/>
          <w:i w:val="0"/>
        </w:rPr>
        <w:t>:::</w:t>
      </w:r>
    </w:p>
    <w:p>
      <w:pPr>
        <w:jc w:val="both"/>
      </w:pPr>
      <w:r>
        <w:rPr>
          <w:b/>
          <w:i w:val="0"/>
          <w:sz w:val="24"/>
        </w:rPr>
        <w:t>Salah Paham</w:t>
      </w:r>
    </w:p>
    <w:p>
      <w:pPr>
        <w:jc w:val="both"/>
      </w:pPr>
      <w:r>
        <w:rPr>
          <w:b w:val="0"/>
          <w:i w:val="0"/>
        </w:rPr>
        <w:t>**Keliru:** Jika permintaan belum terwujud, berarti seseorang kurang iman. Kesimpulan itu tidak dinyatakan dalam dua ayat ini.</w:t>
      </w:r>
    </w:p>
    <w:p>
      <w:pPr>
        <w:jc w:val="both"/>
      </w:pPr>
      <w:r>
        <w:rPr>
          <w:b w:val="0"/>
          <w:i w:val="0"/>
        </w:rPr>
        <w:t>**Keliru:** Doa menggantikan perencanaan dan tindakan. Memohon tidak menghapus kewajiban mencari jalan yang halal.</w:t>
      </w:r>
    </w:p>
    <w:p>
      <w:pPr>
        <w:jc w:val="both"/>
      </w:pPr>
      <w:r>
        <w:rPr>
          <w:b/>
          <w:i w:val="0"/>
          <w:sz w:val="24"/>
        </w:rPr>
        <w:t>Fiqh Praktis</w:t>
      </w:r>
    </w:p>
    <w:p>
      <w:pPr>
        <w:jc w:val="both"/>
      </w:pPr>
      <w:r>
        <w:rPr>
          <w:b w:val="0"/>
          <w:i w:val="0"/>
        </w:rPr>
        <w:t>Seseorang boleh meminta harta yang halal, kecukupan, pelunasan kewajiban, dan kemudahan bekerja. Ia sebaiknya tidak meminta sesuatu yang melanggar hak orang lain atau memutus hubungan kekerabatan. Pilih kata yang dipahami, sebab tidak ada keharusan memakai satu susunan khusus untuk semua kebutuhan. Berdoa dengan rendah hati dan keyakinan kepada Allah tidak sama dengan mendesak-Nya mengikuti agenda pribadi. Bila permohonan menyangkut hak orang, sertai doa dengan upaya mengembalikan hak itu. Untuk keputusan rumit, mintalah nasihat yang kompeten dan tetap pertimbangkan akibatnya.</w:t>
      </w:r>
    </w:p>
    <w:p>
      <w:pPr>
        <w:jc w:val="both"/>
      </w:pPr>
      <w:r>
        <w:rPr>
          <w:b/>
          <w:i w:val="0"/>
          <w:sz w:val="24"/>
        </w:rPr>
        <w:t>Kasus</w:t>
      </w:r>
    </w:p>
    <w:p>
      <w:pPr>
        <w:jc w:val="both"/>
      </w:pPr>
      <w:r>
        <w:rPr>
          <w:b w:val="0"/>
          <w:i w:val="0"/>
        </w:rPr>
        <w:t>Seorang pekerja kontrak di Surabaya berdoa agar mendapat pekerjaan tetap. Sambil menunggu, ia memperbarui keterampilan, mengirim lamaran yang sesuai, dan meminta masukan dari orang tepercaya. Jika belum ada tawaran, ia dapat meninjau strategi dan kebutuhan sementara, bukan menyimpulkan bahwa dirinya ditolak Allah. Bila sebuah peluang datang, ia tetap menilai kehalalan, tanggung jawab, dan dampaknya bagi keluarga. Rentang hasilnya beragam; doa tidak membebaskan siapa pun dari kenyataan pasar kerja.</w:t>
      </w:r>
    </w:p>
    <w:p>
      <w:pPr>
        <w:jc w:val="both"/>
      </w:pPr>
      <w:r>
        <w:rPr>
          <w:b/>
          <w:i w:val="0"/>
          <w:sz w:val="24"/>
        </w:rPr>
        <w:t>Kisah</w:t>
      </w:r>
    </w:p>
    <w:p>
      <w:pPr>
        <w:jc w:val="both"/>
      </w:pPr>
      <w:r>
        <w:rPr>
          <w:b w:val="0"/>
          <w:i w:val="0"/>
        </w:rPr>
        <w:t>*kisah komposit*</w:t>
      </w:r>
    </w:p>
    <w:p>
      <w:pPr>
        <w:jc w:val="both"/>
      </w:pPr>
      <w:r>
        <w:rPr>
          <w:b w:val="0"/>
          <w:i w:val="0"/>
        </w:rPr>
        <w:t>Rina Ardhani, karyawati berusia 31 tahun di Bekasi, mencatat pengeluaran rumah tangga setiap akhir bulan. Setelah cicilan dan kebutuhan anak dibayar, ia kerap mengirim uang kepada ibunya di kampung. Suatu malam ia merasa malu untuk berdoa meminta kelapangan, sebab ia mengira permintaan itu terlalu duniawi. Ia juga takut belum mendapat jalan keluar karena ada kekurangan pada dirinya.</w:t>
      </w:r>
    </w:p>
    <w:p>
      <w:pPr>
        <w:jc w:val="both"/>
      </w:pPr>
      <w:r>
        <w:rPr>
          <w:b w:val="0"/>
          <w:i w:val="0"/>
        </w:rPr>
        <w:t>Ia membaca kembali ayat tentang kedekatan Allah dan mengingat bahwa rezeki mencakup lebih dari saldo. Itu tidak menghapus tagihan yang perlu dibayar. Rina kemudian menulis permohonan yang jujur: pekerjaan yang halal, kemampuan menjaga amanah, dan kecukupan untuk kewajiban keluarga. Ia menyandingkan tiap permohonan dengan satu tindakan: memeriksa biaya berulang, berbicara dengan suami tentang anggaran, dan mencari informasi bantuan bila kebutuhan pokok terancam.</w:t>
      </w:r>
    </w:p>
    <w:p>
      <w:pPr>
        <w:jc w:val="both"/>
      </w:pPr>
      <w:r>
        <w:rPr>
          <w:b w:val="0"/>
          <w:i w:val="0"/>
        </w:rPr>
        <w:t>Perubahan itu tidak membuat masalahnya selesai seketika. Ia masih menghadapi pengeluaran mendadak. Namun, doa tidak lagi ia gunakan sebagai alat untuk menuduh dirinya sendiri. Ia memohon, berusaha, dan menerima bahwa jawaban Allah tidak dapat ia atur. Jika pintu yang diharapkan belum terbuka, ia tetap boleh meminta pertolongan manusia yang amanah sambil menjaga martabat keluarganya.</w:t>
      </w:r>
    </w:p>
    <w:p>
      <w:pPr>
        <w:jc w:val="both"/>
      </w:pPr>
      <w:r>
        <w:rPr>
          <w:b/>
          <w:i w:val="0"/>
          <w:sz w:val="24"/>
        </w:rPr>
        <w:t>Coba Sekarang</w:t>
      </w:r>
    </w:p>
    <w:p>
      <w:pPr>
        <w:jc w:val="both"/>
      </w:pPr>
      <w:r>
        <w:rPr>
          <w:b w:val="0"/>
          <w:i w:val="0"/>
        </w:rPr>
        <w:t>Tuliskan satu permohonan tentang rezeki yang paling Anda butuhkan, lalu tulis tindakan halal yang dapat dilakukan hari ini.</w:t>
      </w:r>
    </w:p>
    <w:p>
      <w:pPr>
        <w:jc w:val="both"/>
      </w:pPr>
      <w:r>
        <w:rPr>
          <w:b/>
          <w:i w:val="0"/>
          <w:sz w:val="24"/>
        </w:rPr>
        <w:t>Aksi 7 Hari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Hari</w:t>
            </w:r>
          </w:p>
        </w:tc>
        <w:tc>
          <w:tcPr>
            <w:tcW w:type="dxa" w:w="2160"/>
          </w:tcPr>
          <w:p>
            <w:r>
              <w:rPr>
                <w:b/>
              </w:rPr>
              <w:t>Pemicu</w:t>
            </w:r>
          </w:p>
        </w:tc>
        <w:tc>
          <w:tcPr>
            <w:tcW w:type="dxa" w:w="2160"/>
          </w:tcPr>
          <w:p>
            <w:r>
              <w:rPr>
                <w:b/>
              </w:rPr>
              <w:t>Praktik</w:t>
            </w:r>
          </w:p>
        </w:tc>
        <w:tc>
          <w:tcPr>
            <w:tcW w:type="dxa" w:w="2160"/>
          </w:tcPr>
          <w:p>
            <w:r>
              <w:rPr>
                <w:b/>
              </w:rPr>
              <w:t>Hambatan dan cara pulih</w:t>
            </w:r>
          </w:p>
        </w:tc>
      </w:tr>
      <w:tr>
        <w:tc>
          <w:tcPr>
            <w:tcW w:type="dxa" w:w="2160"/>
          </w:tcPr>
          <w:p>
            <w:r>
              <w:t>1</w:t>
            </w:r>
          </w:p>
        </w:tc>
        <w:tc>
          <w:tcPr>
            <w:tcW w:type="dxa" w:w="2160"/>
          </w:tcPr>
          <w:p>
            <w:r>
              <w:t>Sesudah shalat</w:t>
            </w:r>
          </w:p>
        </w:tc>
        <w:tc>
          <w:tcPr>
            <w:tcW w:type="dxa" w:w="2160"/>
          </w:tcPr>
          <w:p>
            <w:r>
              <w:t>Catat tiga kebutuhan yang ingin dimohonkan.</w:t>
            </w:r>
          </w:p>
        </w:tc>
        <w:tc>
          <w:tcPr>
            <w:tcW w:type="dxa" w:w="2160"/>
          </w:tcPr>
          <w:p>
            <w:r>
              <w:t>Jika lupa, tulis sebelum tidur.</w:t>
            </w:r>
          </w:p>
        </w:tc>
      </w:tr>
      <w:tr>
        <w:tc>
          <w:tcPr>
            <w:tcW w:type="dxa" w:w="2160"/>
          </w:tcPr>
          <w:p>
            <w:r>
              <w:t>2</w:t>
            </w:r>
          </w:p>
        </w:tc>
        <w:tc>
          <w:tcPr>
            <w:tcW w:type="dxa" w:w="2160"/>
          </w:tcPr>
          <w:p>
            <w:r>
              <w:t>Saat melihat tagihan</w:t>
            </w:r>
          </w:p>
        </w:tc>
        <w:tc>
          <w:tcPr>
            <w:tcW w:type="dxa" w:w="2160"/>
          </w:tcPr>
          <w:p>
            <w:r>
              <w:t>Minta kecukupan dan keteguhan.</w:t>
            </w:r>
          </w:p>
        </w:tc>
        <w:tc>
          <w:tcPr>
            <w:tcW w:type="dxa" w:w="2160"/>
          </w:tcPr>
          <w:p>
            <w:r>
              <w:t>Jangan ukur doa dari saldo hari itu.</w:t>
            </w:r>
          </w:p>
        </w:tc>
      </w:tr>
      <w:tr>
        <w:tc>
          <w:tcPr>
            <w:tcW w:type="dxa" w:w="2160"/>
          </w:tcPr>
          <w:p>
            <w:r>
              <w:t>3</w:t>
            </w:r>
          </w:p>
        </w:tc>
        <w:tc>
          <w:tcPr>
            <w:tcW w:type="dxa" w:w="2160"/>
          </w:tcPr>
          <w:p>
            <w:r>
              <w:t>Sebelum bekerja</w:t>
            </w:r>
          </w:p>
        </w:tc>
        <w:tc>
          <w:tcPr>
            <w:tcW w:type="dxa" w:w="2160"/>
          </w:tcPr>
          <w:p>
            <w:r>
              <w:t>Mohon pekerjaan yang halal dan bermanfaat.</w:t>
            </w:r>
          </w:p>
        </w:tc>
        <w:tc>
          <w:tcPr>
            <w:tcW w:type="dxa" w:w="2160"/>
          </w:tcPr>
          <w:p>
            <w:r>
              <w:t>Jika terburu-buru, luangkan waktu saat istirahat.</w:t>
            </w:r>
          </w:p>
        </w:tc>
      </w:tr>
      <w:tr>
        <w:tc>
          <w:tcPr>
            <w:tcW w:type="dxa" w:w="2160"/>
          </w:tcPr>
          <w:p>
            <w:r>
              <w:t>4</w:t>
            </w:r>
          </w:p>
        </w:tc>
        <w:tc>
          <w:tcPr>
            <w:tcW w:type="dxa" w:w="2160"/>
          </w:tcPr>
          <w:p>
            <w:r>
              <w:t>Ketika cemas</w:t>
            </w:r>
          </w:p>
        </w:tc>
        <w:tc>
          <w:tcPr>
            <w:tcW w:type="dxa" w:w="2160"/>
          </w:tcPr>
          <w:p>
            <w:r>
              <w:t>Sebutkan masalah dengan kata sendiri.</w:t>
            </w:r>
          </w:p>
        </w:tc>
        <w:tc>
          <w:tcPr>
            <w:tcW w:type="dxa" w:w="2160"/>
          </w:tcPr>
          <w:p>
            <w:r>
              <w:t>Tarik napas, lalu lanjutkan saat tenang.</w:t>
            </w:r>
          </w:p>
        </w:tc>
      </w:tr>
      <w:tr>
        <w:tc>
          <w:tcPr>
            <w:tcW w:type="dxa" w:w="2160"/>
          </w:tcPr>
          <w:p>
            <w:r>
              <w:t>5</w:t>
            </w:r>
          </w:p>
        </w:tc>
        <w:tc>
          <w:tcPr>
            <w:tcW w:type="dxa" w:w="2160"/>
          </w:tcPr>
          <w:p>
            <w:r>
              <w:t>Saat menyusun belanja</w:t>
            </w:r>
          </w:p>
        </w:tc>
        <w:tc>
          <w:tcPr>
            <w:tcW w:type="dxa" w:w="2160"/>
          </w:tcPr>
          <w:p>
            <w:r>
              <w:t>Mohon kebijaksanaan, periksa satu pos belanja.</w:t>
            </w:r>
          </w:p>
        </w:tc>
        <w:tc>
          <w:tcPr>
            <w:tcW w:type="dxa" w:w="2160"/>
          </w:tcPr>
          <w:p>
            <w:r>
              <w:t>Bila data belum ada, catat dahulu.</w:t>
            </w:r>
          </w:p>
        </w:tc>
      </w:tr>
      <w:tr>
        <w:tc>
          <w:tcPr>
            <w:tcW w:type="dxa" w:w="2160"/>
          </w:tcPr>
          <w:p>
            <w:r>
              <w:t>6</w:t>
            </w:r>
          </w:p>
        </w:tc>
        <w:tc>
          <w:tcPr>
            <w:tcW w:type="dxa" w:w="2160"/>
          </w:tcPr>
          <w:p>
            <w:r>
              <w:t>Saat berbicara dengan keluarga</w:t>
            </w:r>
          </w:p>
        </w:tc>
        <w:tc>
          <w:tcPr>
            <w:tcW w:type="dxa" w:w="2160"/>
          </w:tcPr>
          <w:p>
            <w:r>
              <w:t>Doakan kebaikan mereka dan bahas satu kebutuhan.</w:t>
            </w:r>
          </w:p>
        </w:tc>
        <w:tc>
          <w:tcPr>
            <w:tcW w:type="dxa" w:w="2160"/>
          </w:tcPr>
          <w:p>
            <w:r>
              <w:t>Jika tegang, sepakati waktu lain.</w:t>
            </w:r>
          </w:p>
        </w:tc>
      </w:tr>
      <w:tr>
        <w:tc>
          <w:tcPr>
            <w:tcW w:type="dxa" w:w="2160"/>
          </w:tcPr>
          <w:p>
            <w:r>
              <w:t>7</w:t>
            </w:r>
          </w:p>
        </w:tc>
        <w:tc>
          <w:tcPr>
            <w:tcW w:type="dxa" w:w="2160"/>
          </w:tcPr>
          <w:p>
            <w:r>
              <w:t>Sebelum tidur</w:t>
            </w:r>
          </w:p>
        </w:tc>
        <w:tc>
          <w:tcPr>
            <w:tcW w:type="dxa" w:w="2160"/>
          </w:tcPr>
          <w:p>
            <w:r>
              <w:t>Tinjau permohonan dan tindakan sepekan.</w:t>
            </w:r>
          </w:p>
        </w:tc>
        <w:tc>
          <w:tcPr>
            <w:tcW w:type="dxa" w:w="2160"/>
          </w:tcPr>
          <w:p>
            <w:r>
              <w:t>Hari terlewat bukan alasan berhenti; mulai lagi besok.</w:t>
            </w:r>
          </w:p>
        </w:tc>
      </w:tr>
    </w:tbl>
    <w:p>
      <w:pPr>
        <w:jc w:val="both"/>
      </w:pPr>
      <w:r>
        <w:rPr>
          <w:b w:val="0"/>
          <w:i w:val="0"/>
        </w:rPr>
        <w:t>:::</w:t>
      </w:r>
    </w:p>
    <w:p>
      <w:pPr>
        <w:jc w:val="both"/>
      </w:pPr>
      <w:r>
        <w:rPr>
          <w:b/>
          <w:i w:val="0"/>
          <w:sz w:val="24"/>
        </w:rPr>
        <w:t>Doa</w:t>
      </w:r>
    </w:p>
    <w:p>
      <w:pPr>
        <w:jc w:val="right"/>
        <w:rtl/>
      </w:pPr>
      <w:r>
        <w:rPr>
          <w:rFonts w:ascii="Scheherazade New" w:hAnsi="Scheherazade New"/>
          <w:sz w:val="30"/>
          <w:rtl/>
          <w:cs w:val="1"/>
        </w:rPr>
        <w:t>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Ya Tuhan kami, berilah kami kebaikan di dunia dan kebaikan di akhirat, serta lindungilah kami dari azab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 (sebagian, bagian doa)</w:t>
      </w:r>
    </w:p>
    <w:p>
      <w:pPr>
        <w:jc w:val="both"/>
      </w:pPr>
      <w:r>
        <w:rPr>
          <w:b w:val="0"/>
          <w:i w:val="0"/>
        </w:rPr>
        <w:t>STATUS: [V-AYAT]</w:t>
      </w:r>
    </w:p>
    <w:p>
      <w:pPr>
        <w:jc w:val="both"/>
      </w:pPr>
      <w:r>
        <w:rPr>
          <w:b/>
          <w:i w:val="0"/>
          <w:sz w:val="24"/>
        </w:rPr>
        <w:t>Satu Kalimat</w:t>
      </w:r>
    </w:p>
    <w:p>
      <w:pPr>
        <w:jc w:val="both"/>
      </w:pPr>
      <w:r>
        <w:rPr>
          <w:b w:val="0"/>
          <w:i w:val="0"/>
        </w:rPr>
        <w:t>Berdoalah dengan harap, lalu tempuh sebab halal tanpa menentukan bagaimana Allah harus menjawab.</w:t>
      </w:r>
    </w:p>
    <w:p>
      <w:pPr>
        <w:jc w:val="both"/>
      </w:pPr>
      <w:r>
        <w:rPr>
          <w:b/>
          <w:i w:val="0"/>
          <w:sz w:val="28"/>
        </w:rPr>
        <w:t>27.1 Tafsir Ghafir: 60 dan Al-Baqarah: 186: Makna "Ud'uni" dan "Fa Inni Qarib"</w:t>
      </w:r>
    </w:p>
    <w:p>
      <w:pPr>
        <w:jc w:val="both"/>
      </w:pPr>
      <w:r>
        <w:rPr>
          <w:b w:val="0"/>
          <w:i w:val="0"/>
        </w:rPr>
        <w:t>Dua ayat ini menghubungkan doa dengan penghambaan. Dalam Ghafir: 60, perintah “berdoalah kepada-Ku” diikuti janji jawaban, lalu peringatan terhadap orang yang menyombongkan diri dari ibadah. Susunan ini mencegah kita memisahkan permohonan dari sikap tunduk. Doa bukan sekadar permintaan barang atau jalan keluar; ia pengakuan bahwa manusia membutuhkan Allah.</w:t>
      </w:r>
    </w:p>
    <w:p>
      <w:pPr>
        <w:jc w:val="both"/>
      </w:pPr>
      <w:r>
        <w:rPr>
          <w:b w:val="0"/>
          <w:i w:val="0"/>
        </w:rPr>
        <w:t>Kata ud'uni berasal dari kata da'a, yakni menyeru atau memohon. Kalimat astajib lakum menyatakan jawaban Allah kepada pemohon. Ayat tersebut tidak menentukan bahwa jawaban harus berupa uang tunai, pekerjaan tertentu, atau kejadian pada tanggal yang dipilih manusia. Menetapkan rincian itu berarti menambahkan batas yang tidak disebutkan dalam teks.</w:t>
      </w:r>
    </w:p>
    <w:p>
      <w:pPr>
        <w:jc w:val="both"/>
      </w:pPr>
      <w:r>
        <w:rPr>
          <w:b w:val="0"/>
          <w:i w:val="0"/>
        </w:rPr>
        <w:t>Al-Baqarah: 186 memakai ungkapan fa inni qarib, “sesungguhnya Aku dekat”, lalu menyatakan bahwa Allah menjawab doa orang yang berdoa. Ayat ini berada di antara ayat-ayat tentang Ramadan dan puasa, tetapi pesannya tidak terbatas pada satu keadaan. Bentuk tunggal orang pertama memberi nuansa kedekatan langsung dalam hubungan hamba dengan Tuhannya.</w:t>
      </w:r>
    </w:p>
    <w:p>
      <w:pPr>
        <w:jc w:val="both"/>
      </w:pPr>
      <w:r>
        <w:rPr>
          <w:b w:val="0"/>
          <w:i w:val="0"/>
        </w:rPr>
        <w:t>Ujību adalah kata kerja yang menunjukkan jawaban. Namun, manusia tidak memegang kendali atas cara jawaban itu hadir. Bagian lanjutan ayat mengajak manusia memenuhi seruan Allah dan beriman kepada-Nya agar mendapat petunjuk. Jadi, ayat tidak hanya berbicara tentang meminta, melainkan juga kesiapan mendengar tuntunan.</w:t>
      </w:r>
    </w:p>
    <w:p>
      <w:pPr>
        <w:jc w:val="both"/>
      </w:pPr>
      <w:r>
        <w:rPr>
          <w:b w:val="0"/>
          <w:i w:val="0"/>
        </w:rPr>
        <w:t>Makna “dekat” tidak patut dibayangkan sebagai jarak fisik. Dalam akidah, sifat Allah dipahami sesuai kebesaran-Nya, tanpa menyerupakan-Nya dengan makhluk. Untuk pembaca umum, cukup dipegang bahwa Allah mengetahui, mendengar, dan menjawab doa sebagaimana yang Dia kehendaki, tanpa menyamakan kedekatan-Nya dengan kedekatan tubuh.</w:t>
      </w:r>
    </w:p>
    <w:p>
      <w:pPr>
        <w:jc w:val="both"/>
      </w:pPr>
      <w:r>
        <w:rPr>
          <w:b w:val="0"/>
          <w:i w:val="0"/>
        </w:rPr>
        <w:t>Ayat-ayat ini memberi harapan dan membentuk adab sekaligus. Harapan membuat seorang hamba tidak putus asa. Adab menjaga agar ia tidak menjadikan janji Allah sebagai kontrak bisnis: berdoa sekian kali, lalu menagih nilai tertentu. Kesulitan ekonomi membutuhkan doa dan tindakan yang bertanggung jawab. Meminta pekerjaan dapat berjalan bersama belajar keterampilan, menyusun lamaran, dan menghindari tawaran yang meragukan.</w:t>
      </w:r>
    </w:p>
    <w:p>
      <w:pPr>
        <w:jc w:val="both"/>
      </w:pPr>
      <w:r>
        <w:rPr>
          <w:b w:val="0"/>
          <w:i w:val="0"/>
        </w:rPr>
        <w:t>Rina dapat memohon kecukupan untuk biaya rumah, sekaligus meminta petunjuk untuk membedakan kebutuhan dan keinginan. Ia juga bisa meminta kekuatan untuk berbicara jujur dengan keluarga mengenai anggaran. Doanya tidak kehilangan nilai ketika ia melakukan langkah-langkah praktis. Sebaliknya, menganggap usaha cukup tanpa penghambaan dapat membuat manusia lupa bahwa kemampuan dan kesempatan juga karunia.</w:t>
      </w:r>
    </w:p>
    <w:p>
      <w:pPr>
        <w:jc w:val="both"/>
      </w:pPr>
      <w:r>
        <w:rPr>
          <w:b w:val="0"/>
          <w:i w:val="0"/>
        </w:rPr>
        <w:t>Tafsir yang seimbang menolak dua ekstrem. Pertama, menganggap doa sebagai jaminan memperoleh persis apa yang diminta. Kedua, menganggap permohonan tidak bermakna karena hasilnya tidak segera tampak. Al-Qur'an menegaskan perintah dan jawaban Allah, sedangkan rincian bentuk jawaban tidak diserahkan kepada manusia. Dari sini lahir sikap berharap tanpa memastikan hasil, berusaha tanpa merasa kuasa penuh, dan tetap menjaga iman ketika keadaan belum berubah.</w:t>
      </w:r>
    </w:p>
    <w:p>
      <w:pPr>
        <w:jc w:val="both"/>
      </w:pPr>
      <w:r>
        <w:rPr>
          <w:b w:val="0"/>
          <w:i w:val="0"/>
        </w:rPr>
        <w:t>Dalam membaca kedua ayat, penting juga membedakan antara janji yang benar dan tafsir atas bentuknya. Ghafir: 60 menyebut doa beriringan dengan ibadah, sedangkan Al-Baqarah: 186 menegaskan kedekatan dan jawaban Allah. Pembaca tidak perlu mengubahnya menjadi rumus matematis. Tidak ada hitungan permohonan atau nominal yang disebut sebagai syarat memperoleh kekayaan. Mengulang doa boleh menjadi cara menjaga ingatan dan ketekunan, tetapi angka ulangan yang dikhususkan harus memiliki dalil tersendiri.</w:t>
      </w:r>
    </w:p>
    <w:p>
      <w:pPr>
        <w:jc w:val="both"/>
      </w:pPr>
      <w:r>
        <w:rPr>
          <w:b w:val="0"/>
          <w:i w:val="0"/>
        </w:rPr>
        <w:t>Konteks Al-Baqarah: 186 di sekitar puasa juga memperlihatkan bahwa doa hadir dalam latihan pengendalian diri. Puasa melibatkan menahan keinginan, menaati perintah, dan menyadari kebutuhan. Hubungan ini bukan sebab untuk membatasi doa hanya pada Ramadan. Ia membantu pembaca melihat bahwa permohonan tumbuh di dalam kehidupan ibadah, bukan terpisah darinya.</w:t>
      </w:r>
    </w:p>
    <w:p>
      <w:pPr>
        <w:jc w:val="both"/>
      </w:pPr>
      <w:r>
        <w:rPr>
          <w:b w:val="0"/>
          <w:i w:val="0"/>
        </w:rPr>
        <w:t>Kedua ayat tidak menuntut seseorang merangkai bahasa yang indah. Doa yang tulus dapat pendek, selama maknanya baik. Orang yang kehilangan pekerjaan mungkin hanya mampu meminta pertolongan dan keteguhan. Orang yang memiliki tanggungan dapat memohon nafkah yang cukup. Allah mengetahui kebutuhan yang terucap maupun yang masih sulit dijelaskan.</w:t>
      </w:r>
    </w:p>
    <w:p>
      <w:pPr>
        <w:jc w:val="both"/>
      </w:pPr>
      <w:r>
        <w:rPr>
          <w:b w:val="0"/>
          <w:i w:val="0"/>
        </w:rPr>
        <w:t>Karena itu, saat mengajar anak atau anggota keluarga, jangan menyederhanakan ayat menjadi “minta, lalu pasti dapat”. Jelaskan bahwa manusia berdoa karena Allah memerintahkannya dan memberi harapan akan jawaban. Kita tidak mengetahui seluruh bentuk jawaban dan tetap perlu melakukan hal yang benar. Pemahaman ini melindungi harapan dari kekecewaan yang lahir akibat janji buatan manusia.</w:t>
      </w:r>
    </w:p>
    <w:p>
      <w:pPr>
        <w:jc w:val="both"/>
      </w:pPr>
      <w:r>
        <w:rPr>
          <w:b w:val="0"/>
          <w:i w:val="0"/>
        </w:rPr>
        <w:t>Secara praktis, kedekatan yang dimaksud ayat dapat dilihat dalam kebiasaan kecil: seorang ibu di Semarang mulai mencatat permohonannya setiap Subuh dan menemukan bahwa dirinya lebih sabar menunggu jawaban. Catatan itu bukan bukti ilahi, melainkan alat refleksi pribadi yang jujur.</w:t>
      </w:r>
    </w:p>
    <w:p>
      <w:pPr>
        <w:jc w:val="both"/>
      </w:pPr>
      <w:r>
        <w:rPr>
          <w:b/>
          <w:i w:val="0"/>
          <w:sz w:val="28"/>
        </w:rPr>
        <w:t>27.2 "Doa adalah Ibadah" dan Riwayat "Otak Ibadah": Bagaimana Derajatnya?</w:t>
      </w:r>
    </w:p>
    <w:p>
      <w:pPr>
        <w:jc w:val="both"/>
      </w:pPr>
      <w:r>
        <w:rPr>
          <w:b w:val="0"/>
          <w:i w:val="0"/>
        </w:rPr>
        <w:t>Ungkapan “doa adalah ibadah” memiliki landasan dalam riwayat yang dikenal luas. Sementara ungkapan “doa adalah otak ibadah” sering beredar sebagai kutipan tersendiri. Keduanya tidak boleh dianggap memiliki kekuatan yang sama hanya karena bunyinya mirip.</w:t>
      </w:r>
    </w:p>
    <w:p>
      <w:pPr>
        <w:jc w:val="both"/>
      </w:pPr>
      <w:r>
        <w:rPr>
          <w:b w:val="0"/>
          <w:i w:val="0"/>
        </w:rPr>
        <w:t>Saat meneliti riwayat, periksa redaksi, sanad, sumber kitab, dan penilaian ahli hadits. Tanpa rujukan yang dapat dicek, jangan menisbatkan kalimat kepada Nabi ﷺ dengan kepastian. Di bagian ini, nomor dan derajat tidak ditetapkan karena rujukan terverifikasi belum tersedia. Klaim “otak ibadah” karenanya tidak dipakai sebagai dalil bab.</w:t>
      </w:r>
    </w:p>
    <w:p>
      <w:pPr>
        <w:jc w:val="both"/>
      </w:pPr>
      <w:r>
        <w:rPr>
          <w:b w:val="0"/>
          <w:i w:val="0"/>
        </w:rPr>
        <w:t>Makna umum bahwa doa merupakan ibadah didukung oleh Ghafir: 60 yang menyebut kesombongan terhadap ibadah tepat setelah perintah berdoa. Akan tetapi, tafsir ayat tidak mengubah riwayat tertentu menjadi sahih secara otomatis. Ayat dan riwayat harus dibedakan jalur buktinya.</w:t>
      </w:r>
    </w:p>
    <w:p>
      <w:pPr>
        <w:jc w:val="both"/>
      </w:pPr>
      <w:r>
        <w:rPr>
          <w:b w:val="0"/>
          <w:i w:val="0"/>
        </w:rPr>
        <w:t>Bagi pembaca, langkah aman ialah menyampaikan makna yang jelas dari Al-Qur'an dan menandai riwayat yang belum terverifikasi. Hindari membuat poster, ceramah, atau pesan berantai yang menambahkan klaim pahala dan hasil tertentu. Ketelitian dalam menukil termasuk amanah ilmu; ia tidak mengurangi nilai berdoa dengan kalimat sederhana yang dipahami.</w:t>
      </w:r>
    </w:p>
    <w:p>
      <w:pPr>
        <w:jc w:val="both"/>
      </w:pPr>
      <w:r>
        <w:rPr>
          <w:b w:val="0"/>
          <w:i w:val="0"/>
        </w:rPr>
        <w:t>Perbedaan satu kata dapat mengubah kesan sebuah ungkapan. “Doa adalah ibadah” menunjukkan kedudukan doa dalam penghambaan, sementara “otak ibadah” adalah redaksi lain yang memerlukan pemeriksaan tersendiri. Jangan menyatukan keduanya dalam satu kutipan tanpa menelusuri sumber. Tindakan paling aman ialah menyebut bahwa doa diperintahkan Al-Qur'an, lalu menahan diri dari menetapkan keutamaan khusus yang belum dibuktikan.</w:t>
      </w:r>
    </w:p>
    <w:p>
      <w:pPr>
        <w:jc w:val="both"/>
      </w:pPr>
      <w:r>
        <w:rPr>
          <w:b w:val="0"/>
          <w:i w:val="0"/>
        </w:rPr>
        <w:t>Jika pembaca menerima riwayat melalui pesan singkat, tanyakan kitab asal dan siapa yang menilai derajatnya. Potongan gambar tanpa sumber bukan bukti. Bila belum dapat memeriksanya, sampaikan secara terbuka bahwa statusnya belum dipastikan. Sikap itu lebih bertanggung jawab daripada menambah nama periwayat atau nomor hadits berdasarkan ingatan.</w:t>
      </w:r>
    </w:p>
    <w:p>
      <w:pPr>
        <w:jc w:val="both"/>
      </w:pPr>
      <w:r>
        <w:rPr>
          <w:b w:val="0"/>
          <w:i w:val="0"/>
        </w:rPr>
        <w:t>Pemeriksaan ini membantu pembaca menjaga kepercayaan. Jika sebuah riwayat belum jelas, seseorang tetap boleh berdoa berdasarkan ayat yang tegas. Menunda penyebaran kutipan bukan merendahkan ibadah, melainkan menjaga agar agama tidak dibebani ucapan yang salah nisbatnya. Catat pertanyaan yang belum terjawab dan cari sumber yang dapat ditelusuri. Jangan mengisi kekosongan dengan nomor atau nama periwayat yang hanya terdengar akrab.</w:t>
      </w:r>
    </w:p>
    <w:p>
      <w:pPr>
        <w:jc w:val="both"/>
      </w:pPr>
      <w:r>
        <w:rPr>
          <w:b w:val="0"/>
          <w:i w:val="0"/>
        </w:rPr>
        <w:t>Ketika belum menemukan sumber, pembaca dapat menghindari kutipan langsung dan menyampaikan makna umum yang didukung ayat. Jika sebuah riwayat hendak dipakai dalam pengajaran, catat dahulu sumber yang disebut dan penilaian yang tersedia. Cara ini membuat pembahasan tetap bermanfaat tanpa menutup ruang untuk verifikasi.</w:t>
      </w:r>
    </w:p>
    <w:p>
      <w:pPr>
        <w:jc w:val="both"/>
      </w:pPr>
      <w:r>
        <w:rPr>
          <w:b w:val="0"/>
          <w:i w:val="0"/>
        </w:rPr>
        <w:t>Sebagai latihan, simpan tangkapan layar hadits berantai bersama tiga pertanyaan pendek: siapa perawinya, dari kitab mana, dan di halaman berapa. Bila ketiga pertanyaan itu tidak terjawab dalam dua hari, tandai sebagai belum terbukti dan berhenti meneruskan. Kebiasaan ini menekan laju kabar tanpa sumber.</w:t>
      </w:r>
    </w:p>
    <w:p>
      <w:pPr>
        <w:jc w:val="both"/>
      </w:pPr>
      <w:r>
        <w:rPr>
          <w:b/>
          <w:i w:val="0"/>
          <w:sz w:val="28"/>
        </w:rPr>
        <w:t>27.3 Syarat dan Adab Berdoa</w:t>
      </w:r>
    </w:p>
    <w:p>
      <w:pPr>
        <w:jc w:val="both"/>
      </w:pPr>
      <w:r>
        <w:rPr>
          <w:b w:val="0"/>
          <w:i w:val="0"/>
        </w:rPr>
        <w:t>Berdoa dengan iman dan kesungguhan tidak berarti manusia dapat memaksa hasil. Al-Baqarah: 186 mengaitkan doa dengan respons manusia: memenuhi seruan Allah dan beriman kepada-Nya. Karena itu, permohonan untuk rezeki halal selayaknya berjalan bersama usaha menjauhi yang haram, menunaikan kewajiban, dan menjaga hak pihak lain.</w:t>
      </w:r>
    </w:p>
    <w:p>
      <w:pPr>
        <w:jc w:val="both"/>
      </w:pPr>
      <w:r>
        <w:rPr>
          <w:b w:val="0"/>
          <w:i w:val="0"/>
        </w:rPr>
        <w:t>Adab bukan daftar mantra yang membuat hasil otomatis. Mulailah dengan hati yang hadir, mengakui kebutuhan kepada Allah, lalu sampaikan permintaan dengan jelas. Memuji Allah dan bershalawat merupakan adab yang dikenal dalam tuntunan doa. Seseorang boleh memakai bahasa yang ia pahami, terutama ketika ingin mengungkapkan keadaan yang khusus.</w:t>
      </w:r>
    </w:p>
    <w:p>
      <w:pPr>
        <w:jc w:val="both"/>
      </w:pPr>
      <w:r>
        <w:rPr>
          <w:b w:val="0"/>
          <w:i w:val="0"/>
        </w:rPr>
        <w:t>Memilih waktu yang baik merupakan ikhtiar, bukan jaminan mekanis. Doa setelah ibadah, saat sujud, atau pada waktu yang didukung riwayat dapat diamalkan setelah memeriksa sumbernya. Namun, jangan menyatakan waktu tertentu pasti menghasilkan kekayaan. Batas antara berharap dan memastikan perlu dijaga.</w:t>
      </w:r>
    </w:p>
    <w:p>
      <w:pPr>
        <w:jc w:val="both"/>
      </w:pPr>
      <w:r>
        <w:rPr>
          <w:b w:val="0"/>
          <w:i w:val="0"/>
        </w:rPr>
        <w:t>Meminta sesuatu yang baik untuk dunia dan akhirat sejalan dengan doa Al-Baqarah: 201. Pembaca dapat meminta kecukupan, pekerjaan yang bermanfaat, lunasnya utang dengan cara halal, dan kemampuan mengelola penghasilan. Permintaan itu tidak harus disertai nominal atau tenggat tertentu. Jika nominal memang menjadi kebutuhan, sampaikan sebagai permohonan, bukan syarat bagi Allah.</w:t>
      </w:r>
    </w:p>
    <w:p>
      <w:pPr>
        <w:jc w:val="both"/>
      </w:pPr>
      <w:r>
        <w:rPr>
          <w:b w:val="0"/>
          <w:i w:val="0"/>
        </w:rPr>
        <w:t>Adab juga tampak dalam tindakan setelah berdoa. Orang yang meminta pelunasan utang perlu menyusun komunikasi dengan pemberi pinjaman. Orang yang mencari nafkah dapat meningkatkan kemampuan dan memperluas pencarian kerja. Orang yang meminta kecukupan perlu mencatat pengeluaran tanpa merendahkan diri atau keluarganya.</w:t>
      </w:r>
    </w:p>
    <w:p>
      <w:pPr>
        <w:jc w:val="both"/>
      </w:pPr>
      <w:r>
        <w:rPr>
          <w:b w:val="0"/>
          <w:i w:val="0"/>
        </w:rPr>
        <w:t>Jangan tergesa mengatakan doa tidak dijawab. Keterlambatan menurut pengamatan manusia bukan bukti penolakan Allah. Pada saat yang sama, jangan menyalahkan orang yang kesulitan, seolah-olah ia pasti memiliki cacat ibadah. Urusan batin seseorang tidak bisa diputuskan hanya dengan melihat keadaan ekonominya.</w:t>
      </w:r>
    </w:p>
    <w:p>
      <w:pPr>
        <w:jc w:val="both"/>
      </w:pPr>
      <w:r>
        <w:rPr>
          <w:b w:val="0"/>
          <w:i w:val="0"/>
        </w:rPr>
        <w:t>Doa juga dapat memuat permohonan yang luas dan terperinci. Seseorang boleh meminta pekerjaan tertentu jika ia menganggapnya baik, sambil menyerahkan pengetahuan tentang akibat kepada Allah. Ia boleh meminta agar utangnya lunas, tetapi juga perlu menghadapi kewajiban itu melalui komunikasi dan rencana yang realistis. Permohonan tidak menjadi kurang ikhlas hanya karena menyebut kebutuhan yang nyata.</w:t>
      </w:r>
    </w:p>
    <w:p>
      <w:pPr>
        <w:jc w:val="both"/>
      </w:pPr>
      <w:r>
        <w:rPr>
          <w:b w:val="0"/>
          <w:i w:val="0"/>
        </w:rPr>
        <w:t>Jaga pula batas ketika memohon sesuatu yang melibatkan orang lain. Meminta agar pasangan atau rekan kerja berubah tidak membenarkan manipulasi atau kekerasan. Doakan kebaikan, lalu tempuh percakapan yang aman dan jujur. Jika ada bahaya, carilah perlindungan. Adab kepada Allah tidak mengharuskan seseorang membiarkan dirinya terus dirugikan.</w:t>
      </w:r>
    </w:p>
    <w:p>
      <w:pPr>
        <w:jc w:val="both"/>
      </w:pPr>
      <w:r>
        <w:rPr>
          <w:b w:val="0"/>
          <w:i w:val="0"/>
        </w:rPr>
        <w:t>Tidak semua orang mampu berdoa dengan tenang ketika mengalami tekanan. Ada yang merasa marah, sedih, atau kehilangan kata-kata. Jangan jadikan keadaan itu alasan menghakimi iman. Ia dapat memulai dengan kalimat sederhana atau meminta orang terpercaya menemani. Dukungan sosial dan bantuan profesional dapat berjalan bersama doa, terutama ketika tekanan mengganggu tidur, keselamatan, atau fungsi sehari-hari.</w:t>
      </w:r>
    </w:p>
    <w:p>
      <w:pPr>
        <w:jc w:val="both"/>
      </w:pPr>
      <w:r>
        <w:rPr>
          <w:b w:val="0"/>
          <w:i w:val="0"/>
        </w:rPr>
        <w:t>Bila doa dilakukan dalam bahasa Arab, pastikan maknanya dipahami dan tidak mengandung permintaan yang keliru. Bila menggunakan bahasa sehari-hari, kejujuran lebih penting daripada meniru susunan yang tidak dimengerti. Untuk rincian hukum mengenai bacaan tertentu di dalam shalat, tanyakan kepada guru yang memahami mazhab dan keadaan pembaca.</w:t>
      </w:r>
    </w:p>
    <w:p>
      <w:pPr>
        <w:jc w:val="both"/>
      </w:pPr>
      <w:r>
        <w:rPr>
          <w:b w:val="0"/>
          <w:i w:val="0"/>
        </w:rPr>
        <w:t>Selain itu, doa tidak mensyaratkan seseorang memiliki masalah besar. Hamba dapat memohon kebaikan bagi keluarga, kelancaran menjalankan amanah, dan perlindungan dari keputusan yang merugikan. Permohonan yang sederhana pun tetap bagian dari penghambaan. Dalam keadaan lapang, jangan lupa memohon agar nikmat digunakan pada hal baik. Saat sempit, mintalah pertolongan tanpa merasa harus menyembunyikan kebutuhan. Doa dapat mengakui bahwa seseorang lemah dan membutuhkan dukungan. Ia tidak menjadikan manusia pasif; justru kesadaran membutuhkan Allah dapat menolongnya mengambil keputusan dengan rendah hati.</w:t>
      </w:r>
    </w:p>
    <w:p>
      <w:pPr>
        <w:jc w:val="both"/>
      </w:pPr>
      <w:r>
        <w:rPr>
          <w:b w:val="0"/>
          <w:i w:val="0"/>
        </w:rPr>
        <w:t>Niat baik perlu disertai kehati-hatian saat meminta kelapangan. Bila permohonan menyangkut usaha, pertimbangkan kemampuan dan dampak bagi orang yang ikut menanggung risikonya. Doa memohon petunjuk dapat mengiringi musyawarah dan pemeriksaan fakta. Dengan begitu, keputusan tidak bertumpu pada tanda yang dibuat-buat. Dalam urusan nafkah, periksa pula konsekuensi jangka dekat dan kebutuhan dasar rumah tangga. Jika ada ketidakpastian hukum atau finansial, ajukan pertanyaan spesifik kepada pihak yang berkompeten sebelum mengambil risiko. Mintalah pandangan orang yang tidak berkepentingan langsung agar pertimbangan lebih jernih. Ini termasuk ikhtiar yang tidak menafikan doa.</w:t>
      </w:r>
    </w:p>
    <w:p>
      <w:pPr>
        <w:jc w:val="both"/>
      </w:pPr>
      <w:r>
        <w:rPr>
          <w:b w:val="0"/>
          <w:i w:val="0"/>
        </w:rPr>
        <w:t>Contoh sederhana: seorang pedagang sayur memohon pembeli yang jujur setiap pagi, lalu menimbang ulang timbangannya sebelum menjual. Ia tidak menuntut jumlah pembeli tertentu, tetapi menjaga agar permohonannya tidak bertentangan dengan perbuatannya. Adab berdoa selalu bertemu dengan adab berusaha.</w:t>
      </w:r>
    </w:p>
    <w:p>
      <w:pPr>
        <w:jc w:val="both"/>
      </w:pPr>
      <w:r>
        <w:rPr>
          <w:b/>
          <w:i w:val="0"/>
          <w:sz w:val="28"/>
        </w:rPr>
        <w:t>27.4 Waktu dan Keadaan Doa Mustajab: dari Doa Orang Terzalimi sampai Doa Saat Berbuka</w:t>
      </w:r>
    </w:p>
    <w:p>
      <w:pPr>
        <w:jc w:val="both"/>
      </w:pPr>
      <w:r>
        <w:rPr>
          <w:b w:val="0"/>
          <w:i w:val="0"/>
        </w:rPr>
        <w:t>Riwayat-riwayat menyebut keadaan tertentu yang menjadi waktu atau sebab doa lebih diharapkan diterima. Di antaranya doa orang yang terzalimi dan doa orang berpuasa. Setiap klaim spesifik tetap perlu ditautkan ke sumber dan penilaian hadits yang tepat; tidak cukup hanya populer.</w:t>
      </w:r>
    </w:p>
    <w:p>
      <w:pPr>
        <w:jc w:val="both"/>
      </w:pPr>
      <w:r>
        <w:rPr>
          <w:b w:val="0"/>
          <w:i w:val="0"/>
        </w:rPr>
        <w:t>Doa orang terzalimi menuntut keseriusan terhadap keadilan. Ia bukan izin untuk menzalimi balik atau menyebarkan tuduhan tanpa bukti. Orang yang mengalami pelanggaran hak dapat berdoa sekaligus mencari perlindungan, menyimpan bukti, dan meminta bantuan yang aman. Mengakui keutamaan doanya tidak berarti kita mengetahui keputusan Allah terhadap setiap perkara tertentu.</w:t>
      </w:r>
    </w:p>
    <w:p>
      <w:pPr>
        <w:jc w:val="both"/>
      </w:pPr>
      <w:r>
        <w:rPr>
          <w:b w:val="0"/>
          <w:i w:val="0"/>
        </w:rPr>
        <w:t>Doa saat berbuka sering disebut dalam pembahasan waktu mustajab. Bila mengutip teks khusus atau menetapkan derajat, rujukan hadits harus diperiksa. Tanpa itu, seseorang tetap dapat berdoa dengan bahasa sendiri menjelang berbuka, tanpa mengklaim formula tertentu sebagai syarat.</w:t>
      </w:r>
    </w:p>
    <w:p>
      <w:pPr>
        <w:jc w:val="both"/>
      </w:pPr>
      <w:r>
        <w:rPr>
          <w:b w:val="0"/>
          <w:i w:val="0"/>
        </w:rPr>
        <w:t>Keadaan lain seperti sujud atau sepertiga malam juga dikenal dalam riwayat. Bab tahajud membahas sebagian rinciannya. Pembaca dapat memilih waktu yang mungkin dijaga dalam rutinitasnya, bukan menumpuk jadwal sampai mengabaikan kesehatan atau tanggung jawab keluarga. Doa di waktu yang lapang maupun sibuk tetap merupakan permohonan seorang hamba.</w:t>
      </w:r>
    </w:p>
    <w:p>
      <w:pPr>
        <w:jc w:val="both"/>
      </w:pPr>
      <w:r>
        <w:rPr>
          <w:b w:val="0"/>
          <w:i w:val="0"/>
        </w:rPr>
        <w:t>Istilah mustajab dalam percakapan sehari-hari kadang terdengar seperti kepastian otomatis. Lebih cermat bila disebut sebagai waktu atau keadaan yang memiliki keutamaan berdasarkan dalil, tanpa menetapkan hasil duniawi. Waktu tersebut bukan alat untuk menguji Allah. Doa tetap dipanjatkan dengan rendah hati, sementara penerimaan dan hikmahnya berada di luar pengetahuan manusia.</w:t>
      </w:r>
    </w:p>
    <w:p>
      <w:pPr>
        <w:jc w:val="both"/>
      </w:pPr>
      <w:r>
        <w:rPr>
          <w:b w:val="0"/>
          <w:i w:val="0"/>
        </w:rPr>
        <w:t>Orang yang berpuasa dapat menggunakan waktu menjelang berbuka untuk berdoa bagi dirinya dan orang lain. Ia tidak perlu menunda semua permohonan sampai menit terakhir, atau merasa gagal jika tidak mengingat susunan tertentu. Demikian pula orang terzalimi tidak wajib menceritakan pengalaman pribadinya kepada khalayak agar doanya bernilai. Menjaga keselamatan dan mencari pertolongan adalah hal yang patut.</w:t>
      </w:r>
    </w:p>
    <w:p>
      <w:pPr>
        <w:jc w:val="both"/>
      </w:pPr>
      <w:r>
        <w:rPr>
          <w:b w:val="0"/>
          <w:i w:val="0"/>
        </w:rPr>
        <w:t>Saat memilih waktu, pertimbangkan kemampuan menjaga ibadah tanpa mengorbankan kewajiban. Pekerja malam dapat berdoa ketika jeda yang aman. Orang tua yang merawat bayi mungkin berdoa singkat pada waktu yang tersedia. Tidak perlu membandingkan jadwal ibadah orang yang keadaan hidupnya berbeda.</w:t>
      </w:r>
    </w:p>
    <w:p>
      <w:pPr>
        <w:jc w:val="both"/>
      </w:pPr>
      <w:r>
        <w:rPr>
          <w:b w:val="0"/>
          <w:i w:val="0"/>
        </w:rPr>
        <w:t>Waktu mustajab tidak menuntut jadwal yang padat. Pilih satu waktu yang realistis, misalnya sesudah Shalat Maghrib sebelum berbuka, lalu jauhkan diri dari layar sejenak. Ketenangan itu sendiri membantu permohonan terucap dengan sengaja, bukan tergesa sambil menghitung menit menjelang berbuka.</w:t>
      </w:r>
    </w:p>
    <w:p>
      <w:pPr>
        <w:jc w:val="both"/>
      </w:pPr>
      <w:r>
        <w:rPr>
          <w:b/>
          <w:i w:val="0"/>
          <w:sz w:val="28"/>
        </w:rPr>
        <w:t>27.5 Penghalang Terkabulnya Doa</w:t>
      </w:r>
    </w:p>
    <w:p>
      <w:pPr>
        <w:jc w:val="both"/>
      </w:pPr>
      <w:r>
        <w:rPr>
          <w:b w:val="0"/>
          <w:i w:val="0"/>
        </w:rPr>
        <w:t>Riwayat sahih menyebut seseorang yang bepergian jauh, berdoa dengan penuh harap, tetapi makanan, minuman, dan pakaiannya berasal dari yang haram. Riwayat itu mengingatkan hubungan antara sumber penghasilan dan doa. Ia bukan dasar untuk memvonis bahwa setiap orang yang kesulitan pasti memiliki makanan haram.</w:t>
      </w:r>
    </w:p>
    <w:p>
      <w:pPr>
        <w:jc w:val="both"/>
      </w:pPr>
      <w:r>
        <w:rPr>
          <w:b w:val="0"/>
          <w:i w:val="0"/>
        </w:rPr>
        <w:t>Kehalalan penghasilan dan makanan patut diperiksa dengan jujur. Jika ada hak orang lain yang tertahan, upayakan pengembalian atau penyelesaian yang adil. Jika seseorang tidak mengetahui status suatu perkara, ia dapat mencari penjelasan dari pihak berilmu yang memahami konteksnya. Ketidakjelasan perlu diteliti, bukan menjadi alasan menuduh diri atau orang lain secara serampangan.</w:t>
      </w:r>
    </w:p>
    <w:p>
      <w:pPr>
        <w:jc w:val="both"/>
      </w:pPr>
      <w:r>
        <w:rPr>
          <w:b w:val="0"/>
          <w:i w:val="0"/>
        </w:rPr>
        <w:t>Sikap tergesa juga disebut dalam riwayat tentang doa. Maksudnya bukan bahwa orang harus menunggu tanpa batas sambil menyangkal rasa sedih. Manusia boleh merasa letih dan mencari pertolongan. Yang perlu dihindari ialah mengubah belum terkabul menurut pengamatan menjadi kepastian bahwa Allah tidak menjawab.</w:t>
      </w:r>
    </w:p>
    <w:p>
      <w:pPr>
        <w:jc w:val="both"/>
      </w:pPr>
      <w:r>
        <w:rPr>
          <w:b w:val="0"/>
          <w:i w:val="0"/>
        </w:rPr>
        <w:t>Penghalang lain dapat muncul dari permohonan yang mengandung dosa atau pemutusan hubungan keluarga, sebagaimana makna riwayat yang dikenal. Karena teks hadits dan derajatnya perlu dipastikan sebelum dikutip, penjelasan ini tidak menetapkan nomor atau lafaz Arab. Prinsip praktisnya tetap jelas: jangan meminta bantuan Allah untuk melanggar hak atau merusak ikatan keluarga.</w:t>
      </w:r>
    </w:p>
    <w:p>
      <w:pPr>
        <w:jc w:val="both"/>
      </w:pPr>
      <w:r>
        <w:rPr>
          <w:b w:val="0"/>
          <w:i w:val="0"/>
        </w:rPr>
        <w:t>Gambaran dalam riwayat tentang makanan haram mengajarkan kehati-hatian, bukan penghinaan. Orang yang sedang menghadapi persoalan sumber nafkah dapat memeriksa kontrak, transaksi, dan hak pekerja dengan bantuan yang kompeten. Bila terbukti ada kewajiban yang belum dipenuhi, carilah cara menyelesaikan secara proporsional. Jangan menghentikan seluruh nafkah keluarga secara gegabah tanpa memahami akibat dan pilihan yang tersedia.</w:t>
      </w:r>
    </w:p>
    <w:p>
      <w:pPr>
        <w:jc w:val="both"/>
      </w:pPr>
      <w:r>
        <w:rPr>
          <w:b w:val="0"/>
          <w:i w:val="0"/>
        </w:rPr>
        <w:t>Penghalang yang disebut dalam nash perlu dibaca bersama perintah bertobat dan memperbaiki diri. Rasa bersalah yang mendorong perbaikan berbeda dari rasa malu yang membuat seseorang putus asa. Jika penghasilan bercampur perkara meragukan, tuliskan pertanyaan secara rinci dan minta pandangan yang memahami bidangnya. Jangan menyimpulkan status hukum hanya dari potongan video atau obrolan.</w:t>
      </w:r>
    </w:p>
    <w:p>
      <w:pPr>
        <w:jc w:val="both"/>
      </w:pPr>
      <w:r>
        <w:rPr>
          <w:b w:val="0"/>
          <w:i w:val="0"/>
        </w:rPr>
        <w:t>Kewajiban manusia juga mencakup menjaga hubungan, tetapi tidak semua konflik dapat diselesaikan dengan kembali ke situasi berbahaya. Memelihara keselamatan dan menetapkan batas sehat bukan otomatis memutus kekerabatan. Kasus kekerasan atau ancaman memerlukan perlindungan dan nasihat yang sesuai.</w:t>
      </w:r>
    </w:p>
    <w:p>
      <w:pPr>
        <w:jc w:val="both"/>
      </w:pPr>
      <w:r>
        <w:rPr>
          <w:b w:val="0"/>
          <w:i w:val="0"/>
        </w:rPr>
        <w:t>Misalnya, seorang pekerja penjualan dapat memeriksa apakah komisi yang diterimanya berasal dari transaksi yang dijelaskan jujur kepada pembeli. Pertanyaan semacam ini konkret dan dapat dijawab dengan catatan, berbeda dari vonis umum yang justru menyudutkan diri sendiri tanpa data.</w:t>
      </w:r>
    </w:p>
    <w:p>
      <w:pPr>
        <w:jc w:val="both"/>
      </w:pPr>
      <w:r>
        <w:rPr>
          <w:b/>
          <w:i w:val="0"/>
          <w:sz w:val="28"/>
        </w:rPr>
        <w:t>27.6 Tiga Bentuk Pengabulan: Dikabulkan, Diganti, atau Dihindarkan dari Keburukan</w:t>
      </w:r>
    </w:p>
    <w:p>
      <w:pPr>
        <w:jc w:val="both"/>
      </w:pPr>
      <w:r>
        <w:rPr>
          <w:b w:val="0"/>
          <w:i w:val="0"/>
        </w:rPr>
        <w:t>Ungkapan bahwa doa bisa dijawab dalam beberapa bentuk sering dipakai untuk menenangkan orang. Namun, rincian seperti permintaan diberikan, disimpan sebagai pahala, atau keburukan dijauhkan harus bersumber pada riwayat yang dinilai, bukan dipastikan tanpa rujukan. Kita tidak boleh mengarang kategori lalu menisbatkannya secara tegas kepada Nabi ﷺ.</w:t>
      </w:r>
    </w:p>
    <w:p>
      <w:pPr>
        <w:jc w:val="both"/>
      </w:pPr>
      <w:r>
        <w:rPr>
          <w:b w:val="0"/>
          <w:i w:val="0"/>
        </w:rPr>
        <w:t>Yang dapat dipastikan dari ayat bab ini ialah Allah menjawab doa, sementara manusia tidak menguasai bentuk jawaban. Seseorang boleh berharap permintaannya terwujud, tetapi tidak mengklaim mengetahui hikmah khusus di balik tertundanya. Bisa jadi ia belum melihat keseluruhan keadaan; bisa juga ia perlu mengevaluasi ikhtiar yang berada dalam tanggung jawabnya.</w:t>
      </w:r>
    </w:p>
    <w:p>
      <w:pPr>
        <w:jc w:val="both"/>
      </w:pPr>
      <w:r>
        <w:rPr>
          <w:b w:val="0"/>
          <w:i w:val="0"/>
        </w:rPr>
        <w:t>Bila pekerjaan yang diminta belum datang, pembaca dapat meninjau CV, keterampilan, dan jaringan kerja. Langkah itu bukan pengganti doa dan bukan cara memastikan hasil. Jika masalahnya berupa kebutuhan mendesak, meminta bantuan keluarga, komunitas, atau lembaga yang aman dapat menjadi bagian dari ikhtiar.</w:t>
      </w:r>
    </w:p>
    <w:p>
      <w:pPr>
        <w:jc w:val="both"/>
      </w:pPr>
      <w:r>
        <w:rPr>
          <w:b w:val="0"/>
          <w:i w:val="0"/>
        </w:rPr>
        <w:t>Menjaga harap bukan memaksa diri tersenyum. Kesedihan tetap manusiawi. Doa memberi ruang untuk mengakui luka tanpa menjadikan kesulitan sebagai bukti bahwa Allah membenci seseorang. Kita menyerahkan pengetahuan tentang jawaban kepada Allah dan tetap mengambil langkah yang masuk akal.</w:t>
      </w:r>
    </w:p>
    <w:p>
      <w:pPr>
        <w:jc w:val="both"/>
      </w:pPr>
      <w:r>
        <w:rPr>
          <w:b w:val="0"/>
          <w:i w:val="0"/>
        </w:rPr>
        <w:t>Bahasa tentang penggantian atau penolakan keburukan dapat menghibur, tetapi jangan dipakai untuk menutup percakapan orang yang berduka. Hindari menjawab keluhannya dengan kepastian bahwa ia pasti sedang menerima bentuk jawaban tertentu. Kita dapat menemani, mendengarkan, dan menawarkan bantuan praktis tanpa mengklaim mengetahui rahasia takdir.</w:t>
      </w:r>
    </w:p>
    <w:p>
      <w:pPr>
        <w:jc w:val="both"/>
      </w:pPr>
      <w:r>
        <w:rPr>
          <w:b w:val="0"/>
          <w:i w:val="0"/>
        </w:rPr>
        <w:t>Catatan harian dapat membantu seseorang melihat langkah yang telah diambil, bukan membuktikan bahwa doa telah diterima atau ditolak. Tulis kejadian yang nyata: panggilan kerja, pembayaran yang disepakati, atau bantuan yang tersedia. Jangan mengubah kebetulan menjadi tanda ilahi yang pasti. Bersyukur atas kebaikan yang hadir tetap mungkin tanpa menyusun teori tentang maksud Allah.</w:t>
      </w:r>
    </w:p>
    <w:p>
      <w:pPr>
        <w:jc w:val="both"/>
      </w:pPr>
      <w:r>
        <w:rPr>
          <w:b w:val="0"/>
          <w:i w:val="0"/>
        </w:rPr>
        <w:t>Jika penantian menimbulkan kecemasan berat, berbicaralah dengan orang yang amanah. Doa dapat menjadi bagian dari dukungan rohani, sementara konseling, pendampingan sosial, atau layanan kesehatan membantu kebutuhan lain. Meminta bantuan bukan tanda bahwa doa tidak cukup.</w:t>
      </w:r>
    </w:p>
    <w:p>
      <w:pPr>
        <w:jc w:val="both"/>
      </w:pPr>
      <w:r>
        <w:rPr>
          <w:b w:val="0"/>
          <w:i w:val="0"/>
        </w:rPr>
        <w:t>Kita dapat merespons keadaan dengan syukur atas hal yang nyata dan sabar menghadapi yang belum selesai. Keduanya tidak mengharuskan kita menerangkan rahasia takdir yang tidak diketahui.</w:t>
      </w:r>
    </w:p>
    <w:p>
      <w:pPr>
        <w:jc w:val="both"/>
      </w:pPr>
      <w:r>
        <w:rPr>
          <w:b w:val="0"/>
          <w:i w:val="0"/>
        </w:rPr>
        <w:t>Ambil contoh nyata: permohonan pelunasan cicilan yang ditunda dua bulan. Penundaan itu belum tentu berarti permintaan ditolak; bisa jadi gaji telat cair atau bantuan dari pemerintah baru turun pada periode berikutnya. Mencatat apa yang benar-benar terjadi lebih berguna daripada menebak-nebak maksud di balik kejadian.</w:t>
      </w:r>
    </w:p>
    <w:p>
      <w:pPr>
        <w:jc w:val="both"/>
      </w:pPr>
      <w:r>
        <w:rPr>
          <w:b/>
          <w:i w:val="0"/>
          <w:sz w:val="28"/>
        </w:rPr>
        <w:t>27.7 "Tidak Ada yang Menolak Qadar Kecuali Doa": Takhrij dan Penjelasan Ulama</w:t>
      </w:r>
    </w:p>
    <w:p>
      <w:pPr>
        <w:jc w:val="both"/>
      </w:pPr>
      <w:r>
        <w:rPr>
          <w:b w:val="0"/>
          <w:i w:val="0"/>
        </w:rPr>
        <w:t>Ungkapan “tidak ada yang menolak qadar kecuali doa” kerap dikutip dalam pembicaraan tentang takdir. Karena status dan jalur riwayatnya memerlukan pemeriksaan ahli hadits, bab ini tidak menetapkan derajat maupun nomor tanpa sumber yang terverifikasi. Jangan menggunakannya sebagai dalil tunggal untuk menjanjikan bahwa doa mengubah setiap hasil yang telah ditakdirkan sesuai keinginan manusia.</w:t>
      </w:r>
    </w:p>
    <w:p>
      <w:pPr>
        <w:jc w:val="both"/>
      </w:pPr>
      <w:r>
        <w:rPr>
          <w:b w:val="0"/>
          <w:i w:val="0"/>
        </w:rPr>
        <w:t>Dalam akidah Islam, doa sendiri termasuk bagian dari takdir Allah. Mengambil sebab dan memohon tidak berada di luar ilmu serta ketetapan-Nya. Karena itu, ungkapan tersebut tidak perlu dibaca sebagai pertentangan antara doa dan qadar. Penjelasan rinci tentang hubungan keduanya memiliki pembahasan ulama yang perlu dinukil dengan rujukan yang dapat diperiksa.</w:t>
      </w:r>
    </w:p>
    <w:p>
      <w:pPr>
        <w:jc w:val="both"/>
      </w:pPr>
      <w:r>
        <w:rPr>
          <w:b w:val="0"/>
          <w:i w:val="0"/>
        </w:rPr>
        <w:t>Secara praktis, seseorang tetap berdoa ketika menghadapi kesulitan, lalu menjalankan sebab yang dibenarkan. Ia tidak tahu hasil akhirnya, tetapi tahu bahwa memohon dan berusaha adalah tanggung jawabnya. Hindari menjadikan riwayat yang belum dipastikan untuk menyalahkan orang yang tertimpa musibah atau menuntutnya mengulang doa dengan formula tertentu.</w:t>
      </w:r>
    </w:p>
    <w:p>
      <w:pPr>
        <w:jc w:val="both"/>
      </w:pPr>
      <w:r>
        <w:rPr>
          <w:b w:val="0"/>
          <w:i w:val="0"/>
        </w:rPr>
        <w:t>Perbincangan takdir sering memakai kata “menolak” seolah-olah manusia mengetahui seluruh catatan ketetapan Allah. Padahal pengetahuan manusia terbatas pada yang tampak. Kita berdoa dan berusaha karena keduanya diperintahkan, bukan karena mampu membaca masa depan. Sikap ini memungkinkan ikhtiar yang sungguh-sungguh tanpa klaim bahwa hasil dapat dikendalikan.</w:t>
      </w:r>
    </w:p>
    <w:p>
      <w:pPr>
        <w:jc w:val="both"/>
      </w:pPr>
      <w:r>
        <w:rPr>
          <w:b w:val="0"/>
          <w:i w:val="0"/>
        </w:rPr>
        <w:t>Dalam menyampaikan ungkapan tersebut, sebutkan bahwa status riwayat memerlukan takhrij. Jangan menulis “hadits sahih” atau “hadits lemah” tanpa dasar rujukan. Bila kelak sumber yang dapat dipercaya tersedia, penjelasan dapat diperbarui dengan menyebut redaksi dan perbedaan penilaian. Hingga saat itu, ayat-ayat yang sudah diverifikasi cukup menjadi dasar pembahasan doa.</w:t>
      </w:r>
    </w:p>
    <w:p>
      <w:pPr>
        <w:jc w:val="both"/>
      </w:pPr>
      <w:r>
        <w:rPr>
          <w:b w:val="0"/>
          <w:i w:val="0"/>
        </w:rPr>
        <w:t>Perbedaan antara ketetapan Allah dan pilihan manusia perlu dijelaskan tanpa simplifikasi. Manusia bertanggung jawab atas pilihan yang dilakukan, meskipun ia tidak menguasai seluruh akibatnya. Memohon pertolongan tidak meniadakan tanggung jawab itu. Sebaliknya, hasil yang gagal tidak membuktikan bahwa doa atau usaha seseorang keliru.</w:t>
      </w:r>
    </w:p>
    <w:p>
      <w:pPr>
        <w:jc w:val="both"/>
      </w:pPr>
      <w:r>
        <w:rPr>
          <w:b w:val="0"/>
          <w:i w:val="0"/>
        </w:rPr>
        <w:t>Bahasa yang rendah hati mengakui keterbatasan manusia. Kita tidak tahu apa yang akan terjadi besok, tetapi dapat memilih tindakan yang benar hari ini. Doa mengiringi pilihan itu dengan pengharapan dan penyerahan diri.</w:t>
      </w:r>
    </w:p>
    <w:p>
      <w:pPr>
        <w:jc w:val="both"/>
      </w:pPr>
      <w:r>
        <w:rPr>
          <w:b w:val="0"/>
          <w:i w:val="0"/>
        </w:rPr>
        <w:t>Pembaca dapat menulis dua kolom: yang dapat diubah dan yang tidak. Kolom pertama diisi langkah nyata seperti melamar pekerjaan atau menghubungi penagih; kolom kedua diisi keadaan seperti kebijakan perusahaan tempat melamar. Doa menyertai kedua kolom, tetapi tenaga hanya dicurahkan pada kolom pertama.</w:t>
      </w:r>
    </w:p>
    <w:p>
      <w:pPr>
        <w:jc w:val="both"/>
      </w:pPr>
      <w:r>
        <w:rPr>
          <w:b/>
          <w:i w:val="0"/>
          <w:sz w:val="28"/>
        </w:rPr>
        <w:t>27.8 Doa Para Nabi tentang Rezeki: Musa, Ibrahim, Isa, Zakaria, dan Sulaiman</w:t>
      </w:r>
    </w:p>
    <w:p>
      <w:pPr>
        <w:jc w:val="both"/>
      </w:pPr>
      <w:r>
        <w:rPr>
          <w:b w:val="0"/>
          <w:i w:val="0"/>
        </w:rPr>
        <w:t>Al-Qur'an merekam doa para nabi dengan kebutuhan dan konteks yang beragam. Musa memohon kebaikan yang diturunkan Allah ketika berada dalam keadaan membutuhkan (Al-Qasas: 24). Ibrahim berdoa agar negerinya aman dan penduduknya mendapat buah-buahan (Al-Baqarah: 126). Zakaria memohon keturunan yang baik dan menerima kabar gembira tentang Yahya (Ali Imran: 38–39).</w:t>
      </w:r>
    </w:p>
    <w:p>
      <w:pPr>
        <w:jc w:val="both"/>
      </w:pPr>
      <w:r>
        <w:rPr>
          <w:b w:val="0"/>
          <w:i w:val="0"/>
        </w:rPr>
        <w:t>Doa Sulaiman dalam Shad: 35 meminta kerajaan yang tidak dimiliki orang lain setelahnya. Permintaan itu terkait tugas dan karunia khusus seorang nabi, bukan resep untuk meminta kekuasaan atau kekayaan bagi setiap orang. Al-Qur'an juga menyebut Isa, tetapi tidak semua kisahnya berupa permohonan harta. Mengelompokkan semua nabi sebagai peminta kekayaan akan merusak konteks ayat.</w:t>
      </w:r>
    </w:p>
    <w:p>
      <w:pPr>
        <w:jc w:val="both"/>
      </w:pPr>
      <w:r>
        <w:rPr>
          <w:b w:val="0"/>
          <w:i w:val="0"/>
        </w:rPr>
        <w:t>Kisah Musa di Al-Qasas menunjukkan bahwa permohonan dapat lahir dalam keadaan terbatas. Ayat tidak memberi rincian bahwa doa itu formula untuk mendapatkan pekerjaan. Pembaca dapat mengambil pelajaran tentang kebutuhan yang jujur dan kebaikan yang diserahkan kepada Allah, sambil tidak mengklaim jaminan hasil identik.</w:t>
      </w:r>
    </w:p>
    <w:p>
      <w:pPr>
        <w:jc w:val="both"/>
      </w:pPr>
      <w:r>
        <w:rPr>
          <w:b w:val="0"/>
          <w:i w:val="0"/>
        </w:rPr>
        <w:t>Contoh paling umum untuk kebutuhan dunia dan akhirat adalah doa Al-Baqarah: 201. Ia meminta kebaikan yang luas, bukan hanya uang. Kesehatan, keamanan, keluarga yang baik, pekerjaan halal, dan keteguhan termasuk hal-hal yang dapat dimohonkan, sembari menyadari bahwa tafsir istilah kebaikan mencakup makna yang lebih luas.</w:t>
      </w:r>
    </w:p>
    <w:p>
      <w:pPr>
        <w:jc w:val="both"/>
      </w:pPr>
      <w:r>
        <w:rPr>
          <w:b w:val="0"/>
          <w:i w:val="0"/>
        </w:rPr>
        <w:t>Contoh para nabi tidak boleh dilepaskan dari ayatnya. Musa saat itu berada dalam perjalanan setelah meninggalkan Mesir dan membutuhkan pertolongan. Doanya singkat, lalu kisah berlanjut dengan pertemuan yang membuka jalan hidup baru. Urutan narasi Al-Qur'an dapat memberi pelajaran tentang harap dan tindakan, tetapi tidak membuktikan bahwa setiap pembaca akan menerima tawaran kerja serupa.</w:t>
      </w:r>
    </w:p>
    <w:p>
      <w:pPr>
        <w:jc w:val="both"/>
      </w:pPr>
      <w:r>
        <w:rPr>
          <w:b w:val="0"/>
          <w:i w:val="0"/>
        </w:rPr>
        <w:t>Ibrahim meminta keamanan negeri dan kecukupan buah-buahan bagi penduduknya. Doa itu mengingatkan bahwa kebutuhan masyarakat juga pantas dimohonkan. Kita dapat berdoa bagi pangan, keamanan, dan pekerjaan yang layak bagi banyak orang, kemudian mendukung upaya nyata yang adil. Doa Sulaiman menunjukkan permintaan yang sesuai dengan tugas khususnya; menirunya tanpa memahami konteks berisiko menjadikan karunia kenabian sebagai slogan ambisi.</w:t>
      </w:r>
    </w:p>
    <w:p>
      <w:pPr>
        <w:jc w:val="both"/>
      </w:pPr>
      <w:r>
        <w:rPr>
          <w:b w:val="0"/>
          <w:i w:val="0"/>
        </w:rPr>
        <w:t>Zakaria memohon keturunan yang baik ketika usia dan keadaan membuatnya cemas. Ini bukan doa untuk harta, namun menggambarkan bahwa permohonan menyentuh kebutuhan yang dianggap penting oleh pemohon. Penyebutan Isa dalam judul mengingatkan pembaca untuk tidak mencari tema uang pada setiap nabi. Ajaran para nabi lebih luas daripada kemakmuran materi.</w:t>
      </w:r>
    </w:p>
    <w:p>
      <w:pPr>
        <w:jc w:val="both"/>
      </w:pPr>
      <w:r>
        <w:rPr>
          <w:b w:val="0"/>
          <w:i w:val="0"/>
        </w:rPr>
        <w:t>Sebagai latihan memahami doa nabi, baca kembali kisah Zakaria dalam surah Ali Imran dari awal sampai akhir, lalu catat apa yang ia minta dan apa yang ia kerjakan sesudahnya. Pola memohon lalu berusaha itulah yang layak ditiru, bukan hasilnya.</w:t>
      </w:r>
    </w:p>
    <w:p>
      <w:pPr>
        <w:jc w:val="both"/>
      </w:pPr>
      <w:r>
        <w:rPr>
          <w:b/>
          <w:i w:val="0"/>
          <w:sz w:val="28"/>
        </w:rPr>
        <w:t>27.9 Doa Rezeki dan Kecukupan dari Sunnah yang Sahih</w:t>
      </w:r>
    </w:p>
    <w:p>
      <w:pPr>
        <w:jc w:val="both"/>
      </w:pPr>
      <w:r>
        <w:rPr>
          <w:b w:val="0"/>
          <w:i w:val="0"/>
        </w:rPr>
        <w:t>Doa-doa yang diajarkan dalam sunnah patut dikutip dengan teks, sumber, dan status yang jelas. Bab ini tidak mengisi lafaz Arab hadits karena rujukan yang tersedia di bagian ini hanya memuat teks ayat. Dengan demikian, tidak ada kalimat doa khusus yang dinisbatkan kepada Nabi ﷺ tanpa pemeriksaan teks dan rujukannya.</w:t>
      </w:r>
    </w:p>
    <w:p>
      <w:pPr>
        <w:jc w:val="both"/>
      </w:pPr>
      <w:r>
        <w:rPr>
          <w:b w:val="0"/>
          <w:i w:val="0"/>
        </w:rPr>
        <w:t>Pembaca tetap dapat berdoa dengan kalimat sendiri. Misalnya, ia meminta penghasilan halal, keberkahan pada nafkah, kemampuan membayar kewajiban, dan kecukupan untuk keluarga. Kalimat itu adalah permohonan umum, bukan kutipan sunnah. Tandai perbedaannya ketika membagikan kepada orang lain.</w:t>
      </w:r>
    </w:p>
    <w:p>
      <w:pPr>
        <w:jc w:val="both"/>
      </w:pPr>
      <w:r>
        <w:rPr>
          <w:b w:val="0"/>
          <w:i w:val="0"/>
        </w:rPr>
        <w:t>Bila menemukan doa berantai dengan klaim “amalkan sekian kali, pasti mendapat hasil”, telusuri sumbernya sebelum meneruskan. Periksa apakah teks itu ayat, hadits, doa ulama, atau susunan kontemporer. Masing-masing memiliki status berbeda. Menghormati sunnah berarti tidak menisbatkan sesuatu kepada Nabi tanpa pengetahuan.</w:t>
      </w:r>
    </w:p>
    <w:p>
      <w:pPr>
        <w:jc w:val="both"/>
      </w:pPr>
      <w:r>
        <w:rPr>
          <w:b w:val="0"/>
          <w:i w:val="0"/>
        </w:rPr>
        <w:t>Doa yang sahih juga tidak membebaskan seseorang dari kewajiban membayar utang atau mencari nafkah. Memohon kecukupan sambil menghindari komunikasi dengan pemberi pinjaman tidak menyelesaikan hak yang tertunda. Doa dan tindakan perlu ditempatkan bersama tanpa menjadikan salah satunya alat untuk merendahkan orang yang sedang kesulitan.</w:t>
      </w:r>
    </w:p>
    <w:p>
      <w:pPr>
        <w:jc w:val="both"/>
      </w:pPr>
      <w:r>
        <w:rPr>
          <w:b w:val="0"/>
          <w:i w:val="0"/>
        </w:rPr>
        <w:t>Untuk menyusun kumpulan doa sunnah, dibutuhkan pemeriksaan teks pada kitab hadits, jalur periwayatan, dan terjemahan yang tepat. Satu kesalahan kata dapat mengubah makna. Catatan sumber juga perlu cukup rinci agar pembaca dapat menelusuri, bukan hanya melihat label “sahih” yang berdiri sendiri.</w:t>
      </w:r>
    </w:p>
    <w:p>
      <w:pPr>
        <w:jc w:val="both"/>
      </w:pPr>
      <w:r>
        <w:rPr>
          <w:b w:val="0"/>
          <w:i w:val="0"/>
        </w:rPr>
        <w:t>Bab ini sengaja tidak memasukkan doa hadits tertentu ketika teks yang terverifikasi tidak tersedia. Pembaca yang memerlukan doa khusus dapat memakai rujukan primer yang diperiksa guru atau peneliti hadits. Sementara itu, permohonan umum dalam bahasa sendiri tetap terbuka. Pembedaan ini menjaga ketelitian tanpa membuat seseorang merasa tidak boleh memohon kecuali menghafal teks Arab.</w:t>
      </w:r>
    </w:p>
    <w:p>
      <w:pPr>
        <w:jc w:val="both"/>
      </w:pPr>
      <w:r>
        <w:rPr>
          <w:b w:val="0"/>
          <w:i w:val="0"/>
        </w:rPr>
        <w:t>Ketika membagikan doa, cantumkan apakah itu kutipan wahyu atau rumusan pribadi. Pembaca kemudian dapat memilih dengan sadar dan tidak meneruskan klaim yang belum diperiksa. Ketelitian semacam ini melindungi orang yang sedang rentan dari janji palsu.</w:t>
      </w:r>
    </w:p>
    <w:p>
      <w:pPr>
        <w:jc w:val="both"/>
      </w:pPr>
      <w:r>
        <w:rPr>
          <w:b w:val="0"/>
          <w:i w:val="0"/>
        </w:rPr>
        <w:t>Sumber yang jelas juga memungkinkan koreksi jika ada kekeliruan terjemahan. Pembaca tidak perlu malu memperbarui pemahaman setelah menemukan rujukan yang lebih kuat. Sikap terbuka seperti ini lebih aman daripada mempertahankan kutipan hanya karena sudah tersebar luas.</w:t>
      </w:r>
    </w:p>
    <w:p>
      <w:pPr>
        <w:jc w:val="both"/>
      </w:pPr>
      <w:r>
        <w:rPr>
          <w:b w:val="0"/>
          <w:i w:val="0"/>
        </w:rPr>
        <w:t>Praktiknya, saat menemukan doa sunnah di grup keluarga, tanyakan sumber cetaknya sebelum meneruskan. Bila tidak ada jawaban, balas dengan permohonan umum yang Anda susun sendiri, misalnya memohon kecukupan halal bagi orang tua dan kesabaran dalam mencarinya.</w:t>
      </w:r>
    </w:p>
    <w:p>
      <w:pPr>
        <w:jc w:val="both"/>
      </w:pPr>
      <w:r>
        <w:rPr>
          <w:b/>
          <w:i w:val="0"/>
          <w:sz w:val="28"/>
        </w:rPr>
        <w:t>27.10 Doa Dzun Nun: "Tidak Ada Tuhan Selain Engkau, Maha Suci Engkau"</w:t>
      </w:r>
    </w:p>
    <w:p>
      <w:pPr>
        <w:jc w:val="both"/>
      </w:pPr>
      <w:r>
        <w:rPr>
          <w:b w:val="0"/>
          <w:i w:val="0"/>
        </w:rPr>
        <w:t>Doa Dzun Nun tercantum dalam Al-Anbiya: 87 ketika Yunus berada dalam kegelapan. Ayat menyebut pengakuannya bahwa tidak ada tuhan selain Allah, Mahasuci Dia, dan bahwa ia termasuk orang yang zalim. Ayat berikutnya menjelaskan bahwa Allah menyelamatkannya dari kesusahan dan demikian pula orang-orang beriman.</w:t>
      </w:r>
    </w:p>
    <w:p>
      <w:pPr>
        <w:jc w:val="both"/>
      </w:pPr>
      <w:r>
        <w:rPr>
          <w:b w:val="0"/>
          <w:i w:val="0"/>
        </w:rPr>
        <w:t>Konteks ini menunjukkan pengakuan tauhid dan kerendahan hati dalam kesempitan. Ia bukan jaminan bahwa setiap pembaca yang mengulang lafaz akan mendapat kekayaan atau keluar dari masalah pada waktu tertentu. Keutamaan doa tersebut dapat dijelaskan melalui ayat dan hadits yang sahih setelah teksnya diverifikasi, tanpa menambah klaim populer yang tidak memiliki sumber.</w:t>
      </w:r>
    </w:p>
    <w:p>
      <w:pPr>
        <w:jc w:val="both"/>
      </w:pPr>
      <w:r>
        <w:rPr>
          <w:b w:val="0"/>
          <w:i w:val="0"/>
        </w:rPr>
        <w:t>Orang yang sedang terdesak dapat membaca ayat dan berdoa dengan maknanya. Ia juga dapat mengakui kesalahan bila memang ada, lalu memperbaiki hak yang dilanggar. Pengakuan Yunus dalam ayat tidak menjadi dasar untuk menuduh setiap korban kesulitan sebagai penyebab masalahnya sendiri.</w:t>
      </w:r>
    </w:p>
    <w:p>
      <w:pPr>
        <w:jc w:val="both"/>
      </w:pPr>
      <w:r>
        <w:rPr>
          <w:b w:val="0"/>
          <w:i w:val="0"/>
        </w:rPr>
        <w:t>Jika kesulitan bersifat praktis, seperti tunggakan sewa atau ancaman kehilangan kerja, carilah langkah aman dan bantuan yang sesuai. Doa Dzun Nun menguatkan penghambaan, bukan menggantikan perlindungan dan ikhtiar nyata.</w:t>
      </w:r>
    </w:p>
    <w:p>
      <w:pPr>
        <w:jc w:val="both"/>
      </w:pPr>
      <w:r>
        <w:rPr>
          <w:b w:val="0"/>
          <w:i w:val="0"/>
        </w:rPr>
        <w:t>Nama Dzun Nun berarti pemilik ikan dan merujuk kepada Yunus. Ayat menyebut pengakuan kepada Allah, tasbih, serta kesadaran akan kesalahan. Ayat berikutnya memberi kabar penyelamatan. Karena itu, doa ini membawa pesan tauhid dan kembali kepada Allah, bukan sekadar bacaan untuk mencapai target finansial.</w:t>
      </w:r>
    </w:p>
    <w:p>
      <w:pPr>
        <w:jc w:val="both"/>
      </w:pPr>
      <w:r>
        <w:rPr>
          <w:b w:val="0"/>
          <w:i w:val="0"/>
        </w:rPr>
        <w:t>Pembaca dapat memahami arti setiap bagian sebelum mengulangnya. Bila belum menguasai bahasa Arab, gunakan transliterasi yang benar sambil belajar perlahan. Jangan membuat angka pengulangan khusus atau mengklaim bahwa orang yang tidak mengamalkannya pasti tertimpa kesusahan. Pengajaran agama perlu menumbuhkan harapan, bukan ketakutan tanpa dasar.</w:t>
      </w:r>
    </w:p>
    <w:p>
      <w:pPr>
        <w:jc w:val="both"/>
      </w:pPr>
      <w:r>
        <w:rPr>
          <w:b w:val="0"/>
          <w:i w:val="0"/>
        </w:rPr>
        <w:t>Dalam keadaan gelap, pengakuan kepada Allah dapat mengembalikan perhatian kepada tujuan ibadah. Namun, pemulihan sering juga memerlukan tindakan bertahap. Mintalah bantuan ketika perlu, dan jangan menyamakan kesulitan meminta bantuan dengan lemahnya tawakal.</w:t>
      </w:r>
    </w:p>
    <w:p>
      <w:pPr>
        <w:jc w:val="both"/>
      </w:pPr>
      <w:r>
        <w:rPr>
          <w:b w:val="0"/>
          <w:i w:val="0"/>
        </w:rPr>
        <w:t>Bila membaca ayat dalam shalat atau di luar shalat, pahami konteks sebelum menjadikannya slogan. Penyebutan kesusahan dan penyelamatan berada dalam kisah seorang nabi. Pelajaran tauhid dapat diambil, sementara rincian keutamaan khusus tetap mengikuti dalilnya.</w:t>
      </w:r>
    </w:p>
    <w:p>
      <w:pPr>
        <w:jc w:val="both"/>
      </w:pPr>
      <w:r>
        <w:rPr>
          <w:b w:val="0"/>
          <w:i w:val="0"/>
        </w:rPr>
        <w:t>Contoh penerapan: saat menghadapi penolakan lamaran yang kesekian kali, bacalah kembali Al-Anbiya ayat 87 dengan tenang, lalu perbarui satu bagian riwayat hidup yang memang lemah. Ayat itu menguatkan hati; perbaikan yang menyertainya adalah ikhtiar yang wajar.</w:t>
      </w:r>
    </w:p>
    <w:p>
      <w:pPr>
        <w:jc w:val="both"/>
      </w:pPr>
      <w:r>
        <w:rPr>
          <w:b/>
          <w:i w:val="0"/>
          <w:sz w:val="28"/>
        </w:rPr>
        <w:t>27.11 Etika Meminta Harta dalam Doa</w:t>
      </w:r>
    </w:p>
    <w:p>
      <w:pPr>
        <w:jc w:val="both"/>
      </w:pPr>
      <w:r>
        <w:rPr>
          <w:b w:val="0"/>
          <w:i w:val="0"/>
        </w:rPr>
        <w:t>Meminta harta bukan sesuatu yang otomatis tercela. Harta dapat membantu seseorang memenuhi nafkah, melunasi kewajiban, menolong keluarga, dan melakukan kebaikan. Yang perlu diperiksa ialah sumber, tujuan, dan dampaknya terhadap amanah.</w:t>
      </w:r>
    </w:p>
    <w:p>
      <w:pPr>
        <w:jc w:val="both"/>
      </w:pPr>
      <w:r>
        <w:rPr>
          <w:b w:val="0"/>
          <w:i w:val="0"/>
        </w:rPr>
        <w:t>Mintalah yang halal dan bermanfaat, bukan kekayaan yang diperoleh dengan merampas hak orang lain. Permohonan dapat menyebut kebutuhan secara terbuka, tetapi tidak menjadikan jumlah tertentu sebagai ukuran kasih sayang Allah. Seseorang boleh menginginkan rumah yang aman atau modal kerja, sambil tetap menerima bahwa jalur jawabannya bukan pilihannya sendiri.</w:t>
      </w:r>
    </w:p>
    <w:p>
      <w:pPr>
        <w:jc w:val="both"/>
      </w:pPr>
      <w:r>
        <w:rPr>
          <w:b w:val="0"/>
          <w:i w:val="0"/>
        </w:rPr>
        <w:t>Doa untuk kecukupan perlu berdampingan dengan pengelolaan. Catat pemasukan dan kewajiban, bicarakan keputusan besar dengan pihak yang terdampak, serta cari nasihat saat menghadapi utang yang rumit. Hindari menjanjikan sedekah atau pembayaran tertentu bila belum mampu menunaikannya.</w:t>
      </w:r>
    </w:p>
    <w:p>
      <w:pPr>
        <w:jc w:val="both"/>
      </w:pPr>
      <w:r>
        <w:rPr>
          <w:b w:val="0"/>
          <w:i w:val="0"/>
        </w:rPr>
        <w:t>Jangan mengukur kesalehan seseorang dari kemewahan maupun kemiskinannya. Harta dan kekurangan sama-sama dapat menjadi ujian, tetapi keadaan luar tidak membuka isi hati. Etika meminta harta mencakup syukur ketika lapang, sabar tanpa pasif ketika sempit, dan keadilan dalam memperoleh serta membelanjakannya.</w:t>
      </w:r>
    </w:p>
    <w:p>
      <w:pPr>
        <w:jc w:val="both"/>
      </w:pPr>
      <w:r>
        <w:rPr>
          <w:b w:val="0"/>
          <w:i w:val="0"/>
        </w:rPr>
        <w:t>Permintaan harta dapat diarahkan kepada tujuan yang terukur, tetapi hasilnya tetap tidak dijamin. Misalnya, seseorang memohon modal yang cukup untuk memulai usaha kecil dan sekaligus menilai risiko, kemampuan, serta kewajiban keluarga. Jika usaha belum layak, menunda atau memilih jalan lain bukan berarti doanya sia-sia.</w:t>
      </w:r>
    </w:p>
    <w:p>
      <w:pPr>
        <w:jc w:val="both"/>
      </w:pPr>
      <w:r>
        <w:rPr>
          <w:b w:val="0"/>
          <w:i w:val="0"/>
        </w:rPr>
        <w:t>Etika juga mencakup cara berbicara tentang rezeki di depan orang yang sedang kesulitan. Jangan membandingkan hidupnya dengan orang yang lebih lapang lalu menuduhnya kurang berdoa. Berikan ruang bagi pengalaman yang berbeda. Bila mampu, tawarkan informasi, waktu, atau bantuan yang diminta tanpa mempermalukan penerima.</w:t>
      </w:r>
    </w:p>
    <w:p>
      <w:pPr>
        <w:jc w:val="both"/>
      </w:pPr>
      <w:r>
        <w:rPr>
          <w:b w:val="0"/>
          <w:i w:val="0"/>
        </w:rPr>
        <w:t>Minta pula kemampuan menjaga harta, bukan hanya mendapatkannya. Penghasilan yang meningkat membawa tanggung jawab baru: memenuhi kewajiban, menghindari pemborosan, dan memperhatikan hak yang terkait. Kecukupan dapat dimaknai sebagai kemampuan memenuhi kebutuhan dengan cara yang baik, bukan perlombaan menunjukkan kemewahan.</w:t>
      </w:r>
    </w:p>
    <w:p>
      <w:pPr>
        <w:jc w:val="both"/>
      </w:pPr>
      <w:r>
        <w:rPr>
          <w:b w:val="0"/>
          <w:i w:val="0"/>
        </w:rPr>
        <w:t>Jika harta diminta untuk membantu orang lain, pastikan niat baik disertai cara yang tidak merugikan tanggungan sendiri. Amanah mencakup keluarga yang berada dalam tanggung jawab seseorang. Keputusan memberi atau berutang sebaiknya mempertimbangkan kemampuan nyata.</w:t>
      </w:r>
    </w:p>
    <w:p>
      <w:pPr>
        <w:jc w:val="both"/>
      </w:pPr>
      <w:r>
        <w:rPr>
          <w:b w:val="0"/>
          <w:i w:val="0"/>
        </w:rPr>
        <w:t>Contoh etika: seseorang yang memohon modal usaha keluarga sebaiknya menyiapkan rencana sederhana berisi jenis usaha, perkiraan biaya, dan cadangan bila omzet turun. Rencana itu menunjukkan permohonannya disertai pertimbangan, bukan harapan yang menggantung tanpa perhitungan.</w:t>
      </w:r>
    </w:p>
    <w:p>
      <w:pPr>
        <w:jc w:val="both"/>
      </w:pPr>
      <w:r>
        <w:rPr>
          <w:b/>
          <w:i w:val="0"/>
          <w:sz w:val="28"/>
        </w:rPr>
        <w:t>27.12 Praktik: Menyusun Daftar Doa Rezeki Pribadi</w:t>
      </w:r>
    </w:p>
    <w:p>
      <w:pPr>
        <w:jc w:val="both"/>
      </w:pPr>
      <w:r>
        <w:rPr>
          <w:b w:val="0"/>
          <w:i w:val="0"/>
        </w:rPr>
        <w:t>Buat daftar singkat yang membedakan permohonan dari tindakan. Catat kebutuhan dan satu langkah yang berada dalam kendali Anda.</w:t>
      </w:r>
    </w:p>
    <w:p>
      <w:pPr>
        <w:jc w:val="both"/>
      </w:pPr>
      <w:r>
        <w:rPr>
          <w:b w:val="0"/>
          <w:i w:val="0"/>
        </w:rPr>
        <w:t>Pilih satu permohonan untuk sepekan. Gunakan kata-kata yang dipahami. Cantumkan rujukan dengan benar bila mengutip Al-Qur'an atau sunnah; jangan menyebut rumusan sendiri sebagai hadits.</w:t>
      </w:r>
    </w:p>
    <w:p>
      <w:pPr>
        <w:jc w:val="both"/>
      </w:pPr>
      <w:r>
        <w:rPr>
          <w:b w:val="0"/>
          <w:i w:val="0"/>
        </w:rPr>
        <w:t>Di akhir pekan, tinjau daftar tanpa memberi nilai pada iman Anda. Catat tindakan dan hambatan. Bila satu hari terlewat, lanjutkan kembali. Simpan catatan itu di tempat yang mudah ditemukan dan perbarui sesuai keadaan. Jika kebutuhan berubah, sesuaikan permohonan dan tindakan tanpa menyalahkan diri atau mengabaikan bantuan yang tersedia.</w:t>
      </w:r>
    </w:p>
    <w:p>
      <w:pPr>
        <w:jc w:val="both"/>
      </w:pPr>
      <w:r>
        <w:rPr>
          <w:b w:val="0"/>
          <w:i w:val="0"/>
        </w:rPr>
        <w:t>Pisahkan permohonan menjadi beberapa bidang agar tidak hanya berpusat pada uang. Anda dapat mencatat kebutuhan keluarga, pekerjaan, kesehatan, dan kemampuan menjaga amanah. Tandai mana yang mendesak dan siapa yang perlu diajak bicara. Daftar ini bukan daftar syarat agar doa diterima, melainkan alat bantu agar pikiran lebih tertata.</w:t>
      </w:r>
    </w:p>
    <w:p>
      <w:pPr>
        <w:jc w:val="both"/>
      </w:pPr>
      <w:r>
        <w:rPr>
          <w:b w:val="0"/>
          <w:i w:val="0"/>
        </w:rPr>
        <w:t>Pilih satu tindakan yang realistis, bukan daftar panjang yang membuat kewalahan. Jika mencari kerja, tetapkan waktu untuk meninjau satu lamaran. Jika menghadapi utang, catat jumlah dan tenggat yang diketahui lalu cari komunikasi yang aman. Jika kebutuhan pokok belum terpenuhi, utamakan bantuan segera dari jaringan atau layanan yang tersedia.</w:t>
      </w:r>
    </w:p>
    <w:p>
      <w:pPr>
        <w:jc w:val="both"/>
      </w:pPr>
      <w:r>
        <w:rPr>
          <w:b w:val="0"/>
          <w:i w:val="0"/>
        </w:rPr>
        <w:t>Pada hari ketujuh, jangan memberi skor pada iman atau nilai doa. Tinjau apa yang dipelajari tentang kebutuhan dan ikhtiar. Bila rencana tidak berjalan, cari hambatan sebenarnya dan ubah langkahnya.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