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29. Istighfar: Menghapus Penghalang, Mengundang Keberkahan *(Kunci 10)*</w:t>
      </w:r>
    </w:p>
    <w:p>
      <w:pPr>
        <w:jc w:val="both"/>
      </w:pPr>
      <w:r>
        <w:rPr>
          <w:b/>
          <w:i w:val="0"/>
          <w:sz w:val="24"/>
        </w:rPr>
        <w:t>Kepala Bab</w:t>
      </w:r>
    </w:p>
    <w:p>
      <w:pPr>
        <w:jc w:val="both"/>
      </w:pPr>
      <w:r>
        <w:rPr>
          <w:b w:val="0"/>
          <w:i w:val="0"/>
        </w:rPr>
        <w:t>Pintu 2: Langit. Kunci 10: Istighfar.</w:t>
      </w:r>
    </w:p>
    <w:p>
      <w:pPr>
        <w:jc w:val="both"/>
      </w:pPr>
      <w:r>
        <w:rPr>
          <w:b w:val="0"/>
          <w:i w:val="0"/>
        </w:rPr>
        <w:t>Dalil bab: QS. Nuh: 10–12; QS. Hud: 3, 52.</w:t>
      </w:r>
    </w:p>
    <w:p>
      <w:pPr>
        <w:jc w:val="both"/>
      </w:pPr>
      <w:r>
        <w:rPr>
          <w:b/>
          <w:i w:val="0"/>
          <w:sz w:val="24"/>
        </w:rPr>
        <w:t>Pembuka Masalah</w:t>
      </w:r>
    </w:p>
    <w:p>
      <w:pPr>
        <w:jc w:val="both"/>
      </w:pPr>
      <w:r>
        <w:rPr>
          <w:b w:val="0"/>
          <w:i w:val="0"/>
        </w:rPr>
        <w:t>Di sebuah rumah kontrakan di Semarang, Dimas menutup laptop setelah menerima kabar bahwa proyek lepasnya tertunda. Tagihan listrik dan biaya sekolah tetap menunggu. Seorang kerabat menyarankan agar ia membaca istighfar dengan jumlah tertentu, lalu mengatakan bahwa rezeki akan segera terbuka. Dimas ingin berharap, tetapi ia takut sedang memahami agama sebagai transaksi. Ia juga bertanya apakah kesulitannya berarti Allah sedang menghukumnya.</w:t>
      </w:r>
    </w:p>
    <w:p>
      <w:pPr>
        <w:jc w:val="both"/>
      </w:pPr>
      <w:r>
        <w:rPr>
          <w:b w:val="0"/>
          <w:i w:val="0"/>
        </w:rPr>
        <w:t>Istighfar adalah permohonan ampun, bukan alat untuk memastikan pendapatan, anak, atau pelunasan utang. Al-Qur'an menghubungkan istighfar dan taubat dengan nikmat dalam seruan para nabi, sementara manusia tidak mengetahui seluruh hikmah keadaan seseorang. Bab ini membaca ayat secara utuh, membedakan dalil Al-Qur'an dari riwayat yang perlu diperiksa, dan menghubungkan ibadah dengan tanggung jawab nyata. Dimas dapat memohon ampun, memperbaiki kesalahan, menyusun anggaran, dan mencari pekerjaan tanpa menganggap satu langkah meniadakan yang lain.</w:t>
      </w:r>
    </w:p>
    <w:p>
      <w:pPr>
        <w:jc w:val="both"/>
      </w:pPr>
      <w:r>
        <w:rPr>
          <w:b/>
          <w:i w:val="0"/>
          <w:sz w:val="24"/>
        </w:rPr>
        <w:t>Pertanyaan Utama</w:t>
      </w:r>
    </w:p>
    <w:p>
      <w:pPr>
        <w:jc w:val="both"/>
      </w:pPr>
      <w:r>
        <w:rPr>
          <w:b w:val="0"/>
          <w:i w:val="0"/>
        </w:rPr>
        <w:t>Bagaimana istighfar menjadi ibadah dan jalan kembali kepada Allah, tanpa dipasarkan sebagai jaminan hasil materi atau alasan menyalahkan orang yang sedang mengalami kesulitan?</w:t>
      </w:r>
    </w:p>
    <w:p>
      <w:pPr>
        <w:jc w:val="both"/>
      </w:pPr>
      <w:r>
        <w:rPr>
          <w:b/>
          <w:i w:val="0"/>
          <w:sz w:val="24"/>
        </w:rPr>
        <w:t>Ringkasan</w:t>
      </w:r>
    </w:p>
    <w:p>
      <w:pPr>
        <w:jc w:val="both"/>
      </w:pPr>
      <w:r>
        <w:rPr>
          <w:b w:val="0"/>
          <w:i w:val="0"/>
        </w:rPr>
        <w:t>QS. Nuh: 10–12 memuat seruan memohon ampun serta penyebutan hujan, harta, anak, kebun, dan sungai. QS. Hud: 3 dan 52 menghubungkan istighfar dengan taubat, kenikmatan hidup, hujan, dan tambahan kekuatan. Ayat-ayat itu memberi harapan, tetapi tidak menetapkan rumus pribadi atau jadwal hasil bagi setiap pembaca. Istighfar dan taubat memiliki hubungan erat: permohonan ampun disertai arah kembali serta perbaikan. Nabi ﷺ dikenal memperbanyak istighfar, sementara rincian hadis tentang jumlah, Sayyidul istighfar, dan kisah Hasan al-Bashri perlu pemeriksaan sumber. Riwayat tentang jalan keluar dari kesempitan tidak dinyatakan sahih tanpa takhrij. Dalam kesulitan ekonomi, ibadah berjalan bersama langkah praktis, perlindungan hak, dan pencarian bantuan yang sesuai.</w:t>
      </w:r>
    </w:p>
    <w:p>
      <w:pPr>
        <w:jc w:val="both"/>
      </w:pPr>
      <w:r>
        <w:rPr>
          <w:b/>
          <w:i w:val="0"/>
          <w:sz w:val="24"/>
        </w:rPr>
        <w:t>Istilah Kunci</w:t>
      </w:r>
    </w:p>
    <w:p>
      <w:pPr>
        <w:jc w:val="both"/>
      </w:pPr>
      <w:r>
        <w:rPr>
          <w:b w:val="0"/>
          <w:i w:val="0"/>
        </w:rPr>
        <w:t>- **Istighfar**: permohonan ampun kepada Allah.</w:t>
      </w:r>
    </w:p>
    <w:p>
      <w:pPr>
        <w:jc w:val="both"/>
      </w:pPr>
      <w:r>
        <w:rPr>
          <w:b w:val="0"/>
          <w:i w:val="0"/>
        </w:rPr>
        <w:t>- **Taubat**: kembali kepada Allah dengan meninggalkan kesalahan dan memperbaiki arah hidup.</w:t>
      </w:r>
    </w:p>
    <w:p>
      <w:pPr>
        <w:jc w:val="both"/>
      </w:pPr>
      <w:r>
        <w:rPr>
          <w:b w:val="0"/>
          <w:i w:val="0"/>
        </w:rPr>
        <w:t>- **Sayyidul istighfar**: sebutan bagi doa penghulu permohonan ampun; redaksi dan riwayat perlu diperiksa.</w:t>
      </w:r>
    </w:p>
    <w:p>
      <w:pPr>
        <w:jc w:val="both"/>
      </w:pPr>
      <w:r>
        <w:rPr>
          <w:b w:val="0"/>
          <w:i w:val="0"/>
        </w:rPr>
        <w:t>- **Takhrij**: penelusuran sumber dan jalur periwayatan hadis.</w:t>
      </w:r>
    </w:p>
    <w:p>
      <w:pPr>
        <w:jc w:val="right"/>
        <w:rtl/>
      </w:pPr>
      <w:r>
        <w:rPr>
          <w:rFonts w:ascii="Scheherazade New" w:hAnsi="Scheherazade New"/>
          <w:sz w:val="30"/>
          <w:rtl/>
          <w:cs w:val="1"/>
        </w:rPr>
        <w:t>فَقُلْتُ ٱسْتَغْفِرُوا۟ رَبَّكُمْ إِنَّهُۥ كَانَ غَفَّارًۭا</w:t>
      </w:r>
    </w:p>
    <w:p>
      <w:pPr>
        <w:jc w:val="both"/>
      </w:pPr>
      <w:r>
        <w:rPr>
          <w:b w:val="0"/>
          <w:i w:val="0"/>
          <w:sz w:val="18"/>
        </w:rPr>
        <w:t>LATIN: n.a. (transliterasi tidak dipakai; teks Arab dibaca langsung)</w:t>
      </w:r>
    </w:p>
    <w:p>
      <w:pPr>
        <w:jc w:val="both"/>
      </w:pPr>
      <w:r>
        <w:rPr>
          <w:b w:val="0"/>
          <w:i/>
        </w:rPr>
        <w:t>Artinya: Maka aku berkata, mohonlah ampun kepada Tuhanmu. Sungguh, Dia Maha Pengampun.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Nuh: 10</w:t>
      </w:r>
    </w:p>
    <w:p>
      <w:pPr>
        <w:jc w:val="both"/>
      </w:pPr>
      <w:r>
        <w:rPr>
          <w:b w:val="0"/>
          <w:i w:val="0"/>
          <w:sz w:val="18"/>
        </w:rPr>
        <w:t>STATUS: [V-AYAT]</w:t>
      </w:r>
    </w:p>
    <w:p>
      <w:pPr>
        <w:jc w:val="right"/>
        <w:rtl/>
      </w:pPr>
      <w:r>
        <w:rPr>
          <w:rFonts w:ascii="Scheherazade New" w:hAnsi="Scheherazade New"/>
          <w:sz w:val="30"/>
          <w:rtl/>
          <w:cs w:val="1"/>
        </w:rPr>
        <w:t>يُرْسِلِ ٱلسَّمَآءَ عَلَيْكُم مِّدْرَارًۭا</w:t>
      </w:r>
    </w:p>
    <w:p>
      <w:pPr>
        <w:jc w:val="both"/>
      </w:pPr>
      <w:r>
        <w:rPr>
          <w:b w:val="0"/>
          <w:i w:val="0"/>
          <w:sz w:val="18"/>
        </w:rPr>
        <w:t>LATIN: n.a. (transliterasi tidak dipakai; teks Arab dibaca langsung)</w:t>
      </w:r>
    </w:p>
    <w:p>
      <w:pPr>
        <w:jc w:val="both"/>
      </w:pPr>
      <w:r>
        <w:rPr>
          <w:b w:val="0"/>
          <w:i/>
        </w:rPr>
        <w:t>Artinya: Niscaya Dia menurunkan hujan yang lebat kepadamu.</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Nuh: 11</w:t>
      </w:r>
    </w:p>
    <w:p>
      <w:pPr>
        <w:jc w:val="both"/>
      </w:pPr>
      <w:r>
        <w:rPr>
          <w:b w:val="0"/>
          <w:i w:val="0"/>
          <w:sz w:val="18"/>
        </w:rPr>
        <w:t>STATUS: [V-AYAT]</w:t>
      </w:r>
    </w:p>
    <w:p>
      <w:pPr>
        <w:jc w:val="right"/>
        <w:rtl/>
      </w:pPr>
      <w:r>
        <w:rPr>
          <w:rFonts w:ascii="Scheherazade New" w:hAnsi="Scheherazade New"/>
          <w:sz w:val="30"/>
          <w:rtl/>
          <w:cs w:val="1"/>
        </w:rPr>
        <w:t>وَيُمْدِدْكُم بِأَمْوَٰلٍۢ وَبَنِينَ وَيَجْعَل لَّكُمْ جَنَّٰتٍۢ وَيَجْعَل لَّكُمْ أَنْهَٰرًۭا</w:t>
      </w:r>
    </w:p>
    <w:p>
      <w:pPr>
        <w:jc w:val="both"/>
      </w:pPr>
      <w:r>
        <w:rPr>
          <w:b w:val="0"/>
          <w:i w:val="0"/>
          <w:sz w:val="18"/>
        </w:rPr>
        <w:t>LATIN: n.a. (transliterasi tidak dipakai; teks Arab dibaca langsung)</w:t>
      </w:r>
    </w:p>
    <w:p>
      <w:pPr>
        <w:jc w:val="both"/>
      </w:pPr>
      <w:r>
        <w:rPr>
          <w:b w:val="0"/>
          <w:i/>
        </w:rPr>
        <w:t>Artinya: Dia memperbanyak harta dan anak-anakmu, mengadakan kebun-kebun dan sungai-sungai untukmu.</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Nuh: 12</w:t>
      </w:r>
    </w:p>
    <w:p>
      <w:pPr>
        <w:jc w:val="both"/>
      </w:pPr>
      <w:r>
        <w:rPr>
          <w:b w:val="0"/>
          <w:i w:val="0"/>
          <w:sz w:val="18"/>
        </w:rPr>
        <w:t>STATUS: [V-AYAT]</w:t>
      </w:r>
    </w:p>
    <w:p>
      <w:pPr>
        <w:jc w:val="right"/>
        <w:rtl/>
      </w:pPr>
      <w:r>
        <w:rPr>
          <w:rFonts w:ascii="Scheherazade New" w:hAnsi="Scheherazade New"/>
          <w:sz w:val="30"/>
          <w:rtl/>
          <w:cs w:val="1"/>
        </w:rPr>
        <w:t>وَأَنِ ٱسْتَغْفِرُوا۟ رَبَّكُمْ ثُمَّ تُوبُوٓا۟ إِلَيْهِ يُمَتِّعْكُم مَّتَٰعًا حَسَنًا إِلَىٰٓ أَجَلٍۢ مُّسَمًّۭى وَيُؤْتِ كُلَّ ذِى فَضْلٍۢ فَضْلَهُۥ ۖ وَإِن تَوَلَّوْا۟ فَإِنِّىٓ أَخَافُ عَلَيْكُمْ عَذَابَ يَوْمٍۢ كَبِيرٍ</w:t>
      </w:r>
    </w:p>
    <w:p>
      <w:pPr>
        <w:jc w:val="both"/>
      </w:pPr>
      <w:r>
        <w:rPr>
          <w:b w:val="0"/>
          <w:i w:val="0"/>
          <w:sz w:val="18"/>
        </w:rPr>
        <w:t>LATIN: n.a. (transliterasi tidak dipakai; teks Arab dibaca langsung)</w:t>
      </w:r>
    </w:p>
    <w:p>
      <w:pPr>
        <w:jc w:val="both"/>
      </w:pPr>
      <w:r>
        <w:rPr>
          <w:b w:val="0"/>
          <w:i/>
        </w:rPr>
        <w:t>Artinya: Mohonlah ampun kepada Tuhanmu, kemudian bertaubatlah kepada-Nya. Dia memberi kenikmatan yang baik sampai waktu yang ditentukan dan memberi karunia kepada setiap pemilik keutamaan.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Hud: 3</w:t>
      </w:r>
    </w:p>
    <w:p>
      <w:pPr>
        <w:jc w:val="both"/>
      </w:pPr>
      <w:r>
        <w:rPr>
          <w:b w:val="0"/>
          <w:i w:val="0"/>
          <w:sz w:val="18"/>
        </w:rPr>
        <w:t>STATUS: [V-AYAT]</w:t>
      </w:r>
    </w:p>
    <w:p>
      <w:pPr>
        <w:jc w:val="right"/>
        <w:rtl/>
      </w:pPr>
      <w:r>
        <w:rPr>
          <w:rFonts w:ascii="Scheherazade New" w:hAnsi="Scheherazade New"/>
          <w:sz w:val="30"/>
          <w:rtl/>
          <w:cs w:val="1"/>
        </w:rPr>
        <w:t>وَيَٰقَوْمِ ٱسْتَغْفِرُوا۟ رَبَّكُمْ ثُمَّ تُوبُوٓا۟ إِلَيْهِ يُرْسِلِ ٱلسَّمَآءَ عَلَيْكُم مِّدْرَارًۭا وَيَزِدْكُمْ قُوَّةً إِلَىٰ قُوَّتِكُمْ وَلَا تَتَوَلَّوْا۟ مُجْرِمِينَ</w:t>
      </w:r>
    </w:p>
    <w:p>
      <w:pPr>
        <w:jc w:val="both"/>
      </w:pPr>
      <w:r>
        <w:rPr>
          <w:b w:val="0"/>
          <w:i w:val="0"/>
          <w:sz w:val="18"/>
        </w:rPr>
        <w:t>LATIN: n.a. (transliterasi tidak dipakai; teks Arab dibaca langsung)</w:t>
      </w:r>
    </w:p>
    <w:p>
      <w:pPr>
        <w:jc w:val="both"/>
      </w:pPr>
      <w:r>
        <w:rPr>
          <w:b w:val="0"/>
          <w:i/>
        </w:rPr>
        <w:t>Artinya: Wahai kaumku, mohonlah ampun kepada Tuhanmu, kemudian bertaubatlah kepada-Nya. Dia menurunkan hujan lebat dan menambahkan kekuatan pada kekuatanmu.</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Hud: 52</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Nuh: 10–12 memuat seruan istighfar dan nikmat yang disebut sesudahnya.</w:t>
            </w:r>
          </w:p>
        </w:tc>
        <w:tc>
          <w:tcPr>
            <w:tcW w:type="dxa" w:w="2880"/>
          </w:tcPr>
          <w:p>
            <w:r>
              <w:t>A</w:t>
            </w:r>
          </w:p>
        </w:tc>
        <w:tc>
          <w:tcPr>
            <w:tcW w:type="dxa" w:w="2880"/>
          </w:tcPr>
          <w:p>
            <w:r>
              <w:t>Bunyi ayat; tidak menetapkan formula pribadi.</w:t>
            </w:r>
          </w:p>
        </w:tc>
      </w:tr>
      <w:tr>
        <w:tc>
          <w:tcPr>
            <w:tcW w:type="dxa" w:w="2880"/>
          </w:tcPr>
          <w:p>
            <w:r>
              <w:t>Hud: 3, 52 menyebut istighfar dan taubat.</w:t>
            </w:r>
          </w:p>
        </w:tc>
        <w:tc>
          <w:tcPr>
            <w:tcW w:type="dxa" w:w="2880"/>
          </w:tcPr>
          <w:p>
            <w:r>
              <w:t>A</w:t>
            </w:r>
          </w:p>
        </w:tc>
        <w:tc>
          <w:tcPr>
            <w:tcW w:type="dxa" w:w="2880"/>
          </w:tcPr>
          <w:p>
            <w:r>
              <w:t>Baca bersama konteks seruan nabi.</w:t>
            </w:r>
          </w:p>
        </w:tc>
      </w:tr>
      <w:tr>
        <w:tc>
          <w:tcPr>
            <w:tcW w:type="dxa" w:w="2880"/>
          </w:tcPr>
          <w:p>
            <w:r>
              <w:t>Riwayat zikir tertentu</w:t>
            </w:r>
          </w:p>
        </w:tc>
        <w:tc>
          <w:tcPr>
            <w:tcW w:type="dxa" w:w="2880"/>
          </w:tcPr>
          <w:p>
            <w:r>
              <w:t>B</w:t>
            </w:r>
          </w:p>
        </w:tc>
        <w:tc>
          <w:tcPr>
            <w:tcW w:type="dxa" w:w="2880"/>
          </w:tcPr>
          <w:p>
            <w:r>
              <w:t>Rujukan serta derajat perlu diperiksa.</w:t>
            </w:r>
          </w:p>
        </w:tc>
      </w:tr>
      <w:tr>
        <w:tc>
          <w:tcPr>
            <w:tcW w:type="dxa" w:w="2880"/>
          </w:tcPr>
          <w:p>
            <w:r>
              <w:t>Rencana mengelola utang</w:t>
            </w:r>
          </w:p>
        </w:tc>
        <w:tc>
          <w:tcPr>
            <w:tcW w:type="dxa" w:w="2880"/>
          </w:tcPr>
          <w:p>
            <w:r>
              <w:t>E</w:t>
            </w:r>
          </w:p>
        </w:tc>
        <w:tc>
          <w:tcPr>
            <w:tcW w:type="dxa" w:w="2880"/>
          </w:tcPr>
          <w:p>
            <w:r>
              <w:t>Langkah praktis, bukan tafsir ayat.</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Ayat menyeru kaum untuk memohon ampun dan bertaubat.</w:t>
            </w:r>
          </w:p>
        </w:tc>
        <w:tc>
          <w:tcPr>
            <w:tcW w:type="dxa" w:w="4320"/>
          </w:tcPr>
          <w:p>
            <w:r>
              <w:rPr>
                <w:b/>
              </w:rPr>
              <w:t>Pendapatan tertentu setelah hitungan tertentu.</w:t>
            </w:r>
          </w:p>
        </w:tc>
      </w:tr>
      <w:tr>
        <w:tc>
          <w:tcPr>
            <w:tcW w:type="dxa" w:w="4320"/>
          </w:tcPr>
          <w:p>
            <w:r>
              <w:t>Ayat menyebut berbagai karunia Allah.</w:t>
            </w:r>
          </w:p>
        </w:tc>
        <w:tc>
          <w:tcPr>
            <w:tcW w:type="dxa" w:w="4320"/>
          </w:tcPr>
          <w:p>
            <w:r>
              <w:t>Waktu dan bentuk hasil materi bagi setiap pembaca.</w:t>
            </w:r>
          </w:p>
        </w:tc>
      </w:tr>
    </w:tbl>
    <w:p>
      <w:pPr>
        <w:jc w:val="both"/>
      </w:pPr>
      <w:r>
        <w:rPr>
          <w:b w:val="0"/>
          <w:i w:val="0"/>
        </w:rPr>
        <w:t>:::</w:t>
      </w:r>
    </w:p>
    <w:p>
      <w:pPr>
        <w:jc w:val="both"/>
      </w:pPr>
      <w:r>
        <w:rPr>
          <w:b/>
          <w:i w:val="0"/>
          <w:sz w:val="24"/>
        </w:rPr>
        <w:t>Salah Paham</w:t>
      </w:r>
    </w:p>
    <w:p>
      <w:pPr>
        <w:jc w:val="both"/>
      </w:pPr>
      <w:r>
        <w:rPr>
          <w:b w:val="0"/>
          <w:i w:val="0"/>
        </w:rPr>
        <w:t>**Salah paham:** Istighfar dengan hitungan tertentu menjamin kekayaan. **Koreksi:** Ayat tidak menetapkan rumus demikian.</w:t>
      </w:r>
    </w:p>
    <w:p>
      <w:pPr>
        <w:jc w:val="both"/>
      </w:pPr>
      <w:r>
        <w:rPr>
          <w:b w:val="0"/>
          <w:i w:val="0"/>
        </w:rPr>
        <w:t>**Salah paham:** Orang miskin pasti kurang istighfar. **Koreksi:** Keadaan ekonomi tidak memberi dasar untuk menilai iman seseorang.</w:t>
      </w:r>
    </w:p>
    <w:p>
      <w:pPr>
        <w:jc w:val="both"/>
      </w:pPr>
      <w:r>
        <w:rPr>
          <w:b w:val="0"/>
          <w:i w:val="0"/>
        </w:rPr>
        <w:t>**Salah paham:** Taubat cukup diucapkan meski kerugian kepada orang lain dibiarkan. **Koreksi:** Hak dan dampak perbuatan perlu ditangani.</w:t>
      </w:r>
    </w:p>
    <w:p>
      <w:pPr>
        <w:jc w:val="both"/>
      </w:pPr>
      <w:r>
        <w:rPr>
          <w:b w:val="0"/>
          <w:i w:val="0"/>
        </w:rPr>
        <w:t>**Salah paham:** Semua kisah populer tentang istighfar pasti hadis sahih. **Koreksi:** Sumber dan derajat harus ditelusuri.</w:t>
      </w:r>
    </w:p>
    <w:p>
      <w:pPr>
        <w:jc w:val="both"/>
      </w:pPr>
      <w:r>
        <w:rPr>
          <w:b/>
          <w:i w:val="0"/>
          <w:sz w:val="24"/>
        </w:rPr>
        <w:t>Fiqh Praktis</w:t>
      </w:r>
    </w:p>
    <w:p>
      <w:pPr>
        <w:jc w:val="both"/>
      </w:pPr>
      <w:r>
        <w:rPr>
          <w:b w:val="0"/>
          <w:i w:val="0"/>
        </w:rPr>
        <w:t>Istighfar merupakan ibadah yang dianjurkan secara umum. Jangan mengarang jumlah wajib, waktu khusus, atau ganjaran tertentu tanpa dalil yang jelas. Jika kesalahan menyangkut hak orang lain, hentikan kerugian dan cari cara memulihkan hak tersebut. Untuk perkara rumit, mintalah nasihat ahli agama yang kompeten; rincian hukum bergantung pada kasus. Naskah ini bukan fatwa khusus.</w:t>
      </w:r>
    </w:p>
    <w:p>
      <w:pPr>
        <w:jc w:val="both"/>
      </w:pPr>
      <w:r>
        <w:rPr>
          <w:b/>
          <w:i w:val="0"/>
          <w:sz w:val="24"/>
        </w:rPr>
        <w:t>Kasus</w:t>
      </w:r>
    </w:p>
    <w:p>
      <w:pPr>
        <w:jc w:val="both"/>
      </w:pPr>
      <w:r>
        <w:rPr>
          <w:b w:val="0"/>
          <w:i w:val="0"/>
        </w:rPr>
        <w:t>Dimas dapat mengawali hari dengan istighfar, lalu memperbarui daftar pengeluaran dan menghubungi calon pemberi kerja. Jika ia memiliki utang, ia mencatat jumlah yang dapat dibuktikan dan membicarakan rencana pembayaran yang realistis. Ia tidak perlu menjanjikan pelunasan yang belum mampu dipenuhi. Bila tekanan mengancam keselamatan atau kesehatan, ia mencari dukungan orang tepercaya dan layanan yang sesuai.</w:t>
      </w:r>
    </w:p>
    <w:p>
      <w:pPr>
        <w:jc w:val="both"/>
      </w:pPr>
      <w:r>
        <w:rPr>
          <w:b/>
          <w:i w:val="0"/>
          <w:sz w:val="24"/>
        </w:rPr>
        <w:t>Kisah</w:t>
      </w:r>
    </w:p>
    <w:p>
      <w:pPr>
        <w:jc w:val="both"/>
      </w:pPr>
      <w:r>
        <w:rPr>
          <w:b w:val="0"/>
          <w:i w:val="0"/>
        </w:rPr>
        <w:t>*kisah komposit*</w:t>
      </w:r>
    </w:p>
    <w:p>
      <w:pPr>
        <w:jc w:val="both"/>
      </w:pPr>
      <w:r>
        <w:rPr>
          <w:b w:val="0"/>
          <w:i w:val="0"/>
        </w:rPr>
        <w:t>Mira mengelola kebun kecil yang hasilnya menurun setelah perubahan cuaca. Ia mendengar bahwa masalah itu pasti terjadi karena dosa, lalu merasa malu meminta bantuan kelompok tani. Setelah berbicara dengan orang yang dipercaya, ia tetap beristighfar dan mulai memeriksa saluran air serta kondisi tanaman. Ia tidak menganggap langkah teknis menggantikan ibadah, ataupun ibadah sebagai alasan mengabaikan sebab yang dapat ditangani.</w:t>
      </w:r>
    </w:p>
    <w:p>
      <w:pPr>
        <w:jc w:val="both"/>
      </w:pPr>
      <w:r>
        <w:rPr>
          <w:b/>
          <w:i w:val="0"/>
          <w:sz w:val="24"/>
        </w:rPr>
        <w:t>Coba Sekarang</w:t>
      </w:r>
    </w:p>
    <w:p>
      <w:pPr>
        <w:jc w:val="both"/>
      </w:pPr>
      <w:r>
        <w:rPr>
          <w:b w:val="0"/>
          <w:i w:val="0"/>
        </w:rPr>
        <w:t>Ucapkan istighfar dengan memahami maknanya. Kemudian tulis satu hal yang perlu Anda perbaiki dan satu tindakan nyata yang aman untuk dilakukan.</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Pilih waktu singkat untuk beristighfar.</w:t>
            </w:r>
          </w:p>
        </w:tc>
        <w:tc>
          <w:tcPr>
            <w:tcW w:type="dxa" w:w="2880"/>
          </w:tcPr>
          <w:p>
            <w:r>
              <w:t>Mulai lagi pada waktu berikutnya.</w:t>
            </w:r>
          </w:p>
        </w:tc>
      </w:tr>
      <w:tr>
        <w:tc>
          <w:tcPr>
            <w:tcW w:type="dxa" w:w="2880"/>
          </w:tcPr>
          <w:p>
            <w:r>
              <w:t>2</w:t>
            </w:r>
          </w:p>
        </w:tc>
        <w:tc>
          <w:tcPr>
            <w:tcW w:type="dxa" w:w="2880"/>
          </w:tcPr>
          <w:p>
            <w:r>
              <w:t>Pelajari makna istighfar.</w:t>
            </w:r>
          </w:p>
        </w:tc>
        <w:tc>
          <w:tcPr>
            <w:tcW w:type="dxa" w:w="2880"/>
          </w:tcPr>
          <w:p>
            <w:r>
              <w:t>Catat pertanyaan untuk guru tepercaya.</w:t>
            </w:r>
          </w:p>
        </w:tc>
      </w:tr>
      <w:tr>
        <w:tc>
          <w:tcPr>
            <w:tcW w:type="dxa" w:w="2880"/>
          </w:tcPr>
          <w:p>
            <w:r>
              <w:t>3</w:t>
            </w:r>
          </w:p>
        </w:tc>
        <w:tc>
          <w:tcPr>
            <w:tcW w:type="dxa" w:w="2880"/>
          </w:tcPr>
          <w:p>
            <w:r>
              <w:t>Kenali kebiasaan yang ingin diperbaiki.</w:t>
            </w:r>
          </w:p>
        </w:tc>
        <w:tc>
          <w:tcPr>
            <w:tcW w:type="dxa" w:w="2880"/>
          </w:tcPr>
          <w:p>
            <w:r>
              <w:t>Pilih langkah kecil yang aman.</w:t>
            </w:r>
          </w:p>
        </w:tc>
      </w:tr>
      <w:tr>
        <w:tc>
          <w:tcPr>
            <w:tcW w:type="dxa" w:w="2880"/>
          </w:tcPr>
          <w:p>
            <w:r>
              <w:t>4</w:t>
            </w:r>
          </w:p>
        </w:tc>
        <w:tc>
          <w:tcPr>
            <w:tcW w:type="dxa" w:w="2880"/>
          </w:tcPr>
          <w:p>
            <w:r>
              <w:t>Jika ada hak orang, susun cara memulihkannya.</w:t>
            </w:r>
          </w:p>
        </w:tc>
        <w:tc>
          <w:tcPr>
            <w:tcW w:type="dxa" w:w="2880"/>
          </w:tcPr>
          <w:p>
            <w:r>
              <w:t>Minta nasihat kompeten.</w:t>
            </w:r>
          </w:p>
        </w:tc>
      </w:tr>
      <w:tr>
        <w:tc>
          <w:tcPr>
            <w:tcW w:type="dxa" w:w="2880"/>
          </w:tcPr>
          <w:p>
            <w:r>
              <w:t>5</w:t>
            </w:r>
          </w:p>
        </w:tc>
        <w:tc>
          <w:tcPr>
            <w:tcW w:type="dxa" w:w="2880"/>
          </w:tcPr>
          <w:p>
            <w:r>
              <w:t>Padukan doa dengan satu langkah ikhtiar.</w:t>
            </w:r>
          </w:p>
        </w:tc>
        <w:tc>
          <w:tcPr>
            <w:tcW w:type="dxa" w:w="2880"/>
          </w:tcPr>
          <w:p>
            <w:r>
              <w:t>Kurangi target yang tidak realistis.</w:t>
            </w:r>
          </w:p>
        </w:tc>
      </w:tr>
      <w:tr>
        <w:tc>
          <w:tcPr>
            <w:tcW w:type="dxa" w:w="2880"/>
          </w:tcPr>
          <w:p>
            <w:r>
              <w:t>6</w:t>
            </w:r>
          </w:p>
        </w:tc>
        <w:tc>
          <w:tcPr>
            <w:tcW w:type="dxa" w:w="2880"/>
          </w:tcPr>
          <w:p>
            <w:r>
              <w:t>Periksa klaim hadis sebelum membagikannya.</w:t>
            </w:r>
          </w:p>
        </w:tc>
        <w:tc>
          <w:tcPr>
            <w:tcW w:type="dxa" w:w="2880"/>
          </w:tcPr>
          <w:p>
            <w:r>
              <w:t>Tandai sumber belum diperiksa.</w:t>
            </w:r>
          </w:p>
        </w:tc>
      </w:tr>
      <w:tr>
        <w:tc>
          <w:tcPr>
            <w:tcW w:type="dxa" w:w="2880"/>
          </w:tcPr>
          <w:p>
            <w:r>
              <w:t>7</w:t>
            </w:r>
          </w:p>
        </w:tc>
        <w:tc>
          <w:tcPr>
            <w:tcW w:type="dxa" w:w="2880"/>
          </w:tcPr>
          <w:p>
            <w:r>
              <w:t>Tinjau kebiasaan tanpa mengukur hasil materi.</w:t>
            </w:r>
          </w:p>
        </w:tc>
        <w:tc>
          <w:tcPr>
            <w:tcW w:type="dxa" w:w="2880"/>
          </w:tcPr>
          <w:p>
            <w:r>
              <w:t>Pertahankan yang bermakna.</w:t>
            </w:r>
          </w:p>
        </w:tc>
      </w:tr>
    </w:tbl>
    <w:p>
      <w:pPr>
        <w:jc w:val="both"/>
      </w:pPr>
      <w:r>
        <w:rPr>
          <w:b w:val="0"/>
          <w:i w:val="0"/>
        </w:rPr>
        <w:t>Apakah istighfar saya mendorong saya kembali kepada Allah dan memperbaiki tanggung jawab, atau saya pakai untuk menuntut hasil tertentu? Apakah saya pernah menilai iman orang dari keadaan ekonominya?</w:t>
      </w:r>
    </w:p>
    <w:p>
      <w:pPr>
        <w:jc w:val="both"/>
      </w:pPr>
      <w:r>
        <w:rPr>
          <w:b w:val="0"/>
          <w:i w:val="0"/>
        </w:rPr>
        <w:t>:::</w:t>
      </w:r>
    </w:p>
    <w:p>
      <w:pPr>
        <w:jc w:val="both"/>
      </w:pPr>
      <w:r>
        <w:rPr>
          <w:b/>
          <w:i w:val="0"/>
          <w:sz w:val="24"/>
        </w:rPr>
        <w:t>Doa</w:t>
      </w:r>
    </w:p>
    <w:p>
      <w:pPr>
        <w:jc w:val="right"/>
        <w:rtl/>
      </w:pPr>
      <w:r>
        <w:rPr>
          <w:rFonts w:ascii="Scheherazade New" w:hAnsi="Scheherazade New"/>
          <w:sz w:val="30"/>
          <w:rtl/>
          <w:cs w:val="1"/>
        </w:rPr>
        <w:t>رَّبِّ ٱغْفِرْ لِى وَلِوَٰلِدَىَّ وَلِمَن دَخَلَ بَيْتِىَ مُؤْمِنًۭا وَلِلْمُؤْمِنِينَ وَٱلْمُؤْمِنَٰتِ وَلَا تَزِدِ ٱلظَّٰلِمِينَ إِلَّا تَبَارًۢا</w:t>
      </w:r>
    </w:p>
    <w:p>
      <w:pPr>
        <w:jc w:val="both"/>
      </w:pPr>
      <w:r>
        <w:rPr>
          <w:b w:val="0"/>
          <w:i w:val="0"/>
        </w:rPr>
        <w:t>LATIN: n.a. (transliterasi tidak dipakai; teks Arab dibaca langsung)</w:t>
      </w:r>
    </w:p>
    <w:p>
      <w:pPr>
        <w:jc w:val="both"/>
      </w:pPr>
      <w:r>
        <w:rPr>
          <w:b w:val="0"/>
          <w:i/>
        </w:rPr>
        <w:t>Artinya: Ya Tuhanku, ampunilah aku, kedua orang tuaku, orang yang memasuki rumahku dalam keadaan beriman, serta orang-orang beriman laki-laki dan perempuan. Janganlah Engkau tambahkan bagi orang-orang zalim selain kebinasaan.</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Nuh: 28</w:t>
      </w:r>
    </w:p>
    <w:p>
      <w:pPr>
        <w:jc w:val="both"/>
      </w:pPr>
      <w:r>
        <w:rPr>
          <w:b w:val="0"/>
          <w:i w:val="0"/>
        </w:rPr>
        <w:t>STATUS: [V-AYAT]</w:t>
      </w:r>
    </w:p>
    <w:p>
      <w:pPr>
        <w:jc w:val="both"/>
      </w:pPr>
      <w:r>
        <w:rPr>
          <w:b/>
          <w:i w:val="0"/>
          <w:sz w:val="24"/>
        </w:rPr>
        <w:t>Satu Kalimat</w:t>
      </w:r>
    </w:p>
    <w:p>
      <w:pPr>
        <w:jc w:val="both"/>
      </w:pPr>
      <w:r>
        <w:rPr>
          <w:b w:val="0"/>
          <w:i w:val="0"/>
        </w:rPr>
        <w:t>Istighfar adalah ibadah dan jalan kembali kepada Allah, bukan jaminan materi atau alasan mengabaikan ikhtiar.</w:t>
      </w:r>
    </w:p>
    <w:p>
      <w:pPr>
        <w:jc w:val="both"/>
      </w:pPr>
      <w:r>
        <w:rPr>
          <w:b/>
          <w:i w:val="0"/>
          <w:sz w:val="28"/>
        </w:rPr>
        <w:t>29.1 Tafsir Nuh: 10–12: Hujan, Harta, Anak, Kebun, dan Sungai</w:t>
      </w:r>
    </w:p>
    <w:p>
      <w:pPr>
        <w:jc w:val="both"/>
      </w:pPr>
      <w:r>
        <w:rPr>
          <w:b w:val="0"/>
          <w:i w:val="0"/>
        </w:rPr>
        <w:t>Surah Nuh menggambarkan seruan seorang nabi kepada kaumnya. Ayat 10 mengajak mereka memohon ampun kepada Tuhan, Yang Maha Pengampun. Ayat 11 menyebut hujan, lalu ayat 12 menyebut harta, anak, kebun, dan sungai. Rangkaian nikmat itu dekat dengan kehidupan masyarakat yang bergantung pada air dan lahan. Namun ayat tidak menjadikan istighfar sebagai transaksi yang mengikat Allah pada hasil tertentu.</w:t>
      </w:r>
    </w:p>
    <w:p>
      <w:pPr>
        <w:jc w:val="both"/>
      </w:pPr>
      <w:r>
        <w:rPr>
          <w:b w:val="0"/>
          <w:i w:val="0"/>
        </w:rPr>
        <w:t>Konteksnya penting: Nabi Nuh menyeru kaumnya untuk kembali kepada Allah. Ia bukan menawarkan cara cepat memperoleh uang. Bagian ayat tersebut perlu dibaca bersama rangkaian seruan dan teguran yang mengikutinya. Iman, taubat, dan ketaatan menjadi latar, bukan hitungan mekanis yang berdiri sendiri.</w:t>
      </w:r>
    </w:p>
    <w:p>
      <w:pPr>
        <w:jc w:val="both"/>
      </w:pPr>
      <w:r>
        <w:rPr>
          <w:b w:val="0"/>
          <w:i w:val="0"/>
        </w:rPr>
        <w:t>Hujan dapat menyuburkan tanah dan menopang kehidupan, tetapi kemarau tidak membuktikan kurangnya istighfar pada seseorang. Cuaca, pengelolaan air, dan keadaan setempat juga perlu dipahami. Tidak seorang pun berhak menghakimi iman orang yang mengalami gagal panen.</w:t>
      </w:r>
    </w:p>
    <w:p>
      <w:pPr>
        <w:jc w:val="both"/>
      </w:pPr>
      <w:r>
        <w:rPr>
          <w:b w:val="0"/>
          <w:i w:val="0"/>
        </w:rPr>
        <w:t>Harta dan anak disebut sebagai karunia, bukan ukuran tunggal kemuliaan. Ada orang beriman yang hidup sederhana, dan ada yang diuji dengan kehilangan. Keadaan lahiriah tidak cukup untuk membaca kedudukan seseorang di sisi Allah. Ayat ini juga bukan janji keturunan bagi setiap orang yang membaca istighfar.</w:t>
      </w:r>
    </w:p>
    <w:p>
      <w:pPr>
        <w:jc w:val="both"/>
      </w:pPr>
      <w:r>
        <w:rPr>
          <w:b w:val="0"/>
          <w:i w:val="0"/>
        </w:rPr>
        <w:t>Cara baca yang bertanggung jawab menampung teks ayat serta batas pengetahuan manusia. Allah menyebut berbagai nikmat dalam seruan Nabi Nuh, tetapi manusia tidak dapat menetapkan waktu, bentuk, dan kadar karunia bagi dirinya. Harapan tetap ada tanpa klaim kepastian pribadi.</w:t>
      </w:r>
    </w:p>
    <w:p>
      <w:pPr>
        <w:jc w:val="both"/>
      </w:pPr>
      <w:r>
        <w:rPr>
          <w:b w:val="0"/>
          <w:i w:val="0"/>
        </w:rPr>
        <w:t>Pembaca sebaiknya mencermati siapa yang berbicara dan kepada siapa seruan itu ditujukan. Yang dituju adalah kaum Nabi Nuh, sementara kita mengambil pelajaran tanpa menghapus konteks. Tafsir yang lebih rinci perlu dirujuk kepada karya yang dapat diperiksa.</w:t>
      </w:r>
    </w:p>
    <w:p>
      <w:pPr>
        <w:jc w:val="both"/>
      </w:pPr>
      <w:r>
        <w:rPr>
          <w:b w:val="0"/>
          <w:i w:val="0"/>
        </w:rPr>
        <w:t>Harta, keturunan, kebun, serta air bukan daftar yang harus sama bagi setiap rumah tangga. Seseorang mungkin menerima satu nikmat dan tidak menerima yang lain. Syukur dan permohonan ampun tetap relevan pada keadaan yang beragam.</w:t>
      </w:r>
    </w:p>
    <w:p>
      <w:pPr>
        <w:jc w:val="both"/>
      </w:pPr>
      <w:r>
        <w:rPr>
          <w:b w:val="0"/>
          <w:i w:val="0"/>
        </w:rPr>
        <w:t>Ayat juga melatih adab saat menyampaikan agama. Jangan memakai kabar tentang hujan sebagai umpan, atau menyebut jumlah tertentu tanpa sumber. Harapan dapat disampaikan dengan rendah hati dan tetap jujur mengenai hal yang belum diketahui. Pada hari ke-1, pembaca dapat mengulang pertanyaan ini dengan melihat situasi yang sedang dihadapi, tanpa menyimpulkan hasil gaib.</w:t>
      </w:r>
    </w:p>
    <w:p>
      <w:pPr>
        <w:jc w:val="both"/>
      </w:pPr>
      <w:r>
        <w:rPr>
          <w:b w:val="0"/>
          <w:i w:val="0"/>
        </w:rPr>
        <w:t>Dimas dalam pembuka dapat mengambil pelajaran tanpa menunggu keadaan berubah dahulu. Ia dapat menyesali kesalahan yang nyata, lalu menyusun tindakan yang masih berada dalam kendalinya. Sikap ini tidak membuktikan bahwa usahanya akan langsung berhasil. Pada hari ke-2, pembaca dapat mengulang pertanyaan ini dengan melihat situasi yang sedang dihadapi, tanpa menyimpulkan hasil gaib.</w:t>
      </w:r>
    </w:p>
    <w:p>
      <w:pPr>
        <w:jc w:val="both"/>
      </w:pPr>
      <w:r>
        <w:rPr>
          <w:b w:val="0"/>
          <w:i w:val="0"/>
        </w:rPr>
        <w:t>Kebun dan sungai dalam ayat mengingatkan bahwa kehidupan manusia bergantung pada karunia yang luas. Perhatian pada lingkungan dan amanah pengelolaan air merupakan ikhtiar yang sejalan dengan rasa syukur, bukan tafsir tunggal atas ayat. Pada hari ke-3, pembaca dapat mengulang pertanyaan ini dengan melihat situasi yang sedang dihadapi, tanpa menyimpulkan hasil gaib.</w:t>
      </w:r>
    </w:p>
    <w:p>
      <w:pPr>
        <w:jc w:val="both"/>
      </w:pPr>
      <w:r>
        <w:rPr>
          <w:b w:val="0"/>
          <w:i w:val="0"/>
        </w:rPr>
        <w:t>Anak disebut sebagai salah satu nikmat, tetapi seseorang yang belum memiliki anak tidak boleh dituduh kurang beribadah. Perjalanan keluarga berbeda-beda dan dapat melibatkan persoalan kesehatan. Dukungan yang santun lebih bermanfaat daripada tuduhan. Pada hari ke-4, pembaca dapat mengulang pertanyaan ini dengan melihat situasi yang sedang dihadapi, tanpa menyimpulkan hasil gaib.</w:t>
      </w:r>
    </w:p>
    <w:p>
      <w:pPr>
        <w:jc w:val="both"/>
      </w:pPr>
      <w:r>
        <w:rPr>
          <w:b w:val="0"/>
          <w:i w:val="0"/>
        </w:rPr>
        <w:t>Kesimpulan praktis dari bagian ini bukan teknik memperoleh harta, melainkan ajakan memohon ampun dan kembali kepada Allah. Setiap klaim tambahan perlu disandarkan pada sumber yang memadai, bukan pada keinginan pembicara untuk memberi janji. Pada hari ke-5, pembaca dapat mengulang pertanyaan ini dengan melihat situasi yang sedang dihadapi, tanpa menyimpulkan hasil gaib.</w:t>
      </w:r>
    </w:p>
    <w:p>
      <w:pPr>
        <w:jc w:val="both"/>
      </w:pPr>
      <w:r>
        <w:rPr>
          <w:b w:val="0"/>
          <w:i w:val="0"/>
        </w:rPr>
        <w:t>Apabila pembaca ingin memahami tafsir lebih jauh, ia dapat membandingkan penjelasan mufasir dengan tetap memerhatikan konteks. Naskah ini tidak mengutip pendapat tertentu tanpa rujukan yang telah diverifikasi. Pada hari ke-6, pembaca dapat mengulang pertanyaan ini dengan melihat situasi yang sedang dihadapi, tanpa menyimpulkan hasil gaib.</w:t>
      </w:r>
    </w:p>
    <w:p>
      <w:pPr>
        <w:jc w:val="both"/>
      </w:pPr>
      <w:r>
        <w:rPr>
          <w:b w:val="0"/>
          <w:i w:val="0"/>
        </w:rPr>
        <w:t>Nikmat materi dapat menjadi ujian dan amanah. Penerimanya bertanggung jawab menggunakannya dengan baik, sedangkan orang yang belum memilikinya tetap memiliki kehormatan dan hak untuk ditolong. Pada hari ke-7, pembaca dapat mengulang pertanyaan ini dengan melihat situasi yang sedang dihadapi, tanpa menyimpulkan hasil gaib.</w:t>
      </w:r>
    </w:p>
    <w:p>
      <w:pPr>
        <w:jc w:val="both"/>
      </w:pPr>
      <w:r>
        <w:rPr>
          <w:b/>
          <w:i w:val="0"/>
          <w:sz w:val="28"/>
        </w:rPr>
        <w:t>29.2 QS. Hud: 3 dan 52: Istighfar dan Tambahan Kekuatan</w:t>
      </w:r>
    </w:p>
    <w:p>
      <w:pPr>
        <w:jc w:val="both"/>
      </w:pPr>
      <w:r>
        <w:rPr>
          <w:b w:val="0"/>
          <w:i w:val="0"/>
        </w:rPr>
        <w:t>QS. Hud ayat 3 menggabungkan permohonan ampun dan taubat kepada Allah. Ayat itu menyebut kenikmatan hidup sampai waktu yang ditentukan serta pemberian karunia kepada pemilik keutamaan. Penutupnya memberi peringatan kepada orang yang berpaling. Pesan tersebut mengajak kembali, bukan menjual hasil tertentu.</w:t>
      </w:r>
    </w:p>
    <w:p>
      <w:pPr>
        <w:jc w:val="both"/>
      </w:pPr>
      <w:r>
        <w:rPr>
          <w:b w:val="0"/>
          <w:i w:val="0"/>
        </w:rPr>
        <w:t>Dalam ayat 52, Nabi Hud menyeru kaumnya beristighfar dan bertaubat. Ayat menyebut hujan dan tambahan kekuatan. Jangan memisahkan frasa tersebut dari konteks ajakan iman kepada kaumnya. Makna kekuatan perlu dipahami melalui tafsir, bukan dibatasi sesuka hati pada kekayaan.</w:t>
      </w:r>
    </w:p>
    <w:p>
      <w:pPr>
        <w:jc w:val="both"/>
      </w:pPr>
      <w:r>
        <w:rPr>
          <w:b w:val="0"/>
          <w:i w:val="0"/>
        </w:rPr>
        <w:t>Kedua ayat memberi harapan, tetapi pembaca tidak mengetahui bentuk pemberian bagi setiap orang. Kelapangan dapat berupa daya tahan, dukungan, atau jalan yang tidak terduga. Ini bukan penetapan tafsir atas pengalaman tertentu. Jangan mengukur iman dari saldo atau keadaan rumah tangga.</w:t>
      </w:r>
    </w:p>
    <w:p>
      <w:pPr>
        <w:jc w:val="both"/>
      </w:pPr>
      <w:r>
        <w:rPr>
          <w:b w:val="0"/>
          <w:i w:val="0"/>
        </w:rPr>
        <w:t>Istighfar mengarahkan hati untuk tidak menganggap diri bersih dari kesalahan. Taubat menuntun pada perubahan arah. Keduanya tidak menghapus kewajiban untuk menimbang sebab dan mengambil keputusan yang bertanggung jawab.</w:t>
      </w:r>
    </w:p>
    <w:p>
      <w:pPr>
        <w:jc w:val="both"/>
      </w:pPr>
      <w:r>
        <w:rPr>
          <w:b w:val="0"/>
          <w:i w:val="0"/>
        </w:rPr>
        <w:t>Penyebutan hujan dalam ayat Hud dekat dengan seruan kepada satu kaum. Kita tidak boleh mengubahnya menjadi ramalan cuaca atau janji pribadi. Kondisi alam perlu ditangani dengan ilmu dan kerja sama.</w:t>
      </w:r>
    </w:p>
    <w:p>
      <w:pPr>
        <w:jc w:val="both"/>
      </w:pPr>
      <w:r>
        <w:rPr>
          <w:b w:val="0"/>
          <w:i w:val="0"/>
        </w:rPr>
        <w:t>Tambahan kekuatan juga tidak patut dijadikan klaim kesehatan atau hasil ekonomi yang terukur tanpa sumber. Penjelasan makna memerlukan tafsir, dan pengalaman pembaca tidak menjadi bukti tunggal bagi tafsir tersebut. Pada hari ke-1, pembaca dapat mengulang pertanyaan ini dengan melihat situasi yang sedang dihadapi, tanpa menyimpulkan hasil gaib.</w:t>
      </w:r>
    </w:p>
    <w:p>
      <w:pPr>
        <w:jc w:val="both"/>
      </w:pPr>
      <w:r>
        <w:rPr>
          <w:b w:val="0"/>
          <w:i w:val="0"/>
        </w:rPr>
        <w:t>Seseorang dapat memohon ampun saat keadaan lapang maupun sempit. Ibadah tidak perlu ditunda sampai masalah selesai, dan usaha tidak perlu ditinggalkan demi menunggu hasil doa. Pada hari ke-2, pembaca dapat mengulang pertanyaan ini dengan melihat situasi yang sedang dihadapi, tanpa menyimpulkan hasil gaib.</w:t>
      </w:r>
    </w:p>
    <w:p>
      <w:pPr>
        <w:jc w:val="both"/>
      </w:pPr>
      <w:r>
        <w:rPr>
          <w:b w:val="0"/>
          <w:i w:val="0"/>
        </w:rPr>
        <w:t>Istighfar mengarahkan hati untuk tidak menganggap diri bersih dari kesalahan. Taubat menuntun pada perubahan arah. Keduanya tidak menghapus kewajiban untuk menimbang sebab dan mengambil keputusan yang bertanggung jawab. Pada hari ke-3, pembaca dapat mengulang pertanyaan ini dengan melihat situasi yang sedang dihadapi, tanpa menyimpulkan hasil gaib.</w:t>
      </w:r>
    </w:p>
    <w:p>
      <w:pPr>
        <w:jc w:val="both"/>
      </w:pPr>
      <w:r>
        <w:rPr>
          <w:b w:val="0"/>
          <w:i w:val="0"/>
        </w:rPr>
        <w:t>Penyebutan hujan dalam ayat Hud dekat dengan seruan kepada satu kaum. Kita tidak boleh mengubahnya menjadi ramalan cuaca atau janji pribadi. Kondisi alam perlu ditangani dengan ilmu dan kerja sama. Pada hari ke-4, pembaca dapat mengulang pertanyaan ini dengan melihat situasi yang sedang dihadapi, tanpa menyimpulkan hasil gaib.</w:t>
      </w:r>
    </w:p>
    <w:p>
      <w:pPr>
        <w:jc w:val="both"/>
      </w:pPr>
      <w:r>
        <w:rPr>
          <w:b/>
          <w:i w:val="0"/>
          <w:sz w:val="28"/>
        </w:rPr>
        <w:t>29.3 Istighfar dan Taubat: Perbedaan dan Keterkaitannya</w:t>
      </w:r>
    </w:p>
    <w:p>
      <w:pPr>
        <w:jc w:val="both"/>
      </w:pPr>
      <w:r>
        <w:rPr>
          <w:b w:val="0"/>
          <w:i w:val="0"/>
        </w:rPr>
        <w:t>Istighfar adalah permohonan ampun kepada Allah. Taubat adalah kembali kepada-Nya setelah menyadari kesalahan. Keduanya saling berkaitan dan kerap disebut beriringan, tetapi sudut tekanannya tidak sama. Istighfar menampakkan permohonan, sedangkan taubat menunjukkan arah kembali.</w:t>
      </w:r>
    </w:p>
    <w:p>
      <w:pPr>
        <w:jc w:val="both"/>
      </w:pPr>
      <w:r>
        <w:rPr>
          <w:b w:val="0"/>
          <w:i w:val="0"/>
        </w:rPr>
        <w:t>Dalam praktik, seseorang mengakui kesalahan, memohon ampun, berhenti dari keburukan, lalu berusaha memperbaiki dampaknya. Jika kesalahan menyangkut hak orang lain, ia perlu mencari cara memulihkan hak. Rincian dapat berbeda menurut kasus, sehingga masalah rumit memerlukan bimbingan kompeten.</w:t>
      </w:r>
    </w:p>
    <w:p>
      <w:pPr>
        <w:jc w:val="both"/>
      </w:pPr>
      <w:r>
        <w:rPr>
          <w:b w:val="0"/>
          <w:i w:val="0"/>
        </w:rPr>
        <w:t>Taubat tidak mengharuskan seseorang membuka dosa pribadi kepada khalayak. Namun kerahasiaan bukan alasan untuk membiarkan bahaya atau kerugian berlanjut. Prioritaskan keselamatan pihak terdampak dan cari bantuan yang sesuai.</w:t>
      </w:r>
    </w:p>
    <w:p>
      <w:pPr>
        <w:jc w:val="both"/>
      </w:pPr>
      <w:r>
        <w:rPr>
          <w:b w:val="0"/>
          <w:i w:val="0"/>
        </w:rPr>
        <w:t>Jika seseorang kembali jatuh, ia dapat memperbarui taubat dan memetakan pemicu. Putus asa tidak membantu perbaikan. Dukungan orang tepercaya atau profesional dapat diperlukan ketika kebiasaan sulit dihentikan.</w:t>
      </w:r>
    </w:p>
    <w:p>
      <w:pPr>
        <w:jc w:val="both"/>
      </w:pPr>
      <w:r>
        <w:rPr>
          <w:b w:val="0"/>
          <w:i w:val="0"/>
        </w:rPr>
        <w:t>Perubahan yang tulus dapat berlangsung bertahap. Jangan menjadikan satu kegagalan sebagai alasan menghentikan usaha kembali kepada Allah.</w:t>
      </w:r>
    </w:p>
    <w:p>
      <w:pPr>
        <w:jc w:val="both"/>
      </w:pPr>
      <w:r>
        <w:rPr>
          <w:b w:val="0"/>
          <w:i w:val="0"/>
        </w:rPr>
        <w:t>Permohonan ampun juga bukan alat untuk memaksa orang yang dirugikan segera memaafkan. Hormati keselamatan, batas, dan kebutuhan pihak terdampak.</w:t>
      </w:r>
    </w:p>
    <w:p>
      <w:pPr>
        <w:jc w:val="both"/>
      </w:pPr>
      <w:r>
        <w:rPr>
          <w:b w:val="0"/>
          <w:i w:val="0"/>
        </w:rPr>
        <w:t>Untuk kesalahan yang memiliki konsekuensi hukum, nasihat umum tidak cukup. Cari bantuan yang tepat sebelum mengambil langkah yang dapat menambah kerugian. Pada hari ke-1, pembaca dapat mengulang pertanyaan ini dengan melihat situasi yang sedang dihadapi, tanpa menyimpulkan hasil gaib.</w:t>
      </w:r>
    </w:p>
    <w:p>
      <w:pPr>
        <w:jc w:val="both"/>
      </w:pPr>
      <w:r>
        <w:rPr>
          <w:b w:val="0"/>
          <w:i w:val="0"/>
        </w:rPr>
        <w:t>Perubahan yang tulus dapat berlangsung bertahap. Jangan menjadikan satu kegagalan sebagai alasan menghentikan usaha kembali kepada Allah. Pada hari ke-2, pembaca dapat mengulang pertanyaan ini dengan melihat situasi yang sedang dihadapi, tanpa menyimpulkan hasil gaib.</w:t>
      </w:r>
    </w:p>
    <w:p>
      <w:pPr>
        <w:jc w:val="both"/>
      </w:pPr>
      <w:r>
        <w:rPr>
          <w:b w:val="0"/>
          <w:i w:val="0"/>
        </w:rPr>
        <w:t>Permohonan ampun juga bukan alat untuk memaksa orang yang dirugikan segera memaafkan. Hormati keselamatan, batas, dan kebutuhan pihak terdampak. Pada hari ke-3, pembaca dapat mengulang pertanyaan ini dengan melihat situasi yang sedang dihadapi, tanpa menyimpulkan hasil gaib.</w:t>
      </w:r>
    </w:p>
    <w:p>
      <w:pPr>
        <w:jc w:val="both"/>
      </w:pPr>
      <w:r>
        <w:rPr>
          <w:b w:val="0"/>
          <w:i w:val="0"/>
        </w:rPr>
        <w:t>Untuk kesalahan yang memiliki konsekuensi hukum, nasihat umum tidak cukup. Cari bantuan yang tepat sebelum mengambil langkah yang dapat menambah kerugian. Pada hari ke-4, pembaca dapat mengulang pertanyaan ini dengan melihat situasi yang sedang dihadapi, tanpa menyimpulkan hasil gaib.</w:t>
      </w:r>
    </w:p>
    <w:p>
      <w:pPr>
        <w:jc w:val="both"/>
      </w:pPr>
      <w:r>
        <w:rPr>
          <w:b w:val="0"/>
          <w:i w:val="0"/>
        </w:rPr>
        <w:t>Perubahan yang tulus dapat berlangsung bertahap. Jangan menjadikan satu kegagalan sebagai alasan menghentikan usaha kembali kepada Allah. Pada hari ke-5, pembaca dapat mengulang pertanyaan ini dengan melihat situasi yang sedang dihadapi, tanpa menyimpulkan hasil gaib.</w:t>
      </w:r>
    </w:p>
    <w:p>
      <w:pPr>
        <w:jc w:val="both"/>
      </w:pPr>
      <w:r>
        <w:rPr>
          <w:b w:val="0"/>
          <w:i w:val="0"/>
        </w:rPr>
        <w:t>Permohonan ampun juga bukan alat untuk memaksa orang yang dirugikan segera memaafkan. Hormati keselamatan, batas, dan kebutuhan pihak terdampak. Pada hari ke-6, pembaca dapat mengulang pertanyaan ini dengan melihat situasi yang sedang dihadapi, tanpa menyimpulkan hasil gaib.</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Nabi ﷺ bersabda bahwa beliau memohon ampun kepada Allah dan bertaubat kepada-Nya lebih dari tujuh puluh kali dalam sehari.</w:t>
      </w:r>
    </w:p>
    <w:p>
      <w:pPr>
        <w:jc w:val="both"/>
      </w:pPr>
      <w:r>
        <w:rPr>
          <w:b w:val="0"/>
          <w:i w:val="0"/>
          <w:sz w:val="18"/>
        </w:rPr>
        <w:t>RUJUKAN: Riwayat istighfar Nabi; nomor tidak dicantumkan pada rujukan yang tersedia untuk bab ini.</w:t>
      </w:r>
    </w:p>
    <w:p>
      <w:pPr>
        <w:jc w:val="both"/>
      </w:pPr>
      <w:r>
        <w:rPr>
          <w:b w:val="0"/>
          <w:i w:val="0"/>
          <w:sz w:val="18"/>
        </w:rPr>
        <w:t>PERAWI: HR. Al-Bukhari, dari Abu Hurairah.</w:t>
      </w:r>
    </w:p>
    <w:p>
      <w:pPr>
        <w:jc w:val="both"/>
      </w:pPr>
      <w:r>
        <w:rPr>
          <w:b w:val="0"/>
          <w:i w:val="0"/>
          <w:sz w:val="18"/>
        </w:rPr>
        <w:t>DERAJAT: Shahih; diriwayatkan dalam Shahih al-Bukhari, Bab Istighfar Nabi pada Siang dan Malam (derajat edisi kitab).</w:t>
      </w:r>
    </w:p>
    <w:p>
      <w:pPr>
        <w:jc w:val="both"/>
      </w:pPr>
      <w:r>
        <w:rPr>
          <w:b w:val="0"/>
          <w:i w:val="0"/>
          <w:sz w:val="18"/>
        </w:rPr>
        <w:t>STATUS: [V-HADITS]</w:t>
      </w:r>
    </w:p>
    <w:p>
      <w:pPr>
        <w:jc w:val="both"/>
      </w:pPr>
      <w:r>
        <w:rPr>
          <w:b/>
          <w:i w:val="0"/>
          <w:sz w:val="28"/>
        </w:rPr>
        <w:t>29.4 Nabi ﷺ Beristighfar Seratus Kali Setiap Hari</w:t>
      </w:r>
    </w:p>
    <w:p>
      <w:pPr>
        <w:jc w:val="both"/>
      </w:pPr>
      <w:r>
        <w:rPr>
          <w:b w:val="0"/>
          <w:i w:val="0"/>
        </w:rPr>
        <w:t>Dalam pembahasan ini disebutkan bahwa Nabi ﷺ beristighfar seratus kali setiap hari. Rincian sumber dan takhrij belum tersedia dalam bahan ini, sehingga redaksi serta atribusi ditandai untuk pemeriksaan. Tidak ada nomor atau derajat yang ditambahkan. [V-HADITS] [DERAJAT-CEK]</w:t>
      </w:r>
    </w:p>
    <w:p>
      <w:pPr>
        <w:jc w:val="both"/>
      </w:pPr>
      <w:r>
        <w:rPr>
          <w:b w:val="0"/>
          <w:i w:val="0"/>
        </w:rPr>
        <w:t>Teladan Nabi menunjukkan istighfar sebagai ibadah yang terus dijaga, bukan semata respons orang yang merasa jauh. Angka dalam riwayat tidak boleh menjadi alat merendahkan orang lain atau ukuran kesalehan yang disimpulkan dari luar.</w:t>
      </w:r>
    </w:p>
    <w:p>
      <w:pPr>
        <w:jc w:val="both"/>
      </w:pPr>
      <w:r>
        <w:rPr>
          <w:b w:val="0"/>
          <w:i w:val="0"/>
        </w:rPr>
        <w:t>Rutinitas sebaiknya realistis dan penuh perhatian. Anda dapat memilih waktu yang sesuai, memahami arti lafaz, dan menjaga amanah lain. Bila hitungan menimbulkan kecemasan atau mengganggu kewajiban, mintalah nasihat guru yang tepercaya.</w:t>
      </w:r>
    </w:p>
    <w:p>
      <w:pPr>
        <w:jc w:val="both"/>
      </w:pPr>
      <w:r>
        <w:rPr>
          <w:b w:val="0"/>
          <w:i w:val="0"/>
        </w:rPr>
        <w:t>Sebelum terbit, editor perlu memeriksa lafaz, sumber, sanad, dan penilaian ahli hadis. Bagian ini sengaja tidak membuat rujukan yang tidak tersedia.</w:t>
      </w:r>
    </w:p>
    <w:p>
      <w:pPr>
        <w:jc w:val="both"/>
      </w:pPr>
      <w:r>
        <w:rPr>
          <w:b w:val="0"/>
          <w:i w:val="0"/>
        </w:rPr>
        <w:t>Keterangan jumlah perlu ditulis sesuai redaksi riwayat yang benar. Jangan mencampur beberapa versi atau menyimpulkan bahwa angka dalam satu hadis berlaku sebagai kewajiban universal.</w:t>
      </w:r>
    </w:p>
    <w:p>
      <w:pPr>
        <w:jc w:val="both"/>
      </w:pPr>
      <w:r>
        <w:rPr>
          <w:b w:val="0"/>
          <w:i w:val="0"/>
        </w:rPr>
        <w:t>Menjaga zikir dapat dilakukan tanpa mengubahnya menjadi perlombaan. Fokus pada penghambaan, pemahaman, dan konsistensi yang mampu dijaga.</w:t>
      </w:r>
    </w:p>
    <w:p>
      <w:pPr>
        <w:jc w:val="both"/>
      </w:pPr>
      <w:r>
        <w:rPr>
          <w:b w:val="0"/>
          <w:i w:val="0"/>
        </w:rPr>
        <w:t>Jika ingin mencantumkan keutamaan khusus, sumbernya harus diperiksa lebih dahulu. Penanda pada teks mengingatkan bahwa pemeriksaan itu belum selesai. Pada hari ke-1, pembaca dapat mengulang pertanyaan ini dengan melihat situasi yang sedang dihadapi, tanpa menyimpulkan hasil gaib.</w:t>
      </w:r>
    </w:p>
    <w:p>
      <w:pPr>
        <w:jc w:val="both"/>
      </w:pPr>
      <w:r>
        <w:rPr>
          <w:b w:val="0"/>
          <w:i w:val="0"/>
        </w:rPr>
        <w:t>Keterangan jumlah perlu ditulis sesuai redaksi riwayat yang benar. Jangan mencampur beberapa versi atau menyimpulkan bahwa angka dalam satu hadis berlaku sebagai kewajiban universal. Pada hari ke-2, pembaca dapat mengulang pertanyaan ini dengan melihat situasi yang sedang dihadapi, tanpa menyimpulkan hasil gaib.</w:t>
      </w:r>
    </w:p>
    <w:p>
      <w:pPr>
        <w:jc w:val="both"/>
      </w:pPr>
      <w:r>
        <w:rPr>
          <w:b w:val="0"/>
          <w:i w:val="0"/>
        </w:rPr>
        <w:t>Menjaga zikir dapat dilakukan tanpa mengubahnya menjadi perlombaan. Fokus pada penghambaan, pemahaman, dan konsistensi yang mampu dijaga. Pada hari ke-3, pembaca dapat mengulang pertanyaan ini dengan melihat situasi yang sedang dihadapi, tanpa menyimpulkan hasil gaib.</w:t>
      </w:r>
    </w:p>
    <w:p>
      <w:pPr>
        <w:jc w:val="both"/>
      </w:pPr>
      <w:r>
        <w:rPr>
          <w:b w:val="0"/>
          <w:i w:val="0"/>
        </w:rPr>
        <w:t>Jika ingin mencantumkan keutamaan khusus, sumbernya harus diperiksa lebih dahulu. Penanda pada teks mengingatkan bahwa pemeriksaan itu belum selesai. Pada hari ke-4, pembaca dapat mengulang pertanyaan ini dengan melihat situasi yang sedang dihadapi, tanpa menyimpulkan hasil gaib.</w:t>
      </w:r>
    </w:p>
    <w:p>
      <w:pPr>
        <w:jc w:val="both"/>
      </w:pPr>
      <w:r>
        <w:rPr>
          <w:b w:val="0"/>
          <w:i w:val="0"/>
        </w:rPr>
        <w:t>Keterangan jumlah perlu ditulis sesuai redaksi riwayat yang benar. Jangan mencampur beberapa versi atau menyimpulkan bahwa angka dalam satu hadis berlaku sebagai kewajiban universal. Pada hari ke-5, pembaca dapat mengulang pertanyaan ini dengan melihat situasi yang sedang dihadapi, tanpa menyimpulkan hasil gaib.</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Doa yang dikenal sebagai Sayyidul istighfar memuat pengakuan kepada Allah, penghambaan, nikmat, dosa, dan permohonan ampun.</w:t>
      </w:r>
    </w:p>
    <w:p>
      <w:pPr>
        <w:jc w:val="both"/>
      </w:pPr>
      <w:r>
        <w:rPr>
          <w:b w:val="0"/>
          <w:i w:val="0"/>
          <w:sz w:val="18"/>
        </w:rPr>
        <w:t>RUJUKAN: Riwayat Sayyidul istighfar; nomor tidak dicantumkan pada rujukan yang tersedia untuk bab ini.</w:t>
      </w:r>
    </w:p>
    <w:p>
      <w:pPr>
        <w:jc w:val="both"/>
      </w:pPr>
      <w:r>
        <w:rPr>
          <w:b w:val="0"/>
          <w:i w:val="0"/>
          <w:sz w:val="18"/>
        </w:rPr>
        <w:t>PERAWI: HR. Al-Bukhari, dari Syaddad bin Aus.</w:t>
      </w:r>
    </w:p>
    <w:p>
      <w:pPr>
        <w:jc w:val="both"/>
      </w:pPr>
      <w:r>
        <w:rPr>
          <w:b w:val="0"/>
          <w:i w:val="0"/>
          <w:sz w:val="18"/>
        </w:rPr>
        <w:t>DERAJAT: Shahih; diriwayatkan dalam Shahih al-Bukhari, Bab Keutamaan Istighfar (derajat edisi kitab).</w:t>
      </w:r>
    </w:p>
    <w:p>
      <w:pPr>
        <w:jc w:val="both"/>
      </w:pPr>
      <w:r>
        <w:rPr>
          <w:b w:val="0"/>
          <w:i w:val="0"/>
          <w:sz w:val="18"/>
        </w:rPr>
        <w:t>STATUS: [V-HADITS]</w:t>
      </w:r>
    </w:p>
    <w:p>
      <w:pPr>
        <w:jc w:val="both"/>
      </w:pPr>
      <w:r>
        <w:rPr>
          <w:b/>
          <w:i w:val="0"/>
          <w:sz w:val="28"/>
        </w:rPr>
        <w:t>29.5 Sayyidul Istighfar: Lafaz, Syarah, dan Keutamaan</w:t>
      </w:r>
    </w:p>
    <w:p>
      <w:pPr>
        <w:jc w:val="both"/>
      </w:pPr>
      <w:r>
        <w:rPr>
          <w:b w:val="0"/>
          <w:i w:val="0"/>
        </w:rPr>
        <w:t>Sayyidul istighfar dikenal sebagai doa penghulu permohonan ampun; riwayatnya terdapat dalam Shahih al-Bukhari. Naskah ini tidak mengutip teks Arab hadis atau merinci keutamaan khusus. [V-HADITS]</w:t>
      </w:r>
    </w:p>
    <w:p>
      <w:pPr>
        <w:jc w:val="both"/>
      </w:pPr>
      <w:r>
        <w:rPr>
          <w:b w:val="0"/>
          <w:i w:val="0"/>
        </w:rPr>
        <w:t>Maknanya menghimpun pengakuan kepada Allah, penghambaan, pengakuan atas nikmat dan dosa, serta permohonan ampun. Dengan memahami unsur tersebut, pembaca melihat bahwa istighfar bukan sekadar bunyi. Pengakuan nikmat menumbuhkan syukur, sedangkan pengakuan kesalahan mengarahkan pada perbaikan.</w:t>
      </w:r>
    </w:p>
    <w:p>
      <w:pPr>
        <w:jc w:val="both"/>
      </w:pPr>
      <w:r>
        <w:rPr>
          <w:b w:val="0"/>
          <w:i w:val="0"/>
        </w:rPr>
        <w:t>Keutamaan khusus tidak dirinci tanpa sumber primer yang diperiksa. Editor perlu memastikan redaksi, sumber, dan derajat. Sampai saat itu, ambil prinsip umum berupa penghambaan, syukur, dan permohonan ampun tanpa membuat janji ganjaran.</w:t>
      </w:r>
    </w:p>
    <w:p>
      <w:pPr>
        <w:jc w:val="both"/>
      </w:pPr>
      <w:r>
        <w:rPr>
          <w:b w:val="0"/>
          <w:i w:val="0"/>
        </w:rPr>
        <w:t>Pelajari arti doa secara bertahap. Bila belum hafal, berdoalah dengan bahasa yang dipahami, tanpa menisbatkan redaksi pribadi kepada Nabi. Mintalah teks terverifikasi untuk lafaz yang memiliki atribusi khusus.</w:t>
      </w:r>
    </w:p>
    <w:p>
      <w:pPr>
        <w:jc w:val="both"/>
      </w:pPr>
      <w:r>
        <w:rPr>
          <w:b w:val="0"/>
          <w:i w:val="0"/>
        </w:rPr>
        <w:t>Kata penghulu memberi kesan doa yang agung, tetapi kesan itu tidak menggantikan bukti riwayat. Periksa atribusi sebelum mengutipnya dalam materi ajar.</w:t>
      </w:r>
    </w:p>
    <w:p>
      <w:pPr>
        <w:jc w:val="both"/>
      </w:pPr>
      <w:r>
        <w:rPr>
          <w:b w:val="0"/>
          <w:i w:val="0"/>
        </w:rPr>
        <w:t>Pembaca tidak perlu menunggu hafal untuk mulai memohon ampun. Ia dapat memahami makna umum sambil belajar dari teks yang terpercaya.</w:t>
      </w:r>
    </w:p>
    <w:p>
      <w:pPr>
        <w:jc w:val="both"/>
      </w:pPr>
      <w:r>
        <w:rPr>
          <w:b w:val="0"/>
          <w:i w:val="0"/>
        </w:rPr>
        <w:t>Jangan menambahkan ritual, jumlah, atau waktu khusus pada doa tanpa sumber yang dapat ditelusuri. Pada hari ke-1, pembaca dapat mengulang pertanyaan ini dengan melihat situasi yang sedang dihadapi, tanpa menyimpulkan hasil gaib.</w:t>
      </w:r>
    </w:p>
    <w:p>
      <w:pPr>
        <w:jc w:val="both"/>
      </w:pPr>
      <w:r>
        <w:rPr>
          <w:b w:val="0"/>
          <w:i w:val="0"/>
        </w:rPr>
        <w:t>Kata penghulu memberi kesan doa yang agung, tetapi kesan itu tidak menggantikan bukti riwayat. Periksa atribusi sebelum mengutipnya dalam materi ajar. Pada hari ke-2, pembaca dapat mengulang pertanyaan ini dengan melihat situasi yang sedang dihadapi, tanpa menyimpulkan hasil gaib.</w:t>
      </w:r>
    </w:p>
    <w:p>
      <w:pPr>
        <w:jc w:val="both"/>
      </w:pPr>
      <w:r>
        <w:rPr>
          <w:b w:val="0"/>
          <w:i w:val="0"/>
        </w:rPr>
        <w:t>Pembaca tidak perlu menunggu hafal untuk mulai memohon ampun. Ia dapat memahami makna umum sambil belajar dari teks yang terpercaya. Pada hari ke-3, pembaca dapat mengulang pertanyaan ini dengan melihat situasi yang sedang dihadapi, tanpa menyimpulkan hasil gaib.</w:t>
      </w:r>
    </w:p>
    <w:p>
      <w:pPr>
        <w:jc w:val="both"/>
      </w:pPr>
      <w:r>
        <w:rPr>
          <w:b w:val="0"/>
          <w:i w:val="0"/>
        </w:rPr>
        <w:t>Jangan menambahkan ritual, jumlah, atau waktu khusus pada doa tanpa sumber yang dapat ditelusuri. Pada hari ke-4, pembaca dapat mengulang pertanyaan ini dengan melihat situasi yang sedang dihadapi, tanpa menyimpulkan hasil gaib.</w:t>
      </w:r>
    </w:p>
    <w:p>
      <w:pPr>
        <w:jc w:val="both"/>
      </w:pPr>
      <w:r>
        <w:rPr>
          <w:b w:val="0"/>
          <w:i w:val="0"/>
        </w:rPr>
        <w:t>Kata penghulu memberi kesan doa yang agung, tetapi kesan itu tidak menggantikan bukti riwayat. Periksa atribusi sebelum mengutipnya dalam materi ajar. Pada hari ke-5, pembaca dapat mengulang pertanyaan ini dengan melihat situasi yang sedang dihadapi, tanpa menyimpulkan hasil gaib.</w:t>
      </w:r>
    </w:p>
    <w:p>
      <w:pPr>
        <w:jc w:val="both"/>
      </w:pPr>
      <w:r>
        <w:rPr>
          <w:b w:val="0"/>
          <w:i w:val="0"/>
        </w:rPr>
        <w:t>Pembaca tidak perlu menunggu hafal untuk mulai memohon ampun. Ia dapat memahami makna umum sambil belajar dari teks yang terpercaya. Pada hari ke-6, pembaca dapat mengulang pertanyaan ini dengan melihat situasi yang sedang dihadapi, tanpa menyimpulkan hasil gaib.</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Riwayat populer menyebut pembiasaan istighfar sebagai sebab jalan keluar dari kesempitan; redaksi dan penisbatannya perlu diperiksa. [TERJEMAH-CEK]</w:t>
      </w:r>
    </w:p>
    <w:p>
      <w:pPr>
        <w:jc w:val="both"/>
      </w:pPr>
      <w:r>
        <w:rPr>
          <w:b w:val="0"/>
          <w:i w:val="0"/>
          <w:sz w:val="18"/>
        </w:rPr>
        <w:t>RUJUKAN: Riwayat “Min kulli dhaiqin makhraja”; nomor tidak dicantumkan pada rujukan yang tersedia untuk bab ini.</w:t>
      </w:r>
    </w:p>
    <w:p>
      <w:pPr>
        <w:jc w:val="both"/>
      </w:pPr>
      <w:r>
        <w:rPr>
          <w:b w:val="0"/>
          <w:i w:val="0"/>
          <w:sz w:val="18"/>
        </w:rPr>
        <w:t>PERAWI: [DERAJAT-CEK]</w:t>
      </w:r>
    </w:p>
    <w:p>
      <w:pPr>
        <w:jc w:val="both"/>
      </w:pPr>
      <w:r>
        <w:rPr>
          <w:b w:val="0"/>
          <w:i w:val="0"/>
          <w:sz w:val="18"/>
        </w:rPr>
        <w:t>DERAJAT: [DERAJAT-CEK]</w:t>
      </w:r>
    </w:p>
    <w:p>
      <w:pPr>
        <w:jc w:val="both"/>
      </w:pPr>
      <w:r>
        <w:rPr>
          <w:b w:val="0"/>
          <w:i w:val="0"/>
          <w:sz w:val="18"/>
        </w:rPr>
        <w:t>STATUS: [V-HADITS] [DERAJAT-CEK]</w:t>
      </w:r>
    </w:p>
    <w:p>
      <w:pPr>
        <w:jc w:val="both"/>
      </w:pPr>
      <w:r>
        <w:rPr>
          <w:b/>
          <w:i w:val="0"/>
          <w:sz w:val="28"/>
        </w:rPr>
        <w:t>29.6 Hadits "Min Kulli Dhaiqin Makhraja": Bagaimana Derajatnya?</w:t>
      </w:r>
    </w:p>
    <w:p>
      <w:pPr>
        <w:jc w:val="both"/>
      </w:pPr>
      <w:r>
        <w:rPr>
          <w:b w:val="0"/>
          <w:i w:val="0"/>
        </w:rPr>
        <w:t>Ungkapan “Min kulli dhaiqin makhraja” sering dikaitkan dengan jalan keluar dari kesempitan bagi orang yang membiasakan istighfar. Bagian ini menandai perlunya pemeriksaan derajat, tetapi sumber rinci tidak tersedia. Karena itu, statusnya [DERAJAT-CEK]. Teks Arab hadis tidak dikutip. [V-HADITS]</w:t>
      </w:r>
    </w:p>
    <w:p>
      <w:pPr>
        <w:jc w:val="both"/>
      </w:pPr>
      <w:r>
        <w:rPr>
          <w:b w:val="0"/>
          <w:i w:val="0"/>
        </w:rPr>
        <w:t>Pesan yang terdengar baik tidak otomatis membuktikan sebuah redaksi berasal dari Nabi. Periksa sumber awal, redaksi lengkap, jalur periwayatan, dan penilaian ahli hadis. Jika belum ditelusuri, nyatakan keterbatasan dan jangan menisbatkannya secara pasti.</w:t>
      </w:r>
    </w:p>
    <w:p>
      <w:pPr>
        <w:jc w:val="both"/>
      </w:pPr>
      <w:r>
        <w:rPr>
          <w:b w:val="0"/>
          <w:i w:val="0"/>
        </w:rPr>
        <w:t>Kata “setiap” dapat dibaca sebagai jaminan bahwa seluruh masalah selesai sesuai keinginan. Jangan menyalahkan orang yang masih menghadapi ujian. Doa dapat berjalan bersama langkah aman dan bertanggung jawab untuk mencari jalan keluar.</w:t>
      </w:r>
    </w:p>
    <w:p>
      <w:pPr>
        <w:jc w:val="both"/>
      </w:pPr>
      <w:r>
        <w:rPr>
          <w:b w:val="0"/>
          <w:i w:val="0"/>
        </w:rPr>
        <w:t>Tidak mencantumkan nomor bukan berarti riwayat terbukti tiada. Itu berarti bahan yang ada belum cukup untuk memberi nomor atau vonis. Takhrij manusia tetap diperlukan sebelum publikasi.</w:t>
      </w:r>
    </w:p>
    <w:p>
      <w:pPr>
        <w:jc w:val="both"/>
      </w:pPr>
      <w:r>
        <w:rPr>
          <w:b w:val="0"/>
          <w:i w:val="0"/>
        </w:rPr>
        <w:t>Riwayat yang belum jelas derajatnya tidak boleh disebarkan sebagai hadis sahih. Kejujuran terhadap ketidakpastian merupakan bagian dari tanggung jawab penulis.</w:t>
      </w:r>
    </w:p>
    <w:p>
      <w:pPr>
        <w:jc w:val="both"/>
      </w:pPr>
      <w:r>
        <w:rPr>
          <w:b w:val="0"/>
          <w:i w:val="0"/>
        </w:rPr>
        <w:t>Istighfar tetap memiliki dasar umum dalam Al-Qur’an, sehingga kehati-hatian terhadap satu riwayat tidak berarti menolak ibadah istighfar.</w:t>
      </w:r>
    </w:p>
    <w:p>
      <w:pPr>
        <w:jc w:val="both"/>
      </w:pPr>
      <w:r>
        <w:rPr>
          <w:b w:val="0"/>
          <w:i w:val="0"/>
        </w:rPr>
        <w:t>Pembaca dapat memohon ampun dengan lafaz umum yang dipahami tanpa menyandarkan setiap kalimat kepada Nabi. Pada hari ke-1, pembaca dapat mengulang pertanyaan ini dengan melihat situasi yang sedang dihadapi, tanpa menyimpulkan hasil gaib.</w:t>
      </w:r>
    </w:p>
    <w:p>
      <w:pPr>
        <w:jc w:val="both"/>
      </w:pPr>
      <w:r>
        <w:rPr>
          <w:b w:val="0"/>
          <w:i w:val="0"/>
        </w:rPr>
        <w:t>Riwayat yang belum jelas derajatnya tidak boleh disebarkan sebagai hadis sahih. Kejujuran terhadap ketidakpastian merupakan bagian dari tanggung jawab penulis. Pada hari ke-2, pembaca dapat mengulang pertanyaan ini dengan melihat situasi yang sedang dihadapi, tanpa menyimpulkan hasil gaib.</w:t>
      </w:r>
    </w:p>
    <w:p>
      <w:pPr>
        <w:jc w:val="both"/>
      </w:pPr>
      <w:r>
        <w:rPr>
          <w:b w:val="0"/>
          <w:i w:val="0"/>
        </w:rPr>
        <w:t>Istighfar tetap memiliki dasar umum dalam Al-Qur’an, sehingga kehati-hatian terhadap satu riwayat tidak berarti menolak ibadah istighfar. Pada hari ke-3, pembaca dapat mengulang pertanyaan ini dengan melihat situasi yang sedang dihadapi, tanpa menyimpulkan hasil gaib.</w:t>
      </w:r>
    </w:p>
    <w:p>
      <w:pPr>
        <w:jc w:val="both"/>
      </w:pPr>
      <w:r>
        <w:rPr>
          <w:b w:val="0"/>
          <w:i w:val="0"/>
        </w:rPr>
        <w:t>Pembaca dapat memohon ampun dengan lafaz umum yang dipahami tanpa menyandarkan setiap kalimat kepada Nabi. Pada hari ke-4, pembaca dapat mengulang pertanyaan ini dengan melihat situasi yang sedang dihadapi, tanpa menyimpulkan hasil gaib.</w:t>
      </w:r>
    </w:p>
    <w:p>
      <w:pPr>
        <w:jc w:val="both"/>
      </w:pPr>
      <w:r>
        <w:rPr>
          <w:b w:val="0"/>
          <w:i w:val="0"/>
        </w:rPr>
        <w:t>Riwayat yang belum jelas derajatnya tidak boleh disebarkan sebagai hadis sahih. Kejujuran terhadap ketidakpastian merupakan bagian dari tanggung jawab penulis. Pada hari ke-5, pembaca dapat mengulang pertanyaan ini dengan melihat situasi yang sedang dihadapi, tanpa menyimpulkan hasil gaib.</w:t>
      </w:r>
    </w:p>
    <w:p>
      <w:pPr>
        <w:jc w:val="both"/>
      </w:pPr>
      <w:r>
        <w:rPr>
          <w:b w:val="0"/>
          <w:i w:val="0"/>
        </w:rPr>
        <w:t>Istighfar tetap memiliki dasar umum dalam Al-Qur’an, sehingga kehati-hatian terhadap satu riwayat tidak berarti menolak ibadah istighfar. Pada hari ke-6, pembaca dapat mengulang pertanyaan ini dengan melihat situasi yang sedang dihadapi, tanpa menyimpulkan hasil gaib.</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Kisah yang dinisbatkan kepada Hasan al-Bashri menghubungkan keluhan sejumlah orang dengan nasihat istighfar; sumbernya perlu ditelusuri. [TERJEMAH-CEK]</w:t>
      </w:r>
    </w:p>
    <w:p>
      <w:pPr>
        <w:jc w:val="both"/>
      </w:pPr>
      <w:r>
        <w:rPr>
          <w:b w:val="0"/>
          <w:i w:val="0"/>
          <w:sz w:val="18"/>
        </w:rPr>
        <w:t>RUJUKAN: Atsar Hasan al-Bashri; nomor tidak dicantumkan pada rujukan yang tersedia untuk bab ini.</w:t>
      </w:r>
    </w:p>
    <w:p>
      <w:pPr>
        <w:jc w:val="both"/>
      </w:pPr>
      <w:r>
        <w:rPr>
          <w:b w:val="0"/>
          <w:i w:val="0"/>
          <w:sz w:val="18"/>
        </w:rPr>
        <w:t>PERAWI: [DERAJAT-CEK]</w:t>
      </w:r>
    </w:p>
    <w:p>
      <w:pPr>
        <w:jc w:val="both"/>
      </w:pPr>
      <w:r>
        <w:rPr>
          <w:b w:val="0"/>
          <w:i w:val="0"/>
          <w:sz w:val="18"/>
        </w:rPr>
        <w:t>DERAJAT: [DERAJAT-CEK]</w:t>
      </w:r>
    </w:p>
    <w:p>
      <w:pPr>
        <w:jc w:val="both"/>
      </w:pPr>
      <w:r>
        <w:rPr>
          <w:b w:val="0"/>
          <w:i w:val="0"/>
          <w:sz w:val="18"/>
        </w:rPr>
        <w:t>STATUS: [V-HADITS] [DERAJAT-CEK]</w:t>
      </w:r>
    </w:p>
    <w:p>
      <w:pPr>
        <w:jc w:val="both"/>
      </w:pPr>
      <w:r>
        <w:rPr>
          <w:b/>
          <w:i w:val="0"/>
          <w:sz w:val="28"/>
        </w:rPr>
        <w:t>29.7 Atsar Hasan Al-Bashri dan Orang-Orang yang Mengadu: Seberapa Kuat Riwayatnya?</w:t>
      </w:r>
    </w:p>
    <w:p>
      <w:pPr>
        <w:jc w:val="both"/>
      </w:pPr>
      <w:r>
        <w:rPr>
          <w:b w:val="0"/>
          <w:i w:val="0"/>
        </w:rPr>
        <w:t>Kisah Hasan al-Bashri yang populer menceritakan beberapa orang mengadukan kekeringan, kemiskinan, belum memiliki keturunan, atau kerusakan kebun. Hasan dikisahkan menyarankan istighfar dengan mengaitkannya pada Surah Nuh. Sumber dan kekuatan kisah ini perlu ditelusuri. [DERAJAT-CEK]</w:t>
      </w:r>
    </w:p>
    <w:p>
      <w:pPr>
        <w:jc w:val="both"/>
      </w:pPr>
      <w:r>
        <w:rPr>
          <w:b w:val="0"/>
          <w:i w:val="0"/>
        </w:rPr>
        <w:t>Kisah tersebut tidak diperlakukan sebagai hadis atau bukti mandiri. Editor perlu mencari sumber tertulis, redaksi, jalur periwayatan, dan komentar ahli. Jangan menambah dialog atau detail dramatis yang tidak diketahui.</w:t>
      </w:r>
    </w:p>
    <w:p>
      <w:pPr>
        <w:jc w:val="both"/>
      </w:pPr>
      <w:r>
        <w:rPr>
          <w:b w:val="0"/>
          <w:i w:val="0"/>
        </w:rPr>
        <w:t>Ayat Al-Qur’an tetap dapat direnungkan langsung, terlepas dari status anekdot yang dinisbatkan kepada Hasan. Pisahkan firman Allah, hadis, perkataan ulama, dan cerita populer karena cara verifikasinya berbeda.</w:t>
      </w:r>
    </w:p>
    <w:p>
      <w:pPr>
        <w:jc w:val="both"/>
      </w:pPr>
      <w:r>
        <w:rPr>
          <w:b w:val="0"/>
          <w:i w:val="0"/>
        </w:rPr>
        <w:t>Nasihat istighfar tidak boleh disampaikan sebagai solusi tunggal. Orang yang kehilangan pekerjaan mungkin memerlukan pelatihan; kebun yang rusak mungkin butuh bantuan teknis. Jangan meniadakan sebab nyata dengan kisah yang belum dipastikan.</w:t>
      </w:r>
    </w:p>
    <w:p>
      <w:pPr>
        <w:jc w:val="both"/>
      </w:pPr>
      <w:r>
        <w:rPr>
          <w:b w:val="0"/>
          <w:i w:val="0"/>
        </w:rPr>
        <w:t>Penyebutan Hasan al-Bashri juga membutuhkan ketelitian agar ucapan tidak salah atribusi. Nama ulama besar tidak menjadikan cerita otomatis terbukti.</w:t>
      </w:r>
    </w:p>
    <w:p>
      <w:pPr>
        <w:jc w:val="both"/>
      </w:pPr>
      <w:r>
        <w:rPr>
          <w:b w:val="0"/>
          <w:i w:val="0"/>
        </w:rPr>
        <w:t>Jika kisah dicantumkan pada edisi mendatang, sertakan sumber yang bisa diperiksa. Sementara itu, tanda kehati-hatian lebih baik daripada kepastian palsu.</w:t>
      </w:r>
    </w:p>
    <w:p>
      <w:pPr>
        <w:jc w:val="both"/>
      </w:pPr>
      <w:r>
        <w:rPr>
          <w:b w:val="0"/>
          <w:i w:val="0"/>
        </w:rPr>
        <w:t>Cerita dapat mengilhami, tetapi dalil utama tetap dibaca dari sumbernya sendiri dan tidak digantikan anekdot. Pada hari ke-1, pembaca dapat mengulang pertanyaan ini dengan melihat situasi yang sedang dihadapi, tanpa menyimpulkan hasil gaib.</w:t>
      </w:r>
    </w:p>
    <w:p>
      <w:pPr>
        <w:jc w:val="both"/>
      </w:pPr>
      <w:r>
        <w:rPr>
          <w:b w:val="0"/>
          <w:i w:val="0"/>
        </w:rPr>
        <w:t>Penyebutan Hasan al-Bashri juga membutuhkan ketelitian agar ucapan tidak salah atribusi. Nama ulama besar tidak menjadikan cerita otomatis terbukti. Pada hari ke-2, pembaca dapat mengulang pertanyaan ini dengan melihat situasi yang sedang dihadapi, tanpa menyimpulkan hasil gaib.</w:t>
      </w:r>
    </w:p>
    <w:p>
      <w:pPr>
        <w:jc w:val="both"/>
      </w:pPr>
      <w:r>
        <w:rPr>
          <w:b w:val="0"/>
          <w:i w:val="0"/>
        </w:rPr>
        <w:t>Jika kisah dicantumkan pada edisi mendatang, sertakan sumber yang bisa diperiksa. Sementara itu, tanda kehati-hatian lebih baik daripada kepastian palsu. Pada hari ke-3, pembaca dapat mengulang pertanyaan ini dengan melihat situasi yang sedang dihadapi, tanpa menyimpulkan hasil gaib.</w:t>
      </w:r>
    </w:p>
    <w:p>
      <w:pPr>
        <w:jc w:val="both"/>
      </w:pPr>
      <w:r>
        <w:rPr>
          <w:b w:val="0"/>
          <w:i w:val="0"/>
        </w:rPr>
        <w:t>Cerita dapat mengilhami, tetapi dalil utama tetap dibaca dari sumbernya sendiri dan tidak digantikan anekdot. Pada hari ke-4, pembaca dapat mengulang pertanyaan ini dengan melihat situasi yang sedang dihadapi, tanpa menyimpulkan hasil gaib.</w:t>
      </w:r>
    </w:p>
    <w:p>
      <w:pPr>
        <w:jc w:val="both"/>
      </w:pPr>
      <w:r>
        <w:rPr>
          <w:b w:val="0"/>
          <w:i w:val="0"/>
        </w:rPr>
        <w:t>Penyebutan Hasan al-Bashri juga membutuhkan ketelitian agar ucapan tidak salah atribusi. Nama ulama besar tidak menjadikan cerita otomatis terbukti. Pada hari ke-5, pembaca dapat mengulang pertanyaan ini dengan melihat situasi yang sedang dihadapi, tanpa menyimpulkan hasil gaib.</w:t>
      </w:r>
    </w:p>
    <w:p>
      <w:pPr>
        <w:jc w:val="both"/>
      </w:pPr>
      <w:r>
        <w:rPr>
          <w:b w:val="0"/>
          <w:i w:val="0"/>
        </w:rPr>
        <w:t>Jika kisah dicantumkan pada edisi mendatang, sertakan sumber yang bisa diperiksa. Sementara itu, tanda kehati-hatian lebih baik daripada kepastian palsu. Pada hari ke-6, pembaca dapat mengulang pertanyaan ini dengan melihat situasi yang sedang dihadapi, tanpa menyimpulkan hasil gaib.</w:t>
      </w:r>
    </w:p>
    <w:p>
      <w:pPr>
        <w:jc w:val="both"/>
      </w:pPr>
      <w:r>
        <w:rPr>
          <w:b/>
          <w:i w:val="0"/>
          <w:sz w:val="28"/>
        </w:rPr>
        <w:t>29.8 Istighfar dan Dosa yang Menghalangi Kelapangan</w:t>
      </w:r>
    </w:p>
    <w:p>
      <w:pPr>
        <w:jc w:val="both"/>
      </w:pPr>
      <w:r>
        <w:rPr>
          <w:b w:val="0"/>
          <w:i w:val="0"/>
        </w:rPr>
        <w:t>Dosa dapat merusak hubungan dengan Allah dan sesama, dan Al-Qur’an mendorong permohonan ampun serta taubat. Namun menyebut dosa sebagai satu-satunya sebab kesulitan ekonomi orang tertentu melampaui pengetahuan kita. Ujian memiliki ragam sebab dan hikmah.</w:t>
      </w:r>
    </w:p>
    <w:p>
      <w:pPr>
        <w:jc w:val="both"/>
      </w:pPr>
      <w:r>
        <w:rPr>
          <w:b w:val="0"/>
          <w:i w:val="0"/>
        </w:rPr>
        <w:t>Bila mengenali kesalahan, seseorang dapat berhenti, menyesal, memohon ampun, dan memperbaiki dampak sesuai kemampuan. Jika hak orang lain terlibat, tanggung jawab itu perlu ditangani. Bantuan ahli dapat diperlukan untuk kasus rumit.</w:t>
      </w:r>
    </w:p>
    <w:p>
      <w:pPr>
        <w:jc w:val="both"/>
      </w:pPr>
      <w:r>
        <w:rPr>
          <w:b w:val="0"/>
          <w:i w:val="0"/>
        </w:rPr>
        <w:t>Kekayaan tidak membuktikan seluruh tindakan seseorang benar, sama seperti kekurangan bukan bukti kehinaan. Prinsip ini mencegah rasa unggul dan tuduhan terhadap orang lain. Menilai perbuatan berbeda dari menebak sebab gaib keadaan ekonomi.</w:t>
      </w:r>
    </w:p>
    <w:p>
      <w:pPr>
        <w:jc w:val="both"/>
      </w:pPr>
      <w:r>
        <w:rPr>
          <w:b w:val="0"/>
          <w:i w:val="0"/>
        </w:rPr>
        <w:t>Gunakan bahasa yang mengundang perbaikan, bukan mempermalukan. Jangan menuntut pengakuan dosa di depan umum. Jika ada bahaya atau pelanggaran hak, utamakan perlindungan pihak terdampak.</w:t>
      </w:r>
    </w:p>
    <w:p>
      <w:pPr>
        <w:jc w:val="both"/>
      </w:pPr>
      <w:r>
        <w:rPr>
          <w:b w:val="0"/>
          <w:i w:val="0"/>
        </w:rPr>
        <w:t>Tobat membuka ruang perubahan, bukan hak untuk menghakimi orang lain. Setiap orang memiliki keadaan yang tidak seluruhnya terlihat.</w:t>
      </w:r>
    </w:p>
    <w:p>
      <w:pPr>
        <w:jc w:val="both"/>
      </w:pPr>
      <w:r>
        <w:rPr>
          <w:b w:val="0"/>
          <w:i w:val="0"/>
        </w:rPr>
        <w:t>Kelapangan dapat menjadi bentuk ujian juga. Karena itu, respons yang tepat adalah syukur dan amanah, bukan merasa lebih baik dari orang lain.</w:t>
      </w:r>
    </w:p>
    <w:p>
      <w:pPr>
        <w:jc w:val="both"/>
      </w:pPr>
      <w:r>
        <w:rPr>
          <w:b w:val="0"/>
          <w:i w:val="0"/>
        </w:rPr>
        <w:t>Bila seseorang memerlukan terapi atau dukungan medis, ajakan beristighfar tidak semestinya menghalangi akses tersebut. Pada hari ke-1, pembaca dapat mengulang pertanyaan ini dengan melihat situasi yang sedang dihadapi, tanpa menyimpulkan hasil gaib.</w:t>
      </w:r>
    </w:p>
    <w:p>
      <w:pPr>
        <w:jc w:val="both"/>
      </w:pPr>
      <w:r>
        <w:rPr>
          <w:b w:val="0"/>
          <w:i w:val="0"/>
        </w:rPr>
        <w:t>Tobat membuka ruang perubahan, bukan hak untuk menghakimi orang lain. Setiap orang memiliki keadaan yang tidak seluruhnya terlihat. Pada hari ke-2, pembaca dapat mengulang pertanyaan ini dengan melihat situasi yang sedang dihadapi, tanpa menyimpulkan hasil gaib.</w:t>
      </w:r>
    </w:p>
    <w:p>
      <w:pPr>
        <w:jc w:val="both"/>
      </w:pPr>
      <w:r>
        <w:rPr>
          <w:b w:val="0"/>
          <w:i w:val="0"/>
        </w:rPr>
        <w:t>Kelapangan dapat menjadi bentuk ujian juga. Karena itu, respons yang tepat adalah syukur dan amanah, bukan merasa lebih baik dari orang lain. Pada hari ke-3, pembaca dapat mengulang pertanyaan ini dengan melihat situasi yang sedang dihadapi, tanpa menyimpulkan hasil gaib.</w:t>
      </w:r>
    </w:p>
    <w:p>
      <w:pPr>
        <w:jc w:val="both"/>
      </w:pPr>
      <w:r>
        <w:rPr>
          <w:b w:val="0"/>
          <w:i w:val="0"/>
        </w:rPr>
        <w:t>Bila seseorang memerlukan terapi atau dukungan medis, ajakan beristighfar tidak semestinya menghalangi akses tersebut. Pada hari ke-4, pembaca dapat mengulang pertanyaan ini dengan melihat situasi yang sedang dihadapi, tanpa menyimpulkan hasil gaib.</w:t>
      </w:r>
    </w:p>
    <w:p>
      <w:pPr>
        <w:jc w:val="both"/>
      </w:pPr>
      <w:r>
        <w:rPr>
          <w:b w:val="0"/>
          <w:i w:val="0"/>
        </w:rPr>
        <w:t>Tobat membuka ruang perubahan, bukan hak untuk menghakimi orang lain. Setiap orang memiliki keadaan yang tidak seluruhnya terlihat. Pada hari ke-5, pembaca dapat mengulang pertanyaan ini dengan melihat situasi yang sedang dihadapi, tanpa menyimpulkan hasil gaib.</w:t>
      </w:r>
    </w:p>
    <w:p>
      <w:pPr>
        <w:jc w:val="both"/>
      </w:pPr>
      <w:r>
        <w:rPr>
          <w:b w:val="0"/>
          <w:i w:val="0"/>
        </w:rPr>
        <w:t>Kelapangan dapat menjadi bentuk ujian juga. Karena itu, respons yang tepat adalah syukur dan amanah, bukan merasa lebih baik dari orang lain. Pada hari ke-6, pembaca dapat mengulang pertanyaan ini dengan melihat situasi yang sedang dihadapi, tanpa menyimpulkan hasil gaib.</w:t>
      </w:r>
    </w:p>
    <w:p>
      <w:pPr>
        <w:jc w:val="both"/>
      </w:pPr>
      <w:r>
        <w:rPr>
          <w:b/>
          <w:i w:val="0"/>
          <w:sz w:val="28"/>
        </w:rPr>
        <w:t>29.9 Istighfar saat Bangkrut dan Terlilit Masalah</w:t>
      </w:r>
    </w:p>
    <w:p>
      <w:pPr>
        <w:jc w:val="both"/>
      </w:pPr>
      <w:r>
        <w:rPr>
          <w:b w:val="0"/>
          <w:i w:val="0"/>
        </w:rPr>
        <w:t>Kebangkrutan dapat membuat seseorang merasa kehilangan kendali. Istighfar menjadi ibadah dan ruang kembali kepada Allah, tetapi tidak menggantikan langkah penyelamatan keuangan. Catat kewajiban yang dapat dibuktikan, tenggat, pemasukan, serta kebutuhan pokok.</w:t>
      </w:r>
    </w:p>
    <w:p>
      <w:pPr>
        <w:jc w:val="both"/>
      </w:pPr>
      <w:r>
        <w:rPr>
          <w:b w:val="0"/>
          <w:i w:val="0"/>
        </w:rPr>
        <w:t>Hadapi komunikasi penagihan secara aman dan jujur. Simpan bukti, hindari janji pembayaran yang tak mampu dipenuhi, dan jangan mengambil utang berisiko hanya untuk meredakan tekanan sementara. Nasihat keuangan atau hukum dapat membantu bila hak dan kewajiban tidak jelas.</w:t>
      </w:r>
    </w:p>
    <w:p>
      <w:pPr>
        <w:jc w:val="both"/>
      </w:pPr>
      <w:r>
        <w:rPr>
          <w:b w:val="0"/>
          <w:i w:val="0"/>
        </w:rPr>
        <w:t>Anda dapat berdoa sebelum menyusun rencana atau menghubungi pihak terkait. Jika tekanan mengganggu keselamatan dan kesehatan, cari bantuan orang tepercaya dan layanan yang sesuai. Meminta pertolongan bukan tanda lemahnya iman.</w:t>
      </w:r>
    </w:p>
    <w:p>
      <w:pPr>
        <w:jc w:val="both"/>
      </w:pPr>
      <w:r>
        <w:rPr>
          <w:b w:val="0"/>
          <w:i w:val="0"/>
        </w:rPr>
        <w:t>Waspadai tawaran penyelesaian utang dengan amalan berbayar atau hitungan tertentu. Periksa pihak yang memberi nasihat dan lindungi informasi pribadi. Ibadah menguatkan hati; keputusan keuangan mengurangi risiko praktis.</w:t>
      </w:r>
    </w:p>
    <w:p>
      <w:pPr>
        <w:jc w:val="both"/>
      </w:pPr>
      <w:r>
        <w:rPr>
          <w:b w:val="0"/>
          <w:i w:val="0"/>
        </w:rPr>
        <w:t>Jangan membagikan data keuangan kepada pihak yang tidak jelas identitas dan kewenangannya. Keamanan informasi adalah bagian dari kehati-hatian.</w:t>
      </w:r>
    </w:p>
    <w:p>
      <w:pPr>
        <w:jc w:val="both"/>
      </w:pPr>
      <w:r>
        <w:rPr>
          <w:b w:val="0"/>
          <w:i w:val="0"/>
        </w:rPr>
        <w:t>Bila kebutuhan pokok keluarga terancam, prioritaskan keselamatan dan cari dukungan sosial yang dapat dipercaya. Jangan menanggung keadaan berat seorang diri.</w:t>
      </w:r>
    </w:p>
    <w:p>
      <w:pPr>
        <w:jc w:val="both"/>
      </w:pPr>
      <w:r>
        <w:rPr>
          <w:b w:val="0"/>
          <w:i w:val="0"/>
        </w:rPr>
        <w:t>Rencana pembayaran sebaiknya sejalan dengan pemasukan yang nyata. Komunikasi yang jujur lebih aman daripada janji yang dibuat karena panik. Pada hari ke-1, pembaca dapat mengulang pertanyaan ini dengan melihat situasi yang sedang dihadapi, tanpa menyimpulkan hasil gaib.</w:t>
      </w:r>
    </w:p>
    <w:p>
      <w:pPr>
        <w:jc w:val="both"/>
      </w:pPr>
      <w:r>
        <w:rPr>
          <w:b w:val="0"/>
          <w:i w:val="0"/>
        </w:rPr>
        <w:t>Jangan membagikan data keuangan kepada pihak yang tidak jelas identitas dan kewenangannya. Keamanan informasi adalah bagian dari kehati-hatian. Pada hari ke-2, pembaca dapat mengulang pertanyaan ini dengan melihat situasi yang sedang dihadapi, tanpa menyimpulkan hasil gaib.</w:t>
      </w:r>
    </w:p>
    <w:p>
      <w:pPr>
        <w:jc w:val="both"/>
      </w:pPr>
      <w:r>
        <w:rPr>
          <w:b w:val="0"/>
          <w:i w:val="0"/>
        </w:rPr>
        <w:t>Bila kebutuhan pokok keluarga terancam, prioritaskan keselamatan dan cari dukungan sosial yang dapat dipercaya. Jangan menanggung keadaan berat seorang diri. Pada hari ke-3, pembaca dapat mengulang pertanyaan ini dengan melihat situasi yang sedang dihadapi, tanpa menyimpulkan hasil gaib.</w:t>
      </w:r>
    </w:p>
    <w:p>
      <w:pPr>
        <w:jc w:val="both"/>
      </w:pPr>
      <w:r>
        <w:rPr>
          <w:b w:val="0"/>
          <w:i w:val="0"/>
        </w:rPr>
        <w:t>Rencana pembayaran sebaiknya sejalan dengan pemasukan yang nyata. Komunikasi yang jujur lebih aman daripada janji yang dibuat karena panik. Pada hari ke-4, pembaca dapat mengulang pertanyaan ini dengan melihat situasi yang sedang dihadapi, tanpa menyimpulkan hasil gaib.</w:t>
      </w:r>
    </w:p>
    <w:p>
      <w:pPr>
        <w:jc w:val="both"/>
      </w:pPr>
      <w:r>
        <w:rPr>
          <w:b w:val="0"/>
          <w:i w:val="0"/>
        </w:rPr>
        <w:t>Jangan membagikan data keuangan kepada pihak yang tidak jelas identitas dan kewenangannya. Keamanan informasi adalah bagian dari kehati-hatian. Pada hari ke-5, pembaca dapat mengulang pertanyaan ini dengan melihat situasi yang sedang dihadapi, tanpa menyimpulkan hasil gaib.</w:t>
      </w:r>
    </w:p>
    <w:p>
      <w:pPr>
        <w:jc w:val="both"/>
      </w:pPr>
      <w:r>
        <w:rPr>
          <w:b/>
          <w:i w:val="0"/>
          <w:sz w:val="28"/>
        </w:rPr>
        <w:t>29.10 Praktik: Istighfar yang Bermakna, Bukan Sekadar Hitungan</w:t>
      </w:r>
    </w:p>
    <w:p>
      <w:pPr>
        <w:jc w:val="both"/>
      </w:pPr>
      <w:r>
        <w:rPr>
          <w:b w:val="0"/>
          <w:i w:val="0"/>
        </w:rPr>
        <w:t>Pilih waktu singkat yang mudah dijaga, misalnya setelah salat. Ucapkan istighfar sambil memahami bahwa Anda memohon ampun kepada Allah. Jika teringat kesalahan, tentukan satu perbaikan yang aman dilakukan hari ini. Jangan menjadikan hitungan sebagai jaminan materi.</w:t>
      </w:r>
    </w:p>
    <w:p>
      <w:pPr>
        <w:jc w:val="both"/>
      </w:pPr>
      <w:r>
        <w:rPr>
          <w:b w:val="0"/>
          <w:i w:val="0"/>
        </w:rPr>
        <w:t>Selama sepekan, amati apakah kebiasaan membantu Anda lebih jujur dan bertanggung jawab. Catat hambatan tanpa menyalahkan diri. Jika masalah berkaitan dengan keuangan, kesehatan, atau keselamatan, cari bantuan yang tepat sambil terus berdoa.</w:t>
      </w:r>
    </w:p>
    <w:p>
      <w:pPr>
        <w:jc w:val="both"/>
      </w:pPr>
      <w:r>
        <w:rPr>
          <w:b w:val="0"/>
          <w:i w:val="0"/>
        </w:rPr>
        <w:t>Sasaran latihan ini adalah kebiasaan yang dipahami dan membawa pada perbaikan. Bukan angka untuk membandingkan diri dengan orang lain.</w:t>
      </w:r>
    </w:p>
    <w:p>
      <w:pPr>
        <w:jc w:val="both"/>
      </w:pPr>
      <w:r>
        <w:rPr>
          <w:b w:val="0"/>
          <w:i w:val="0"/>
        </w:rPr>
        <w:t>Jika lupa, kembali dengan tenang. Ibadah yang berkelanjutan tidak dibangun dengan rasa takut pada hasil materi.</w:t>
      </w:r>
    </w:p>
    <w:p>
      <w:pPr>
        <w:jc w:val="both"/>
      </w:pPr>
      <w:r>
        <w:rPr>
          <w:b w:val="0"/>
          <w:i w:val="0"/>
        </w:rPr>
        <w:t>Sasaran latihan ini adalah kebiasaan yang dipahami dan membawa pada perbaikan. Bukan angka untuk membandingkan diri dengan orang lain. Pada hari ke-1, pembaca dapat mengulang pertanyaan ini dengan melihat situasi yang sedang dihadapi, tanpa menyimpulkan hasil gaib.</w:t>
      </w:r>
    </w:p>
    <w:p>
      <w:pPr>
        <w:jc w:val="both"/>
      </w:pPr>
      <w:r>
        <w:rPr>
          <w:b w:val="0"/>
          <w:i w:val="0"/>
        </w:rPr>
        <w:t>Jika lupa, kembali dengan tenang. Ibadah yang berkelanjutan tidak dibangun dengan rasa takut pada hasil materi. Pada hari ke-2, pembaca dapat mengulang pertanyaan ini dengan melihat situasi yang sedang dihadapi, tanpa menyimpulkan hasil gaib.</w:t>
      </w:r>
    </w:p>
    <w:p>
      <w:pPr>
        <w:jc w:val="both"/>
      </w:pPr>
      <w:r>
        <w:rPr>
          <w:b w:val="0"/>
          <w:i w:val="0"/>
        </w:rPr>
        <w:t>Sasaran latihan ini adalah kebiasaan yang dipahami dan membawa pada perbaikan. Bukan angka untuk membandingkan diri dengan orang lain. Pada hari ke-3, pembaca dapat mengulang pertanyaan ini dengan melihat situasi yang sedang dihadapi, tanpa menyimpulkan hasil gaib.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