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32. Puasa dan Ramadan: Melatih Kecukupan, Kedermawanan, dan Kendali Diri *(Bab Penguat Pintu Langit)*</w:t>
      </w:r>
    </w:p>
    <w:p>
      <w:pPr>
        <w:jc w:val="both"/>
      </w:pPr>
      <w:r>
        <w:rPr>
          <w:b/>
          <w:i w:val="0"/>
          <w:sz w:val="24"/>
        </w:rPr>
        <w:t>Kepala Bab</w:t>
      </w:r>
    </w:p>
    <w:p>
      <w:pPr>
        <w:jc w:val="both"/>
      </w:pPr>
      <w:r>
        <w:rPr>
          <w:b w:val="0"/>
          <w:i w:val="0"/>
        </w:rPr>
        <w:t>Pintu 2: Langit. Bab Penguat (bukan kunci).</w:t>
      </w:r>
    </w:p>
    <w:p>
      <w:pPr>
        <w:jc w:val="both"/>
      </w:pPr>
      <w:r>
        <w:rPr>
          <w:b w:val="0"/>
          <w:i w:val="0"/>
        </w:rPr>
        <w:t>Dalil bab: QS. Al-Baqarah: 183–185; HR. Bukhari tentang kedermawanan Nabi ﷺ di bulan Ramadan.</w:t>
      </w:r>
    </w:p>
    <w:p>
      <w:pPr>
        <w:jc w:val="both"/>
      </w:pPr>
      <w:r>
        <w:rPr>
          <w:b/>
          <w:i w:val="0"/>
          <w:sz w:val="24"/>
        </w:rPr>
        <w:t>Pembuka Masalah</w:t>
      </w:r>
    </w:p>
    <w:p>
      <w:pPr>
        <w:jc w:val="both"/>
      </w:pPr>
      <w:r>
        <w:rPr>
          <w:b w:val="0"/>
          <w:i w:val="0"/>
        </w:rPr>
        <w:t>Di sebuah rumah sederhana di Surabaya, Rani menatap daftar belanja Ramadan yang makin panjang. Ia bekerja sebagai staf administrasi, sementara pasangannya mendapat penghasilan tidak tetap. Anak mereka menantikan hidangan berbuka bersama keluarga, dan beberapa tetangga mengajak patungan makanan. Rani ingin menyambut bulan suci dengan baik, tetapi khawatir pengeluaran hari raya akan dibayar dengan utang.</w:t>
      </w:r>
    </w:p>
    <w:p>
      <w:pPr>
        <w:jc w:val="both"/>
      </w:pPr>
      <w:r>
        <w:rPr>
          <w:b w:val="0"/>
          <w:i w:val="0"/>
        </w:rPr>
        <w:t>Ia juga mendengar bahwa puasa akan membuka rezeki dan semua orang semestinya berbelanja lebih banyak untuk berbagi. Rani bertanya apa yang benar-benar diajarkan dalil dan bagaimana mengatur ibadah tanpa mengabaikan kesehatan, kewajiban, serta kemampuan rumah tangganya. Puasa adalah ibadah, bukan kontrak hasil materi. Ramadan dapat menjadi latihan menahan diri dan memperhatikan sesama, namun dampak finansialnya tidak dapat dijanjikan. Bab ini memisahkan nas Al-Qur’an, riwayat yang perlu ditakhrij, dan saran praktis yang dapat disesuaikan.</w:t>
      </w:r>
    </w:p>
    <w:p>
      <w:pPr>
        <w:jc w:val="both"/>
      </w:pPr>
      <w:r>
        <w:rPr>
          <w:b/>
          <w:i w:val="0"/>
          <w:sz w:val="24"/>
        </w:rPr>
        <w:t>Pertanyaan Utama</w:t>
      </w:r>
    </w:p>
    <w:p>
      <w:pPr>
        <w:jc w:val="both"/>
      </w:pPr>
      <w:r>
        <w:rPr>
          <w:b w:val="0"/>
          <w:i w:val="0"/>
        </w:rPr>
        <w:t>Bagaimana menjalani puasa Ramadan dengan kendali diri dan kedermawanan, tanpa menjadikan ibadah sebagai jaminan rezeki atau tekanan belanja?</w:t>
      </w:r>
    </w:p>
    <w:p>
      <w:pPr>
        <w:jc w:val="both"/>
      </w:pPr>
      <w:r>
        <w:rPr>
          <w:b/>
          <w:i w:val="0"/>
          <w:sz w:val="24"/>
        </w:rPr>
        <w:t>Ringkasan</w:t>
      </w:r>
    </w:p>
    <w:p>
      <w:pPr>
        <w:jc w:val="both"/>
      </w:pPr>
      <w:r>
        <w:rPr>
          <w:b w:val="0"/>
          <w:i w:val="0"/>
        </w:rPr>
        <w:t>QS. Al-Baqarah: 183–185 menerangkan kewajiban puasa, tujuan ketakwaan, keringanan, dan kemudahan. Puasa tidak menjanjikan jumlah pendapatan atau pelunasan tertentu. Riwayat kedermawanan Nabi ﷺ pada Ramadan menjadi teladan berbagi, tetapi redaksi dan derajat memerlukan pemeriksaan. Hadis memberi makan orang berbuka serta riwayat puasa sunah tidak diberi nomor atau derajat rekaan. Kendali konsumsi dan anggaran merupakan ikhtiar rumah tangga, bukan tafsir wajib atau fatwa. Zakat fitrah dan fidyah dibahas lebih lanjut pada Bab 83 sampai 84. Pertimbangan kesehatan dan hukum pada kondisi khusus perlu dibicarakan dengan tenaga profesional dan ahli agama.</w:t>
      </w:r>
    </w:p>
    <w:p>
      <w:pPr>
        <w:jc w:val="both"/>
      </w:pPr>
      <w:r>
        <w:rPr>
          <w:b/>
          <w:i w:val="0"/>
          <w:sz w:val="24"/>
        </w:rPr>
        <w:t>Istilah Kunci</w:t>
      </w:r>
    </w:p>
    <w:p>
      <w:pPr>
        <w:jc w:val="both"/>
      </w:pPr>
      <w:r>
        <w:rPr>
          <w:b w:val="0"/>
          <w:i w:val="0"/>
        </w:rPr>
        <w:t>- **Siyam**: ibadah puasa dengan ketentuan yang ditetapkan syariat.</w:t>
      </w:r>
    </w:p>
    <w:p>
      <w:pPr>
        <w:jc w:val="both"/>
      </w:pPr>
      <w:r>
        <w:rPr>
          <w:b w:val="0"/>
          <w:i w:val="0"/>
        </w:rPr>
        <w:t>- **Qana’ah**: sikap cukup dan tidak diperbudak keinginan, tanpa meninggalkan ikhtiar.</w:t>
      </w:r>
    </w:p>
    <w:p>
      <w:pPr>
        <w:jc w:val="both"/>
      </w:pPr>
      <w:r>
        <w:rPr>
          <w:b w:val="0"/>
          <w:i w:val="0"/>
        </w:rPr>
        <w:t>- **Israf**: sikap melampaui batas; penerapannya perlu memahami keadaan dan konteks.</w:t>
      </w:r>
    </w:p>
    <w:p>
      <w:pPr>
        <w:jc w:val="both"/>
      </w:pPr>
      <w:r>
        <w:rPr>
          <w:b w:val="0"/>
          <w:i w:val="0"/>
        </w:rPr>
        <w:t>- **Takhrij**: penelusuran sumber serta jalur periwayatan hadis.</w:t>
      </w:r>
    </w:p>
    <w:p>
      <w:pPr>
        <w:jc w:val="both"/>
      </w:pPr>
      <w:r>
        <w:rPr>
          <w:b w:val="0"/>
          <w:i w:val="0"/>
        </w:rPr>
        <w:t>- **Fidyah**: kewajiban pengganti dalam keadaan tertentu; rincian dirujuk kepada ahli.</w:t>
      </w:r>
    </w:p>
    <w:p>
      <w:pPr>
        <w:jc w:val="right"/>
        <w:rtl/>
      </w:pPr>
      <w:r>
        <w:rPr>
          <w:rFonts w:ascii="Scheherazade New" w:hAnsi="Scheherazade New"/>
          <w:sz w:val="30"/>
          <w:rtl/>
          <w:cs w:val="1"/>
        </w:rPr>
        <w:t>يَٰٓأَيُّهَا ٱلَّذِينَ ءَامَنُوا۟ كُتِبَ عَلَيْكُمُ ٱلصِّيَامُ كَمَا كُتِبَ عَلَى ٱلَّذِينَ مِن قَبْلِكُمْ لَعَلَّكُمْ تَتَّقُونَ</w:t>
      </w:r>
    </w:p>
    <w:p>
      <w:pPr>
        <w:jc w:val="both"/>
      </w:pPr>
      <w:r>
        <w:rPr>
          <w:b w:val="0"/>
          <w:i w:val="0"/>
          <w:sz w:val="18"/>
        </w:rPr>
        <w:t>LATIN: n.a. (transliterasi tidak dipakai; teks Arab dibaca langsung)</w:t>
      </w:r>
    </w:p>
    <w:p>
      <w:pPr>
        <w:jc w:val="both"/>
      </w:pPr>
      <w:r>
        <w:rPr>
          <w:b w:val="0"/>
          <w:i/>
        </w:rPr>
        <w:t>Artinya: Wahai orang-orang beriman, diwajibkan atas kalian berpuasa sebagaimana diwajibkan atas umat sebelum kalian agar kalian bertakwa.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183</w:t>
      </w:r>
    </w:p>
    <w:p>
      <w:pPr>
        <w:jc w:val="both"/>
      </w:pPr>
      <w:r>
        <w:rPr>
          <w:b w:val="0"/>
          <w:i w:val="0"/>
          <w:sz w:val="18"/>
        </w:rPr>
        <w:t>STATUS: [V-AYAT]</w:t>
      </w:r>
    </w:p>
    <w:p>
      <w:pPr>
        <w:jc w:val="right"/>
        <w:rtl/>
      </w:pPr>
      <w:r>
        <w:rPr>
          <w:rFonts w:ascii="Scheherazade New" w:hAnsi="Scheherazade New"/>
          <w:sz w:val="30"/>
          <w:rtl/>
          <w:cs w:val="1"/>
        </w:rPr>
        <w:t>أَيَّامًۭا مَّعْدُودَٰتٍۢ ۚ فَمَن كَانَ مِنكُم مَّرِيضًا أَوْ عَلَىٰ سَفَرٍۢ فَعِدَّةٌۭ مِّنْ أَيَّامٍ أُخَرَ ۚ وَعَلَى ٱلَّذِينَ يُطِيقُونَهُۥ فِدْيَةٌۭ طَعَامُ مِسْكِينٍۢ ۖ فَمَن تَطَوَّعَ خَيْرًۭا فَهُوَ خَيْرٌۭ لَّهُۥ ۚ وَأَن تَصُومُوا۟ خَيْرٌۭ لَّكُمْ ۖ إِن كُنتُمْ تَعْلَمُونَ</w:t>
      </w:r>
    </w:p>
    <w:p>
      <w:pPr>
        <w:jc w:val="both"/>
      </w:pPr>
      <w:r>
        <w:rPr>
          <w:b w:val="0"/>
          <w:i w:val="0"/>
          <w:sz w:val="18"/>
        </w:rPr>
        <w:t>LATIN: n.a. (transliterasi tidak dipakai; teks Arab dibaca langsung)</w:t>
      </w:r>
    </w:p>
    <w:p>
      <w:pPr>
        <w:jc w:val="both"/>
      </w:pPr>
      <w:r>
        <w:rPr>
          <w:b w:val="0"/>
          <w:i/>
        </w:rPr>
        <w:t>Artinya: Yaitu beberapa hari tertentu. Siapa di antara kalian sakit atau bepergian, maka mengganti pada hari lain. Bagi yang berat menjalankannya, ada fidyah berupa memberi makan orang miskin. Siapa berbuat kebaikan dengan rela, itu lebih baik baginya. Berpuasa lebih baik bagi kalian jika kalian mengetahui.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184</w:t>
      </w:r>
    </w:p>
    <w:p>
      <w:pPr>
        <w:jc w:val="both"/>
      </w:pPr>
      <w:r>
        <w:rPr>
          <w:b w:val="0"/>
          <w:i w:val="0"/>
          <w:sz w:val="18"/>
        </w:rPr>
        <w:t>STATUS: [V-AYAT]</w:t>
      </w:r>
    </w:p>
    <w:p>
      <w:pPr>
        <w:jc w:val="right"/>
        <w:rtl/>
      </w:pPr>
      <w:r>
        <w:rPr>
          <w:rFonts w:ascii="Scheherazade New" w:hAnsi="Scheherazade New"/>
          <w:sz w:val="30"/>
          <w:rtl/>
          <w:cs w:val="1"/>
        </w:rPr>
        <w:t>شَهْرُ رَمَضَانَ ٱلَّذِىٓ أُنزِلَ فِيهِ ٱلْقُرْءَانُ هُدًۭى لِّلنَّاسِ وَبَيِّنَٰتٍۢ مِّنَ ٱلْهُدَىٰ وَٱلْفُرْقَانِ ۚ فَمَن شَهِدَ مِنكُمُ ٱلشَّهْرَ فَلْيَصُمْهُ ۖ وَمَن كَانَ مَرِيضًا أَوْ عَلَىٰ سَفَرٍۢ فَعِدَّةٌۭ مِّنْ أَيَّامٍ أُخَرَ ۗ يُرِيدُ ٱللَّهُ بِكُمُ ٱلْيُسْرَ وَلَا يُرِيدُ بِكُمُ ٱلْعُسْرَ وَلِتُكْمِلُوا۟ ٱلْعِدَّةَ وَلِتُكَبِّرُوا۟ ٱللَّهَ عَلَىٰ مَا هَدَىٰكُمْ وَلَعَلَّكُمْ تَشْكُرُونَ</w:t>
      </w:r>
    </w:p>
    <w:p>
      <w:pPr>
        <w:jc w:val="both"/>
      </w:pPr>
      <w:r>
        <w:rPr>
          <w:b w:val="0"/>
          <w:i w:val="0"/>
          <w:sz w:val="18"/>
        </w:rPr>
        <w:t>LATIN: n.a. (transliterasi tidak dipakai; teks Arab dibaca langsung)</w:t>
      </w:r>
    </w:p>
    <w:p>
      <w:pPr>
        <w:jc w:val="both"/>
      </w:pPr>
      <w:r>
        <w:rPr>
          <w:b w:val="0"/>
          <w:i/>
        </w:rPr>
        <w:t>Artinya: Bulan Ramadan ialah bulan diturunkannya Al-Qur’an sebagai petunjuk bagi manusia, dengan keterangan petunjuk dan pembeda. Siapa menyaksikan bulan itu hendaklah berpuasa. Siapa sakit atau bepergian, mengganti pada hari lain. Allah menghendaki kemudahan bagi kalian, bukan kesukaran, agar kalian menyempurnakan bilangan dan mengagungkan Allah atas petunjuk-Nya, serta bersyukur.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185</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Nabi ﷺ dikenal sangat dermawan, dan kedermawanan beliau semakin besar pada bulan Ramadan. [TERJEMAH-CEK]</w:t>
      </w:r>
    </w:p>
    <w:p>
      <w:pPr>
        <w:jc w:val="both"/>
      </w:pPr>
      <w:r>
        <w:rPr>
          <w:b w:val="0"/>
          <w:i w:val="0"/>
          <w:sz w:val="18"/>
        </w:rPr>
        <w:t>PERAWI: [DERAJAT-CEK]</w:t>
      </w:r>
    </w:p>
    <w:p>
      <w:pPr>
        <w:jc w:val="both"/>
      </w:pPr>
      <w:r>
        <w:rPr>
          <w:b w:val="0"/>
          <w:i w:val="0"/>
          <w:sz w:val="18"/>
        </w:rPr>
        <w:t>DERAJAT: [DERAJAT-CEK]</w:t>
      </w:r>
    </w:p>
    <w:p>
      <w:pPr>
        <w:jc w:val="both"/>
      </w:pPr>
      <w:r>
        <w:rPr>
          <w:b w:val="0"/>
          <w:i w:val="0"/>
          <w:sz w:val="18"/>
        </w:rPr>
        <w:t>RUJUKAN: HR. Bukhari, sebagaimana disebut dalam TOC; nomor tidak dicantumkan karena tidak tertulis di TOC.</w:t>
      </w:r>
    </w:p>
    <w:p>
      <w:pPr>
        <w:jc w:val="both"/>
      </w:pPr>
      <w:r>
        <w:rPr>
          <w:b w:val="0"/>
          <w:i w:val="0"/>
          <w:sz w:val="18"/>
        </w:rPr>
        <w:t>STATUS: [V-HADITS] [DERAJAT-CEK]</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QS. Al-Baqarah: 183–185 memuat kewajiban, tujuan, keringanan, dan kemudahan.</w:t>
            </w:r>
          </w:p>
        </w:tc>
        <w:tc>
          <w:tcPr>
            <w:tcW w:type="dxa" w:w="2880"/>
          </w:tcPr>
          <w:p>
            <w:r>
              <w:t>A</w:t>
            </w:r>
          </w:p>
        </w:tc>
        <w:tc>
          <w:tcPr>
            <w:tcW w:type="dxa" w:w="2880"/>
          </w:tcPr>
          <w:p>
            <w:r>
              <w:t>Baca teks ayat dalam konteksnya.</w:t>
            </w:r>
          </w:p>
        </w:tc>
      </w:tr>
      <w:tr>
        <w:tc>
          <w:tcPr>
            <w:tcW w:type="dxa" w:w="2880"/>
          </w:tcPr>
          <w:p>
            <w:r>
              <w:t>Puasa melatih kendali diri.</w:t>
            </w:r>
          </w:p>
        </w:tc>
        <w:tc>
          <w:tcPr>
            <w:tcW w:type="dxa" w:w="2880"/>
          </w:tcPr>
          <w:p>
            <w:r>
              <w:t>B</w:t>
            </w:r>
          </w:p>
        </w:tc>
        <w:tc>
          <w:tcPr>
            <w:tcW w:type="dxa" w:w="2880"/>
          </w:tcPr>
          <w:p>
            <w:r>
              <w:t>Dampaknya pada perilaku berbeda-beda.</w:t>
            </w:r>
          </w:p>
        </w:tc>
      </w:tr>
      <w:tr>
        <w:tc>
          <w:tcPr>
            <w:tcW w:type="dxa" w:w="2880"/>
          </w:tcPr>
          <w:p>
            <w:r>
              <w:t>Anggaran Ramadan dapat membantu menata pengeluaran.</w:t>
            </w:r>
          </w:p>
        </w:tc>
        <w:tc>
          <w:tcPr>
            <w:tcW w:type="dxa" w:w="2880"/>
          </w:tcPr>
          <w:p>
            <w:r>
              <w:t>C</w:t>
            </w:r>
          </w:p>
        </w:tc>
        <w:tc>
          <w:tcPr>
            <w:tcW w:type="dxa" w:w="2880"/>
          </w:tcPr>
          <w:p>
            <w:r>
              <w:t>Saran praktis, bukan janji hasil.</w:t>
            </w:r>
          </w:p>
        </w:tc>
      </w:tr>
      <w:tr>
        <w:tc>
          <w:tcPr>
            <w:tcW w:type="dxa" w:w="2880"/>
          </w:tcPr>
          <w:p>
            <w:r>
              <w:t>Dampak puasa pada pendapatan tertentu.</w:t>
            </w:r>
          </w:p>
        </w:tc>
        <w:tc>
          <w:tcPr>
            <w:tcW w:type="dxa" w:w="2880"/>
          </w:tcPr>
          <w:p>
            <w:r>
              <w:t>D</w:t>
            </w:r>
          </w:p>
        </w:tc>
        <w:tc>
          <w:tcPr>
            <w:tcW w:type="dxa" w:w="2880"/>
          </w:tcPr>
          <w:p>
            <w:r>
              <w:t>Tidak ada jaminan khusus dalam dalil bab.</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Allah menghendaki kemudahan dan menyebut keringanan.</w:t>
            </w:r>
          </w:p>
        </w:tc>
        <w:tc>
          <w:tcPr>
            <w:tcW w:type="dxa" w:w="4320"/>
          </w:tcPr>
          <w:p>
            <w:r>
              <w:rPr>
                <w:b/>
              </w:rPr>
              <w:t>Bahwa semua orang wajib berbelanja atau memberi jumlah tertentu.</w:t>
            </w:r>
          </w:p>
        </w:tc>
      </w:tr>
    </w:tbl>
    <w:p>
      <w:pPr>
        <w:jc w:val="both"/>
      </w:pPr>
      <w:r>
        <w:rPr>
          <w:b w:val="0"/>
          <w:i w:val="0"/>
        </w:rPr>
        <w:t>:::</w:t>
      </w:r>
    </w:p>
    <w:p>
      <w:pPr>
        <w:jc w:val="both"/>
      </w:pPr>
      <w:r>
        <w:rPr>
          <w:b/>
          <w:i w:val="0"/>
          <w:sz w:val="24"/>
        </w:rPr>
        <w:t>Salah Paham</w:t>
      </w:r>
    </w:p>
    <w:p>
      <w:pPr>
        <w:jc w:val="both"/>
      </w:pPr>
      <w:r>
        <w:rPr>
          <w:b w:val="0"/>
          <w:i w:val="0"/>
        </w:rPr>
        <w:t>**Salah paham:** Puasa Ramadan pasti menaikkan pendapatan. **Koreksi:** Ayat bab tidak menjanjikan hasil finansial tertentu.</w:t>
      </w:r>
    </w:p>
    <w:p>
      <w:pPr>
        <w:jc w:val="both"/>
      </w:pPr>
      <w:r>
        <w:rPr>
          <w:b w:val="0"/>
          <w:i w:val="0"/>
        </w:rPr>
        <w:t>**Salah paham:** Orang yang membeli lebih sedikit kurang dermawan. **Koreksi:** Kemampuan rumah tangga berbeda; berbagi tidak harus berupa belanja besar.</w:t>
      </w:r>
    </w:p>
    <w:p>
      <w:pPr>
        <w:jc w:val="both"/>
      </w:pPr>
      <w:r>
        <w:rPr>
          <w:b w:val="0"/>
          <w:i w:val="0"/>
        </w:rPr>
        <w:t>**Salah paham:** Semua orang sakit atau hamil menerima putusan yang sama. **Koreksi:** Keadaan khusus perlu dinilai bersama ahli agama dan tenaga kesehatan.</w:t>
      </w:r>
    </w:p>
    <w:p>
      <w:pPr>
        <w:jc w:val="both"/>
      </w:pPr>
      <w:r>
        <w:rPr>
          <w:b w:val="0"/>
          <w:i w:val="0"/>
        </w:rPr>
        <w:t>**Salah paham:** Setiap hadis populer tentang Ramadan telah sahih. **Koreksi:** Sumber, redaksi, dan derajat perlu ditelusuri.</w:t>
      </w:r>
    </w:p>
    <w:p>
      <w:pPr>
        <w:jc w:val="both"/>
      </w:pPr>
      <w:r>
        <w:rPr>
          <w:b/>
          <w:i w:val="0"/>
          <w:sz w:val="24"/>
        </w:rPr>
        <w:t>Fiqh Praktis</w:t>
      </w:r>
    </w:p>
    <w:p>
      <w:pPr>
        <w:jc w:val="both"/>
      </w:pPr>
      <w:r>
        <w:rPr>
          <w:b w:val="0"/>
          <w:i w:val="0"/>
        </w:rPr>
        <w:t>Puasa dan keringanan memiliki rincian fikih yang tidak ditetapkan untuk kasus tertentu dalam bab ini. Jangan mengabaikan kondisi kesehatan atau menganggap saran umum sebagai fatwa. Untuk fidyah, qada, dan keadaan khusus, rujuk ahli agama yang kompeten. Keputusan medis dibicarakan dengan tenaga kesehatan yang memahami kondisi pribadi.</w:t>
      </w:r>
    </w:p>
    <w:p>
      <w:pPr>
        <w:jc w:val="both"/>
      </w:pPr>
      <w:r>
        <w:rPr>
          <w:b/>
          <w:i w:val="0"/>
          <w:sz w:val="24"/>
        </w:rPr>
        <w:t>Kasus</w:t>
      </w:r>
    </w:p>
    <w:p>
      <w:pPr>
        <w:jc w:val="both"/>
      </w:pPr>
      <w:r>
        <w:rPr>
          <w:b w:val="0"/>
          <w:i w:val="0"/>
        </w:rPr>
        <w:t>Rani dan keluarganya mencatat kebutuhan Ramadan, tagihan, serta pemasukan yang benar-benar tersedia. Mereka memilih menu sederhana dan menentukan bentuk berbagi yang tidak mengganggu kebutuhan pokok. Bila pengeluaran melebihi rencana, mereka meninjau ulang pembelian, bukan langsung mengambil utang hari raya. Jika ada persoalan fikih atau kesehatan, mereka mencari nasihat yang sesuai.</w:t>
      </w:r>
    </w:p>
    <w:p>
      <w:pPr>
        <w:jc w:val="both"/>
      </w:pPr>
      <w:r>
        <w:rPr>
          <w:b/>
          <w:i w:val="0"/>
          <w:sz w:val="24"/>
        </w:rPr>
        <w:t>Kisah</w:t>
      </w:r>
    </w:p>
    <w:p>
      <w:pPr>
        <w:jc w:val="both"/>
      </w:pPr>
      <w:r>
        <w:rPr>
          <w:b w:val="0"/>
          <w:i w:val="0"/>
        </w:rPr>
        <w:t>*kisah komposit*</w:t>
      </w:r>
    </w:p>
    <w:p>
      <w:pPr>
        <w:jc w:val="both"/>
      </w:pPr>
      <w:r>
        <w:rPr>
          <w:b w:val="0"/>
          <w:i w:val="0"/>
        </w:rPr>
        <w:t>Fajar bekerja di pasar dan pulang menjelang berbuka. Ia ingin ikut menyiapkan makanan untuk tetangga, tetapi penghasilannya berubah-ubah. Ia berbicara dengan keluarga, lalu mengatur giliran memasak bersama tanpa menetapkan jumlah yang memberatkan. Mereka memberi sesuai kemampuan dan menjaga agar penerima tidak menjadi bahan cerita di media sosial.</w:t>
      </w:r>
    </w:p>
    <w:p>
      <w:pPr>
        <w:jc w:val="both"/>
      </w:pPr>
      <w:r>
        <w:rPr>
          <w:b/>
          <w:i w:val="0"/>
          <w:sz w:val="24"/>
        </w:rPr>
        <w:t>Coba Sekarang</w:t>
      </w:r>
    </w:p>
    <w:p>
      <w:pPr>
        <w:jc w:val="both"/>
      </w:pPr>
      <w:r>
        <w:rPr>
          <w:b w:val="0"/>
          <w:i w:val="0"/>
        </w:rPr>
        <w:t>Tuliskan satu kebiasaan konsumsi yang ingin Anda tinjau selama Ramadan. Pilih satu langkah kecil yang aman dan sesuai kemampuan keluarga.</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kebutuhan Ramadan yang sudah diketahui.</w:t>
            </w:r>
          </w:p>
        </w:tc>
        <w:tc>
          <w:tcPr>
            <w:tcW w:type="dxa" w:w="2880"/>
          </w:tcPr>
          <w:p>
            <w:r>
              <w:t>Pisahkan hal yang belum pasti.</w:t>
            </w:r>
          </w:p>
        </w:tc>
      </w:tr>
      <w:tr>
        <w:tc>
          <w:tcPr>
            <w:tcW w:type="dxa" w:w="2880"/>
          </w:tcPr>
          <w:p>
            <w:r>
              <w:t>2</w:t>
            </w:r>
          </w:p>
        </w:tc>
        <w:tc>
          <w:tcPr>
            <w:tcW w:type="dxa" w:w="2880"/>
          </w:tcPr>
          <w:p>
            <w:r>
              <w:t>Tinjau menu dan belanja rumah.</w:t>
            </w:r>
          </w:p>
        </w:tc>
        <w:tc>
          <w:tcPr>
            <w:tcW w:type="dxa" w:w="2880"/>
          </w:tcPr>
          <w:p>
            <w:r>
              <w:t>Ubah satu pilihan saja.</w:t>
            </w:r>
          </w:p>
        </w:tc>
      </w:tr>
      <w:tr>
        <w:tc>
          <w:tcPr>
            <w:tcW w:type="dxa" w:w="2880"/>
          </w:tcPr>
          <w:p>
            <w:r>
              <w:t>3</w:t>
            </w:r>
          </w:p>
        </w:tc>
        <w:tc>
          <w:tcPr>
            <w:tcW w:type="dxa" w:w="2880"/>
          </w:tcPr>
          <w:p>
            <w:r>
              <w:t>Periksa satu klaim hadis sebelum membagikannya.</w:t>
            </w:r>
          </w:p>
        </w:tc>
        <w:tc>
          <w:tcPr>
            <w:tcW w:type="dxa" w:w="2880"/>
          </w:tcPr>
          <w:p>
            <w:r>
              <w:t>Tandai sebagai belum diverifikasi.</w:t>
            </w:r>
          </w:p>
        </w:tc>
      </w:tr>
      <w:tr>
        <w:tc>
          <w:tcPr>
            <w:tcW w:type="dxa" w:w="2880"/>
          </w:tcPr>
          <w:p>
            <w:r>
              <w:t>4</w:t>
            </w:r>
          </w:p>
        </w:tc>
        <w:tc>
          <w:tcPr>
            <w:tcW w:type="dxa" w:w="2880"/>
          </w:tcPr>
          <w:p>
            <w:r>
              <w:t>Bicarakan bentuk berbagi yang sesuai kemampuan.</w:t>
            </w:r>
          </w:p>
        </w:tc>
        <w:tc>
          <w:tcPr>
            <w:tcW w:type="dxa" w:w="2880"/>
          </w:tcPr>
          <w:p>
            <w:r>
              <w:t>Pilih bantuan nonmateri.</w:t>
            </w:r>
          </w:p>
        </w:tc>
      </w:tr>
      <w:tr>
        <w:tc>
          <w:tcPr>
            <w:tcW w:type="dxa" w:w="2880"/>
          </w:tcPr>
          <w:p>
            <w:r>
              <w:t>5</w:t>
            </w:r>
          </w:p>
        </w:tc>
        <w:tc>
          <w:tcPr>
            <w:tcW w:type="dxa" w:w="2880"/>
          </w:tcPr>
          <w:p>
            <w:r>
              <w:t>Tinjau promosi sebelum membeli.</w:t>
            </w:r>
          </w:p>
        </w:tc>
        <w:tc>
          <w:tcPr>
            <w:tcW w:type="dxa" w:w="2880"/>
          </w:tcPr>
          <w:p>
            <w:r>
              <w:t>Tunda keputusan impulsif.</w:t>
            </w:r>
          </w:p>
        </w:tc>
      </w:tr>
      <w:tr>
        <w:tc>
          <w:tcPr>
            <w:tcW w:type="dxa" w:w="2880"/>
          </w:tcPr>
          <w:p>
            <w:r>
              <w:t>6</w:t>
            </w:r>
          </w:p>
        </w:tc>
        <w:tc>
          <w:tcPr>
            <w:tcW w:type="dxa" w:w="2880"/>
          </w:tcPr>
          <w:p>
            <w:r>
              <w:t>Catat pengeluaran aktual tanpa menyalahkan diri.</w:t>
            </w:r>
          </w:p>
        </w:tc>
        <w:tc>
          <w:tcPr>
            <w:tcW w:type="dxa" w:w="2880"/>
          </w:tcPr>
          <w:p>
            <w:r>
              <w:t>Mulai pencatatan kembali.</w:t>
            </w:r>
          </w:p>
        </w:tc>
      </w:tr>
      <w:tr>
        <w:tc>
          <w:tcPr>
            <w:tcW w:type="dxa" w:w="2880"/>
          </w:tcPr>
          <w:p>
            <w:r>
              <w:t>7</w:t>
            </w:r>
          </w:p>
        </w:tc>
        <w:tc>
          <w:tcPr>
            <w:tcW w:type="dxa" w:w="2880"/>
          </w:tcPr>
          <w:p>
            <w:r>
              <w:t>Evaluasi ibadah, kesehatan, dan anggaran.</w:t>
            </w:r>
          </w:p>
        </w:tc>
        <w:tc>
          <w:tcPr>
            <w:tcW w:type="dxa" w:w="2880"/>
          </w:tcPr>
          <w:p>
            <w:r>
              <w:t>Minta masukan tepercaya.</w:t>
            </w:r>
          </w:p>
        </w:tc>
      </w:tr>
    </w:tbl>
    <w:p>
      <w:pPr>
        <w:jc w:val="both"/>
      </w:pPr>
      <w:r>
        <w:rPr>
          <w:b/>
          <w:i w:val="0"/>
          <w:sz w:val="24"/>
        </w:rPr>
        <w:t>Doa</w:t>
      </w:r>
    </w:p>
    <w:p>
      <w:pPr>
        <w:jc w:val="right"/>
        <w:rtl/>
      </w:pPr>
      <w:r>
        <w:rPr>
          <w:rFonts w:ascii="Scheherazade New" w:hAnsi="Scheherazade New"/>
          <w:sz w:val="30"/>
          <w:rtl/>
          <w:cs w:val="1"/>
        </w:rPr>
        <w:t>وَمِنْهُم مَّن يَقُولُ رَبَّنَآ ءَاتِنَا فِى ٱلدُّنْيَا حَسَنَةًۭ وَفِى ٱلْءَاخِرَةِ حَسَنَةًۭ وَقِنَا عَذَابَ ٱلنَّارِ</w:t>
      </w:r>
    </w:p>
    <w:p>
      <w:pPr>
        <w:jc w:val="both"/>
      </w:pPr>
      <w:r>
        <w:rPr>
          <w:b w:val="0"/>
          <w:i w:val="0"/>
        </w:rPr>
        <w:t>LATIN: n.a. (transliterasi tidak dipakai; teks Arab dibaca langsung)</w:t>
      </w:r>
    </w:p>
    <w:p>
      <w:pPr>
        <w:jc w:val="both"/>
      </w:pPr>
      <w:r>
        <w:rPr>
          <w:b w:val="0"/>
          <w:i/>
        </w:rPr>
        <w:t>Artinya: Ya Tuhan kami, berilah kami kebaikan di dunia dan kebaikan di akhirat, serta lindungilah kami dari azab neraka. [TERJEMAH-CEK]</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w:t>
      </w:r>
    </w:p>
    <w:p>
      <w:pPr>
        <w:jc w:val="both"/>
      </w:pPr>
      <w:r>
        <w:rPr>
          <w:b w:val="0"/>
          <w:i w:val="0"/>
        </w:rPr>
        <w:t>STATUS: [V-AYAT]</w:t>
      </w:r>
    </w:p>
    <w:p>
      <w:pPr>
        <w:jc w:val="both"/>
      </w:pPr>
      <w:r>
        <w:rPr>
          <w:b/>
          <w:i w:val="0"/>
          <w:sz w:val="24"/>
        </w:rPr>
        <w:t>Penegasan</w:t>
      </w:r>
    </w:p>
    <w:p>
      <w:pPr>
        <w:jc w:val="both"/>
      </w:pPr>
      <w:r>
        <w:rPr>
          <w:b w:val="0"/>
          <w:i w:val="0"/>
        </w:rPr>
        <w:t>Puasa adalah ibadah, bukan janji materi.</w:t>
      </w:r>
    </w:p>
    <w:p>
      <w:pPr>
        <w:jc w:val="both"/>
      </w:pPr>
      <w:r>
        <w:rPr>
          <w:b/>
          <w:i w:val="0"/>
          <w:sz w:val="24"/>
        </w:rPr>
        <w:t>Penegasan</w:t>
      </w:r>
    </w:p>
    <w:p>
      <w:pPr>
        <w:jc w:val="both"/>
      </w:pPr>
      <w:r>
        <w:rPr>
          <w:b w:val="0"/>
          <w:i w:val="0"/>
        </w:rPr>
        <w:t>Puasa adalah ibadah, bukan janji materi. Ia melatih ketaatan dan kendali diri, sementara hasil rezeki tidak ditentukan oleh rumus manusia.</w:t>
      </w:r>
    </w:p>
    <w:p>
      <w:pPr>
        <w:jc w:val="both"/>
      </w:pPr>
      <w:r>
        <w:rPr>
          <w:b/>
          <w:i w:val="0"/>
          <w:sz w:val="24"/>
        </w:rPr>
        <w:t>Coba Sekarang</w:t>
      </w:r>
    </w:p>
    <w:p>
      <w:pPr>
        <w:jc w:val="both"/>
      </w:pPr>
      <w:r>
        <w:rPr>
          <w:b w:val="0"/>
          <w:i w:val="0"/>
        </w:rPr>
        <w:t>Rencana ibadah dapat ditulis dengan jujur, termasuk ruang untuk istirahat, kerja, dan perawatan keluarga. Bila jadwal berubah, sesuaikan tanpa menganggap perubahan sebagai kegagalan. Kebiasaan yang dapat dijaga lebih bermanfaat daripada target yang dibuat untuk mengesankan orang lain.</w:t>
      </w:r>
    </w:p>
    <w:p>
      <w:pPr>
        <w:jc w:val="both"/>
      </w:pPr>
      <w:r>
        <w:rPr>
          <w:b/>
          <w:i w:val="0"/>
          <w:sz w:val="24"/>
        </w:rPr>
        <w:t>Satu Kalimat</w:t>
      </w:r>
    </w:p>
    <w:p>
      <w:pPr>
        <w:jc w:val="both"/>
      </w:pPr>
      <w:r>
        <w:rPr>
          <w:b w:val="0"/>
          <w:i w:val="0"/>
        </w:rPr>
        <w:t>Puasa Ramadan adalah ibadah dan latihan kendali diri, bukan kunci tambahan atau jaminan hasil materi.</w:t>
      </w:r>
    </w:p>
    <w:p>
      <w:pPr>
        <w:jc w:val="both"/>
      </w:pPr>
      <w:r>
        <w:rPr>
          <w:b/>
          <w:i w:val="0"/>
          <w:sz w:val="28"/>
        </w:rPr>
        <w:t>32.1 Puasa dalam Al-Qur'an dan Sunnah: Hakikat Menahan Diri</w:t>
      </w:r>
    </w:p>
    <w:p>
      <w:pPr>
        <w:jc w:val="both"/>
      </w:pPr>
      <w:r>
        <w:rPr>
          <w:b w:val="0"/>
          <w:i w:val="0"/>
        </w:rPr>
        <w:t>Puasa dalam Al-Qur’an disebut sebagai kewajiban yang telah dikenal umat terdahulu, dengan harapan tumbuh ketakwaan. Ayat ini menyebut tujuan rohani, bukan tawaran keuntungan finansial tertentu. Menahan diri dari makan dan minum pada waktu puasa menjadi latihan ketaatan, tetapi makna puasa tidak berhenti pada rasa lapar. Ia juga menuntun seorang Muslim menjaga lisan, sikap, dan tanggung jawab kepada sesama.</w:t>
      </w:r>
    </w:p>
    <w:p>
      <w:pPr>
        <w:jc w:val="both"/>
      </w:pPr>
      <w:r>
        <w:rPr>
          <w:b w:val="0"/>
          <w:i w:val="0"/>
        </w:rPr>
        <w:t>Rangkaian ayat 183 sampai 185 menerangkan kewajiban, keringanan, Ramadan, dan kemudahan. Ayat 184 menyebut orang sakit atau dalam perjalanan dapat mengganti puasa pada hari lain, sementara ayat 185 menegaskan kehendak Allah atas kemudahan, bukan kesukaran. Rincian hukum keadaan khusus perlu dirujuk kepada ahli yang memahami dalil dan kondisi orangnya. Pembaca tidak sepatutnya menjadikan ayat tentang puasa sebagai tekanan untuk mengabaikan bahaya kesehatan.</w:t>
      </w:r>
    </w:p>
    <w:p>
      <w:pPr>
        <w:jc w:val="both"/>
      </w:pPr>
      <w:r>
        <w:rPr>
          <w:b w:val="0"/>
          <w:i w:val="0"/>
        </w:rPr>
        <w:t>Puasa membatasi konsumsi pada waktu tertentu dan mengarahkan niat kepada ibadah. Namun orang yang berpuasa tetap perlu bekerja, merawat keluarga, menunaikan amanah, dan mengelola harta dengan baik. Lapar tidak otomatis mendidik empati; seseorang perlu sengaja memperhatikan kebutuhan orang lain dan memperlakukan mereka dengan hormat.</w:t>
      </w:r>
    </w:p>
    <w:p>
      <w:pPr>
        <w:jc w:val="both"/>
      </w:pPr>
      <w:r>
        <w:rPr>
          <w:b w:val="0"/>
          <w:i w:val="0"/>
        </w:rPr>
        <w:t>Hubungan puasa dan rezeki perlu dijelaskan tanpa klaim sebab-akibat yang tak ditetapkan dalil. Puasa dapat membantu latihan disiplin, kesederhanaan, dan perhatian terhadap sesama. Dampak kebiasaan itu pada keputusan rumah tangga berbeda-beda, sehingga tidak ada alasan menjanjikan kenaikan penghasilan atau hilangnya utang.</w:t>
      </w:r>
    </w:p>
    <w:p>
      <w:pPr>
        <w:jc w:val="both"/>
      </w:pPr>
      <w:r>
        <w:rPr>
          <w:b w:val="0"/>
          <w:i w:val="0"/>
        </w:rPr>
        <w:t>Ramadan juga mengingatkan bahwa nikmat makanan tidak patut disia-siakan. Menahan diri siang hari lalu berlebihan saat berbuka akan mengurangi pelajaran kendali diri. Perubahan kebiasaan memerlukan perencanaan, bukan rasa bersalah semata. Anda dapat memulai dengan mengamati pola belanja, menyusun menu sederhana, serta menyisihkan ruang untuk berbagi sesuai kemampuan.</w:t>
      </w:r>
    </w:p>
    <w:p>
      <w:pPr>
        <w:jc w:val="both"/>
      </w:pPr>
      <w:r>
        <w:rPr>
          <w:b w:val="0"/>
          <w:i w:val="0"/>
        </w:rPr>
        <w:t>Maksud latihan bukan menyamakan keadaan semua orang. Kesehatan, pekerjaan, tanggungan, dan kemampuan ekonomi berbeda. Orang sakit memiliki ketentuan tersendiri, dan orang yang tidak mampu berpuasa tidak boleh dipermalukan. Prinsip ketakwaan mengajak ketaatan yang bertanggung jawab, bukan perlombaan menanggung risiko.</w:t>
      </w:r>
    </w:p>
    <w:p>
      <w:pPr>
        <w:jc w:val="both"/>
      </w:pPr>
      <w:r>
        <w:rPr>
          <w:b w:val="0"/>
          <w:i w:val="0"/>
        </w:rPr>
        <w:t>Karena itu, puasa dapat menjadi ruang belajar tentang batas dan pilihan. Ia tidak menjadikan kemiskinan sebagai tanda kesalehan, atau kelapangan sebagai bukti kemuliaan. Nilai ibadah berada dalam ketaatan kepada Allah, sementara penilaian atas keadaan setiap orang bukan hak pembaca.</w:t>
      </w:r>
    </w:p>
    <w:p>
      <w:pPr>
        <w:jc w:val="both"/>
      </w:pPr>
      <w:r>
        <w:rPr>
          <w:b w:val="0"/>
          <w:i w:val="0"/>
        </w:rPr>
        <w:t>Tanyakan kepada guru yang memahami tafsir bila makna ayat belum jelas. Hindari potongan kutipan yang menghapus konteks keringanan.</w:t>
      </w:r>
    </w:p>
    <w:p>
      <w:pPr>
        <w:jc w:val="both"/>
      </w:pPr>
      <w:r>
        <w:rPr>
          <w:b w:val="0"/>
          <w:i w:val="0"/>
        </w:rPr>
        <w:t>Keluarga dapat membicarakan cara menjaga ibadah sambil berbagi tugas rumah. Pembagian yang adil mengurangi beban satu orang.</w:t>
      </w:r>
    </w:p>
    <w:p>
      <w:pPr>
        <w:jc w:val="both"/>
      </w:pPr>
      <w:r>
        <w:rPr>
          <w:b w:val="0"/>
          <w:i w:val="0"/>
        </w:rPr>
        <w:t>Pengalaman berpuasa berbeda menurut usia, kesehatan, dan pekerjaan. Cerita pribadi tidak menjadi ukuran tunggal bagi orang lain.</w:t>
      </w:r>
    </w:p>
    <w:p>
      <w:pPr>
        <w:jc w:val="both"/>
      </w:pPr>
      <w:r>
        <w:rPr>
          <w:b w:val="0"/>
          <w:i w:val="0"/>
        </w:rPr>
        <w:t>Puasa juga menuntut kesadaran bahwa ibadah memiliki dimensi lahir dan batin. Menjaga perkataan dari menyakiti orang lain selaras dengan semangat pengendalian diri, walaupun penjelasan rinci tentang adab memerlukan dalil tersendiri. Jangan mengubah uraian umum ini menjadi penilaian atas sah atau tidaknya puasa seseorang.</w:t>
      </w:r>
    </w:p>
    <w:p>
      <w:pPr>
        <w:jc w:val="both"/>
      </w:pPr>
      <w:r>
        <w:rPr>
          <w:b w:val="0"/>
          <w:i w:val="0"/>
        </w:rPr>
        <w:t>Dalam kehidupan kota, waktu perjalanan, jam kerja, dan akses makanan berbeda. Keluarga dapat membuat kesepakatan praktis agar sahur dan berbuka tidak menambah konflik. Bila jadwal kerja menimbulkan masalah, cari pilihan aman dan konsultasikan hak serta kewajiban kepada pihak yang memahami keadaan.</w:t>
      </w:r>
    </w:p>
    <w:p>
      <w:pPr>
        <w:jc w:val="both"/>
      </w:pPr>
      <w:r>
        <w:rPr>
          <w:b w:val="0"/>
          <w:i w:val="0"/>
        </w:rPr>
        <w:t>Ayat tentang kemudahan mengingatkan bahwa syariat tidak dibaca dengan mengabaikan seluruh konteks. Keringanan tidak boleh digunakan untuk menghakimi orang lain, begitu pula semangat berpuasa tidak boleh dipakai untuk memaksa orang yang memiliki alasan. Berbincang dengan hormat lebih berguna daripada membuat dugaan tentang keadaan seseorang.</w:t>
      </w:r>
    </w:p>
    <w:p>
      <w:pPr>
        <w:jc w:val="both"/>
      </w:pPr>
      <w:r>
        <w:rPr>
          <w:b w:val="0"/>
          <w:i w:val="0"/>
        </w:rPr>
        <w:t>Pertanyaan tentang niat, waktu, dan kondisi yang membatalkan puasa memerlukan rujukan fikih yang sesuai. Bab ini tidak merinci semua perbedaan pendapat. Catat pertanyaan untuk dibahas dengan sumber yang dapat dipertanggungjawabkan, bukan dari potongan video tanpa konteks.</w:t>
      </w:r>
    </w:p>
    <w:p>
      <w:pPr>
        <w:jc w:val="both"/>
      </w:pPr>
      <w:r>
        <w:rPr>
          <w:b w:val="0"/>
          <w:i w:val="0"/>
        </w:rPr>
        <w:t>Membaca ayat secara utuh membantu pembaca melihat bahwa kewajiban dan keringanan hadir dalam rangkaian yang sama. Hal ini mendorong sikap berilmu dan tidak tergesa mengeluarkan penilaian.</w:t>
      </w:r>
    </w:p>
    <w:p>
      <w:pPr>
        <w:jc w:val="both"/>
      </w:pPr>
      <w:r>
        <w:rPr>
          <w:b w:val="0"/>
          <w:i w:val="0"/>
        </w:rPr>
        <w:t>Sebagai contoh latihan menahan diri, seorang karyawan pabrik di Karawang menyiapkan botol minum dan jadwal istirahat sejak malam agar siang harinya ia tetap fokus pada pekerjaan. Menahan diri bukan berarti menolak perawatan yang jelas diperlukan, sebab menjaga keselamatan termasuk bagian dari menunaikan amanah.</w:t>
      </w:r>
    </w:p>
    <w:p>
      <w:pPr>
        <w:jc w:val="both"/>
      </w:pPr>
      <w:r>
        <w:rPr>
          <w:b w:val="0"/>
          <w:i w:val="0"/>
        </w:rPr>
        <w:t>Bagi yang baru pertama menjalani Ramadan penuh, mulailah dari kewajiban lalu tambah sunah secukupnya. Bertanya kepada guru tentang tata cara sahur, berbuka, dan niat lebih berguna daripada meniru jadwal orang lain tanpa memahami dasarnya.</w:t>
      </w:r>
    </w:p>
    <w:p>
      <w:pPr>
        <w:jc w:val="both"/>
      </w:pPr>
      <w:r>
        <w:rPr>
          <w:b/>
          <w:i w:val="0"/>
          <w:sz w:val="28"/>
        </w:rPr>
        <w:t>32.2 Apa yang Sebenarnya Dijanjikan bagi Orang yang Berpuasa</w:t>
      </w:r>
    </w:p>
    <w:p>
      <w:pPr>
        <w:jc w:val="both"/>
      </w:pPr>
      <w:r>
        <w:rPr>
          <w:b w:val="0"/>
          <w:i w:val="0"/>
        </w:rPr>
        <w:t>Dalil tentang puasa menyebut pahala dan tujuan ibadah, tetapi tidak memberikan angka pendapatan, tanggal pelunasan utang, atau hasil usaha bagi setiap orang. Harapan seorang mukmin bertumpu pada rahmat Allah, bukan kesepakatan dagang yang mengikat hasil duniawi tertentu. Perbedaan ini penting agar ibadah tidak dipasarkan dengan janji yang tak bersumber.</w:t>
      </w:r>
    </w:p>
    <w:p>
      <w:pPr>
        <w:jc w:val="both"/>
      </w:pPr>
      <w:r>
        <w:rPr>
          <w:b w:val="0"/>
          <w:i w:val="0"/>
        </w:rPr>
        <w:t>Ayat 183 mengaitkan puasa dengan ketakwaan. Ayat 185 menyebut petunjuk Al-Qur’an dan kemudahan bagi manusia. Kedua ayat ini memberi arah spiritual yang jelas, namun tidak mengukur takwa dengan saldo rekening. Kesulitan ekonomi tidak membuktikan seseorang kurang taat, sebagaimana kelapangan materi tidak membuktikan semua amal diterima.</w:t>
      </w:r>
    </w:p>
    <w:p>
      <w:pPr>
        <w:jc w:val="both"/>
      </w:pPr>
      <w:r>
        <w:rPr>
          <w:b w:val="0"/>
          <w:i w:val="0"/>
        </w:rPr>
        <w:t>Puasa mungkin melatih sebagian orang menunda keinginan dan menimbang kebutuhan. Manfaat praktis itu tidak otomatis terjadi, dan bukan janji nas agama tentang hasil finansial. Kebiasaan baru memerlukan kesadaran, dukungan lingkungan, serta keputusan yang sesuai keadaan. Jika seseorang mengurangi pengeluaran karena lebih terencana, itu hasil keputusan anggaran, bukan rumus gaib.</w:t>
      </w:r>
    </w:p>
    <w:p>
      <w:pPr>
        <w:jc w:val="both"/>
      </w:pPr>
      <w:r>
        <w:rPr>
          <w:b w:val="0"/>
          <w:i w:val="0"/>
        </w:rPr>
        <w:t>Jangan menjadikan ibadah sebagai alasan menolak bantuan atau menunda konsultasi kesehatan dan keuangan. Doa, puasa, kerja, dan ikhtiar mencari pertolongan dapat berjalan berdampingan. Orang yang berutang perlu menilai kemampuan bayar secara nyata, bukan menganggap Ramadan akan menghapus kewajibannya tanpa tindakan.</w:t>
      </w:r>
    </w:p>
    <w:p>
      <w:pPr>
        <w:jc w:val="both"/>
      </w:pPr>
      <w:r>
        <w:rPr>
          <w:b w:val="0"/>
          <w:i w:val="0"/>
        </w:rPr>
        <w:t>Batas yang jujur justru menjaga martabat ibadah. Anda boleh berharap keberkahan dan memohon kecukupan, sambil menerima bahwa cara dan waktu pemberian Allah tidak dapat ditentukan manusia. Kesalehan tidak menjadi alat untuk menjanjikan hasil kepada orang lain.</w:t>
      </w:r>
    </w:p>
    <w:p>
      <w:pPr>
        <w:jc w:val="both"/>
      </w:pPr>
      <w:r>
        <w:rPr>
          <w:b w:val="0"/>
          <w:i w:val="0"/>
        </w:rPr>
        <w:t>Jangan menyimpulkan Allah menolak doa seseorang hanya karena keadaan belum berubah. Manusia tidak mengetahui seluruh hikmah dan waktu jawaban.</w:t>
      </w:r>
    </w:p>
    <w:p>
      <w:pPr>
        <w:jc w:val="both"/>
      </w:pPr>
      <w:r>
        <w:rPr>
          <w:b w:val="0"/>
          <w:i w:val="0"/>
        </w:rPr>
        <w:t>Pembaca dapat menulis harapan rohani secara terpisah dari target keuangan. Pemisahan ini mencegah ibadah dipakai untuk menghukum diri.</w:t>
      </w:r>
    </w:p>
    <w:p>
      <w:pPr>
        <w:jc w:val="both"/>
      </w:pPr>
      <w:r>
        <w:rPr>
          <w:b w:val="0"/>
          <w:i w:val="0"/>
        </w:rPr>
        <w:t>Bagi keluarga yang menghadapi tekanan ekonomi, ucapan bahwa puasa akan mengubah keadaan dengan sendirinya dapat terasa menyakitkan. Nasihat yang bertanggung jawab mengakui beban itu dan membantu mencari langkah yang tersedia. Misalnya, seseorang dapat memeriksa hak bantuan sosial, merundingkan jadwal pembayaran, atau meminta pendampingan yang terpercaya.</w:t>
      </w:r>
    </w:p>
    <w:p>
      <w:pPr>
        <w:jc w:val="both"/>
      </w:pPr>
      <w:r>
        <w:rPr>
          <w:b w:val="0"/>
          <w:i w:val="0"/>
        </w:rPr>
        <w:t>Perubahan spiritual dan perubahan ekonomi berada pada tingkat pembahasan berbeda. Ibadah mempunyai nilai di sisi Allah, sementara kondisi pasar, pekerjaan, kesehatan, dan tanggungan juga memengaruhi kehidupan. Memisahkan dua hal ini bukan berarti mengurangi harapan; justru mencegah manusia menyampaikan klaim yang tidak ia kuasai.</w:t>
      </w:r>
    </w:p>
    <w:p>
      <w:pPr>
        <w:jc w:val="both"/>
      </w:pPr>
      <w:r>
        <w:rPr>
          <w:b w:val="0"/>
          <w:i w:val="0"/>
        </w:rPr>
        <w:t>Misalnya, seorang pedagang dapat mencatat penjualan selama Ramadan tanpa menjanjikan keuntungan tertentu kepada pembantu atau keluarganya. Catatan menunjukkan keadaan yang sebenarnya, sedangkan harapan pahala diserahkan kepada Allah. Pemisahan ini menjaga ibadah tetap berada di tempatnya, bukan menjadi alat promosi dagang.</w:t>
      </w:r>
    </w:p>
    <w:p>
      <w:pPr>
        <w:jc w:val="both"/>
      </w:pPr>
      <w:r>
        <w:rPr>
          <w:b/>
          <w:i w:val="0"/>
          <w:sz w:val="28"/>
        </w:rPr>
        <w:t>32.3 Ramadan, Bulan Kedermawanan Nabi</w:t>
      </w:r>
    </w:p>
    <w:p>
      <w:pPr>
        <w:jc w:val="both"/>
      </w:pPr>
      <w:r>
        <w:rPr>
          <w:b w:val="0"/>
          <w:i w:val="0"/>
        </w:rPr>
        <w:t>Dalam riwayat tentang bulan Ramadan, Nabi ﷺ digambarkan sangat dermawan dan kedermawanan beliau bertambah pada bulan Ramadan. Teks Arab hadis tidak dikutip di sini, dan nomor maupun derajat tidak ditambahkan karena sumbernya belum dapat ditelusuri di sini. Atribusi serta redaksi tetap memerlukan pemeriksaan manusia sebelum dipakai sebagai pegangan.</w:t>
      </w:r>
    </w:p>
    <w:p>
      <w:pPr>
        <w:jc w:val="both"/>
      </w:pPr>
      <w:r>
        <w:rPr>
          <w:b w:val="0"/>
          <w:i w:val="0"/>
        </w:rPr>
        <w:t>Teladan kedermawanan tidak berarti setiap orang harus memberi melampaui kemampuannya. Memberi dapat berupa harta, makanan, waktu, tenaga, atau perhatian yang tidak mengabaikan kewajiban keluarga. Ukurannya bukan pameran atau tekanan sosial. Sedekah yang baik tidak merusak nafkah tanggungan dan tidak menuntut penerima membalas.</w:t>
      </w:r>
    </w:p>
    <w:p>
      <w:pPr>
        <w:jc w:val="both"/>
      </w:pPr>
      <w:r>
        <w:rPr>
          <w:b w:val="0"/>
          <w:i w:val="0"/>
        </w:rPr>
        <w:t>Ramadan dapat menjadi kesempatan memperhatikan tetangga, pekerja, kerabat, dan orang yang membutuhkan. Cara membantu perlu menjaga kehormatan penerima. Tanyakan kebutuhan, pilih saluran yang dapat dipercaya, dan jangan menyebarkan foto atau kisah seseorang tanpa izin.</w:t>
      </w:r>
    </w:p>
    <w:p>
      <w:pPr>
        <w:jc w:val="both"/>
      </w:pPr>
      <w:r>
        <w:rPr>
          <w:b w:val="0"/>
          <w:i w:val="0"/>
        </w:rPr>
        <w:t>Kedermawanan juga berbeda dari belanja konsumtif yang diberi label sedekah. Pembelian hadiah atau hidangan mahal tidak otomatis menjadi amal yang lebih tinggi. Niat, cara memperoleh harta, kebutuhan penerima, serta tanggung jawab lain perlu diperhatikan.</w:t>
      </w:r>
    </w:p>
    <w:p>
      <w:pPr>
        <w:jc w:val="both"/>
      </w:pPr>
      <w:r>
        <w:rPr>
          <w:b w:val="0"/>
          <w:i w:val="0"/>
        </w:rPr>
        <w:t>Keluarga dapat membicarakan bentuk berbagi yang sesuai kemampuan sebelum Ramadan. Rencana sederhana membantu menghindari keputusan impulsif. Bila anggaran terbatas, berbagi perhatian dan tenaga tetap bernilai, dan seseorang tidak perlu berutang demi memenuhi ekspektasi orang lain.</w:t>
      </w:r>
    </w:p>
    <w:p>
      <w:pPr>
        <w:jc w:val="both"/>
      </w:pPr>
      <w:r>
        <w:rPr>
          <w:b w:val="0"/>
          <w:i w:val="0"/>
        </w:rPr>
        <w:t>Meneladani Nabi ﷺ berarti mempelajari akhlak memberi dengan rendah hati, bukan mengubah kedermawanan menjadi target materi. Tidak ada janji bahwa pemberian tertentu akan segera kembali dalam bentuk uang. Harapan pahala diserahkan kepada Allah, tanpa mengukur nilai amal dari balasan dunia.</w:t>
      </w:r>
    </w:p>
    <w:p>
      <w:pPr>
        <w:jc w:val="both"/>
      </w:pPr>
      <w:r>
        <w:rPr>
          <w:b w:val="0"/>
          <w:i w:val="0"/>
        </w:rPr>
        <w:t>Berbagi secara teratur dapat dimulai setelah kebutuhan pokok dan kewajiban diketahui. Tidak perlu mengumumkan jumlah pemberian kepada khalayak.</w:t>
      </w:r>
    </w:p>
    <w:p>
      <w:pPr>
        <w:jc w:val="both"/>
      </w:pPr>
      <w:r>
        <w:rPr>
          <w:b w:val="0"/>
          <w:i w:val="0"/>
        </w:rPr>
        <w:t>Jika menerima bantuan, seseorang tidak kehilangan harga dirinya. Saling memberi dan menerima merupakan bagian kehidupan bersama.</w:t>
      </w:r>
    </w:p>
    <w:p>
      <w:pPr>
        <w:jc w:val="both"/>
      </w:pPr>
      <w:r>
        <w:rPr>
          <w:b w:val="0"/>
          <w:i w:val="0"/>
        </w:rPr>
        <w:t>Bila seseorang ingin meniru kedermawanan dengan dana terbatas, ia dapat merencanakan jumlah yang tidak mengganggu kewajiban atau memilih bantuan langsung yang dibutuhkan. Tidak ada keharusan menyatakan nominal kepada orang lain. Kerahasiaan membantu menjaga niat dan melindungi penerima dari sorotan yang tidak mereka inginkan.</w:t>
      </w:r>
    </w:p>
    <w:p>
      <w:pPr>
        <w:jc w:val="both"/>
      </w:pPr>
      <w:r>
        <w:rPr>
          <w:b w:val="0"/>
          <w:i w:val="0"/>
        </w:rPr>
        <w:t>Kedermawanan juga berarti bersedia mendengar. Kadang seseorang memerlukan informasi tentang layanan, bantuan tenaga, atau teman yang menemani, bukan paket makanan. Tanyakan terlebih dahulu dan terima jawaban mereka. Bantuan yang menghormati pilihan penerima lebih baik daripada pemberian yang memaksa.</w:t>
      </w:r>
    </w:p>
    <w:p>
      <w:pPr>
        <w:jc w:val="both"/>
      </w:pPr>
      <w:r>
        <w:rPr>
          <w:b w:val="0"/>
          <w:i w:val="0"/>
        </w:rPr>
        <w:t>Contoh nyata: seorang guru di Boyolali mengumpulkan pakaian layak pakai dari tetangga, lalu menyerahkannya melalui pengurus masjid tanpa memotret penerima. Ia tidak menghitung pemberian sebagai investasi yang harus kembali. Kebiasaan kecil semacam ini menjaga niat tetap bersih sekaligus menjaga kehormatan orang yang menerima.</w:t>
      </w:r>
    </w:p>
    <w:p>
      <w:pPr>
        <w:jc w:val="both"/>
      </w:pPr>
      <w:r>
        <w:rPr>
          <w:b/>
          <w:i w:val="0"/>
          <w:sz w:val="28"/>
        </w:rPr>
        <w:t>32.4 Memberi Makan Orang yang Berbuka: Hadits dan Derajatnya</w:t>
      </w:r>
    </w:p>
    <w:p>
      <w:pPr>
        <w:jc w:val="both"/>
      </w:pPr>
      <w:r>
        <w:rPr>
          <w:b w:val="0"/>
          <w:i w:val="0"/>
        </w:rPr>
        <w:t>Hadis tentang memberi makan orang yang berpuasa sering beredar dengan penyebutan pahala seperti pahala orang yang berpuasa, tanpa mengurangi pahala orang itu. Bagian ini tidak menetapkan riwayat atau nomornya. Karena teks dan sumber spesifik belum dapat diverifikasi, redaksi tersebut tidak dikutip sebagai kepastian dan statusnya ditandai untuk diperiksa.</w:t>
      </w:r>
    </w:p>
    <w:p>
      <w:pPr>
        <w:jc w:val="both"/>
      </w:pPr>
      <w:r>
        <w:rPr>
          <w:b w:val="0"/>
          <w:i w:val="0"/>
        </w:rPr>
        <w:t>Praktik memberi makan tetap dapat dilakukan sebagai kebaikan umum, tanpa menisbatkan janji pahala tertentu sebelum takhrij. Hidangan sederhana, air minum, atau bantuan belanja dapat disesuaikan dengan kebutuhan penerima. Tidak perlu membuat acara besar jika itu membebani keluarga atau mendorong utang.</w:t>
      </w:r>
    </w:p>
    <w:p>
      <w:pPr>
        <w:jc w:val="both"/>
      </w:pPr>
      <w:r>
        <w:rPr>
          <w:b w:val="0"/>
          <w:i w:val="0"/>
        </w:rPr>
        <w:t>Pemberian sebaiknya aman dan layak konsumsi, serta memperhatikan kebutuhan khusus yang diketahui. Tanyakan secara santun bila ada pantangan atau kondisi kesehatan. Jangan membuat penerima merasa berutang budi atau memaksa mereka mengikuti dokumentasi kegiatan.</w:t>
      </w:r>
    </w:p>
    <w:p>
      <w:pPr>
        <w:jc w:val="both"/>
      </w:pPr>
      <w:r>
        <w:rPr>
          <w:b w:val="0"/>
          <w:i w:val="0"/>
        </w:rPr>
        <w:t>Panitia dan keluarga dapat menghitung kapasitas sebelum menyiapkan makanan. Kejelasan jumlah, pembagian tugas, dan pengelolaan sisa membantu mencegah pemborosan. Langkah ini merupakan tata kelola, bukan fatwa tentang bentuk sedekah.</w:t>
      </w:r>
    </w:p>
    <w:p>
      <w:pPr>
        <w:jc w:val="both"/>
      </w:pPr>
      <w:r>
        <w:rPr>
          <w:b w:val="0"/>
          <w:i w:val="0"/>
        </w:rPr>
        <w:t>Sebelum meneruskan informasi semacam itu, telusuri sendiri sumber hadis, lafaz, jalur, dan penilaian ahli. Sampai sumbernya jelas, jangan mencantumkan angka pahala maupun nomor hadis. Pembaca tetap dapat berbagi sebagai kebajikan umum dengan niat yang baik dan cara yang bermartabat.</w:t>
      </w:r>
    </w:p>
    <w:p>
      <w:pPr>
        <w:jc w:val="both"/>
      </w:pPr>
      <w:r>
        <w:rPr>
          <w:b w:val="0"/>
          <w:i w:val="0"/>
        </w:rPr>
        <w:t>Untuk kegiatan bersama, tetapkan siapa yang bertanggung jawab membeli, menyimpan, dan membagikan makanan. Catat biaya agar tidak timbul salah paham.</w:t>
      </w:r>
    </w:p>
    <w:p>
      <w:pPr>
        <w:jc w:val="both"/>
      </w:pPr>
      <w:r>
        <w:rPr>
          <w:b w:val="0"/>
          <w:i w:val="0"/>
        </w:rPr>
        <w:t>Penerima dapat menolak makanan atau memilih cara lain tanpa perlu menjelaskan urusan pribadinya. Hormati pilihannya.</w:t>
      </w:r>
    </w:p>
    <w:p>
      <w:pPr>
        <w:jc w:val="both"/>
      </w:pPr>
      <w:r>
        <w:rPr>
          <w:b w:val="0"/>
          <w:i w:val="0"/>
        </w:rPr>
        <w:t>Penyelenggara yang ingin mengadakan buka bersama dapat mengundang tanpa menetapkan kewajiban sumbangan. Mereka juga dapat menyediakan pilihan bagi orang yang tidak dapat hadir. Kegiatan tetap dapat hangat tanpa dekorasi atau paket mahal, dan undangan tidak seharusnya membuat keluarga merasa harus membalas.</w:t>
      </w:r>
    </w:p>
    <w:p>
      <w:pPr>
        <w:jc w:val="both"/>
      </w:pPr>
      <w:r>
        <w:rPr>
          <w:b w:val="0"/>
          <w:i w:val="0"/>
        </w:rPr>
        <w:t>Jika makanan dikumpulkan dari beberapa orang, jelaskan kebutuhan, waktu, dan cara distribusinya. Hindari memublikasikan informasi penerima yang sensitif. Sikap ini menjaga amanah sekaligus mencegah pemborosan, meskipun ia tidak menentukan sendiri status hukum suatu kegiatan.</w:t>
      </w:r>
    </w:p>
    <w:p>
      <w:pPr>
        <w:jc w:val="both"/>
      </w:pPr>
      <w:r>
        <w:rPr>
          <w:b w:val="0"/>
          <w:i w:val="0"/>
        </w:rPr>
        <w:t>Jika pembagian dilakukan di ruang publik, atur antrean dengan tertib dan pastikan tidak menutup akses warga lain. Keselamatan dan kenyamanan semua pihak bagian dari tanggung jawab penyelenggara.</w:t>
      </w:r>
    </w:p>
    <w:p>
      <w:pPr>
        <w:jc w:val="both"/>
      </w:pPr>
      <w:r>
        <w:rPr>
          <w:b w:val="0"/>
          <w:i w:val="0"/>
        </w:rPr>
        <w:t>Contoh sederhana di tingkat kampung: satu keluarga menyiapkan air mineral dan kurma untuk pengumandang azan, keluarga lain menanggung biaya nasi bungkus. Pembagian tugas seperti ini menjalankan kebaikan tanpa menuntut satu pihak menanggung seluruh biaya, dan tanpa mengumumkan siapa yang memberi.</w:t>
      </w:r>
    </w:p>
    <w:p>
      <w:pPr>
        <w:jc w:val="both"/>
      </w:pPr>
      <w:r>
        <w:rPr>
          <w:b/>
          <w:i w:val="0"/>
          <w:sz w:val="28"/>
        </w:rPr>
        <w:t>32.5 Puasa Senin-Kamis, Ayyamul Bidh, dan Puasa Daud: Dalil dan Takhrij</w:t>
      </w:r>
    </w:p>
    <w:p>
      <w:pPr>
        <w:jc w:val="both"/>
      </w:pPr>
      <w:r>
        <w:rPr>
          <w:b w:val="0"/>
          <w:i w:val="0"/>
        </w:rPr>
        <w:t>Puasa sunah memiliki ragam bentuk yang dikenal dalam ajaran Islam, termasuk puasa pada hari Senin dan Kamis, ayyamul bidh, serta puasa Daud. Bab ini tidak mencantumkan nomor riwayat karena nomor itu belum dapat dipastikan. Teks Arab hadis tidak dikutip, dan rujukan serta derajat setiap riwayat ditandai untuk pemeriksaan ahli sebelum terbit.</w:t>
      </w:r>
    </w:p>
    <w:p>
      <w:pPr>
        <w:jc w:val="both"/>
      </w:pPr>
      <w:r>
        <w:rPr>
          <w:b w:val="0"/>
          <w:i w:val="0"/>
        </w:rPr>
        <w:t>Puasa Senin-Kamis sering disebut dalam pembahasan ibadah mingguan. Ayyamul bidh merujuk pada hari-hari tertentu dalam bulan lunar, sementara puasa Daud dikenal sebagai pola selang-seling. Rincian tanggal, redaksi, dan sumber perlu dipastikan dari koleksi hadis yang dapat ditelusuri. Bab ini hanya menyampaikan nama-nama praktik, bukan menggantikan takhrij.</w:t>
      </w:r>
    </w:p>
    <w:p>
      <w:pPr>
        <w:jc w:val="both"/>
      </w:pPr>
      <w:r>
        <w:rPr>
          <w:b w:val="0"/>
          <w:i w:val="0"/>
        </w:rPr>
        <w:t>Orang yang ingin menjalankan puasa sunah perlu mempertimbangkan kewajiban, kesehatan, pekerjaan, dan hak keluarga. Puasa tidak seharusnya mengganggu keselamatan atau amanah. Bila kondisi medis atau pekerjaan berat membuatnya berisiko, mintalah nasihat tenaga kesehatan dan ahli agama yang memahami kasusnya.</w:t>
      </w:r>
    </w:p>
    <w:p>
      <w:pPr>
        <w:jc w:val="both"/>
      </w:pPr>
      <w:r>
        <w:rPr>
          <w:b w:val="0"/>
          <w:i w:val="0"/>
        </w:rPr>
        <w:t>Puasa sunah bukan strategi untuk mengundang kenaikan pendapatan. Ia adalah ibadah yang dilakukan karena Allah. Ada orang yang memperoleh manfaat berupa disiplin, sementara pengalaman dan keadaan setiap orang berbeda. Klaim manfaat kesehatan atau ekonomi memerlukan bukti tersendiri dan tidak boleh disandarkan pada hadis tanpa sumber.</w:t>
      </w:r>
    </w:p>
    <w:p>
      <w:pPr>
        <w:jc w:val="both"/>
      </w:pPr>
      <w:r>
        <w:rPr>
          <w:b w:val="0"/>
          <w:i w:val="0"/>
        </w:rPr>
        <w:t>Dalam takhrij, periksa teks tepat, kitab sumber, jalur periwayatan, serta penilaian ulama hadis. Jangan menyatukan beberapa redaksi seolah-olah satu hadis. Nomor yang tidak dapat dipastikan tidak boleh direka demi tampilan rapi.</w:t>
      </w:r>
    </w:p>
    <w:p>
      <w:pPr>
        <w:jc w:val="both"/>
      </w:pPr>
      <w:r>
        <w:rPr>
          <w:b w:val="0"/>
          <w:i w:val="0"/>
        </w:rPr>
        <w:t>Pembaca dapat memilih satu bentuk ibadah sunah setelah memahami ketentuan dan kemampuannya. Jika belum yakin tentang hukum atau jadwal, bertanya kepada pembimbing tepercaya lebih baik daripada mengikuti unggahan tanpa rujukan. Latihan yang berkelanjutan tetap harus seimbang dengan kewajiban lain.</w:t>
      </w:r>
    </w:p>
    <w:p>
      <w:pPr>
        <w:jc w:val="both"/>
      </w:pPr>
      <w:r>
        <w:rPr>
          <w:b w:val="0"/>
          <w:i w:val="0"/>
        </w:rPr>
        <w:t>Perbedaan kemampuan bukan bahan perbandingan. Orang yang tidak menjalankan puasa sunah karena sakit, tugas, atau kebutuhan keluarga tidak layak direndahkan. Kehidupan ibadah memiliki ruang yang luas dan memerlukan ilmu serta kasih sayang.</w:t>
      </w:r>
    </w:p>
    <w:p>
      <w:pPr>
        <w:jc w:val="both"/>
      </w:pPr>
      <w:r>
        <w:rPr>
          <w:b w:val="0"/>
          <w:i w:val="0"/>
        </w:rPr>
        <w:t>Catatan takhrij sebaiknya menyebut sumber yang benar-benar diperiksa, bukan sekadar mengulang rujukan dari poster.</w:t>
      </w:r>
    </w:p>
    <w:p>
      <w:pPr>
        <w:jc w:val="both"/>
      </w:pPr>
      <w:r>
        <w:rPr>
          <w:b w:val="0"/>
          <w:i w:val="0"/>
        </w:rPr>
        <w:t>Seseorang yang memiliki kewajiban puasa Ramadan perlu menanyakan tata cara yang sesuai sebelum menambah ibadah sunah.</w:t>
      </w:r>
    </w:p>
    <w:p>
      <w:pPr>
        <w:jc w:val="both"/>
      </w:pPr>
      <w:r>
        <w:rPr>
          <w:b w:val="0"/>
          <w:i w:val="0"/>
        </w:rPr>
        <w:t>Jadwal puasa yang dipilih hendaknya tidak mengganggu perawatan anak, pekerjaan aman, atau hak anggota keluarga.</w:t>
      </w:r>
    </w:p>
    <w:p>
      <w:pPr>
        <w:jc w:val="both"/>
      </w:pPr>
      <w:r>
        <w:rPr>
          <w:b w:val="0"/>
          <w:i w:val="0"/>
        </w:rPr>
        <w:t>Perbedaan penanggalan Hijriah dan praktik setempat dapat menimbulkan pertanyaan tentang hari puasa. Karena itu, gunakan kalender atau penjelasan otoritas agama yang diikuti, dan pastikan tanggal tidak bertentangan dengan hari yang dilarang berpuasa menurut tuntunan yang dipahami. Detail hukum perlu dikonfirmasi, bukan disimpulkan dari tabel daring tanpa sumber.</w:t>
      </w:r>
    </w:p>
    <w:p>
      <w:pPr>
        <w:jc w:val="both"/>
      </w:pPr>
      <w:r>
        <w:rPr>
          <w:b w:val="0"/>
          <w:i w:val="0"/>
        </w:rPr>
        <w:t>Orang yang baru memulai puasa sunah dapat memilih ritme yang realistis, lalu meninjau dampaknya pada kesehatan dan tanggung jawab. Tidak perlu meniru jadwal orang lain untuk membuktikan kesungguhan. Bila muncul keluhan atau jadwal tidak aman, hentikan upaya berisiko dan cari nasihat profesional.</w:t>
      </w:r>
    </w:p>
    <w:p>
      <w:pPr>
        <w:jc w:val="both"/>
      </w:pPr>
      <w:r>
        <w:rPr>
          <w:b w:val="0"/>
          <w:i w:val="0"/>
        </w:rPr>
        <w:t>Di bagian ini, setiap klaim khusus tentang keutamaan hari tertentu tetap membutuhkan rujukan yang dapat dilacak. Penyebutan nama praktik tidak sama dengan pembuktian seluruh riwayat yang berkaitan dengannya. Bagian ini memastikan tidak ada redaksi lemah yang disajikan sebagai kepastian tanpa keterangan.</w:t>
      </w:r>
    </w:p>
    <w:p>
      <w:pPr>
        <w:jc w:val="both"/>
      </w:pPr>
      <w:r>
        <w:rPr>
          <w:b w:val="0"/>
          <w:i w:val="0"/>
        </w:rPr>
        <w:t>Pembaca yang ingin memeriksa hadis dapat mencatat kata kunci redaksi, sumber yang diklaim, dan penilaian yang dikutip. Bila ada perbedaan penilaian, tuliskan secara proporsional setelah sumber dicek. Jangan mengubah catatan sementara menjadi keputusan agama yang mengikat.</w:t>
      </w:r>
    </w:p>
    <w:p>
      <w:pPr>
        <w:jc w:val="both"/>
      </w:pPr>
      <w:r>
        <w:rPr>
          <w:b w:val="0"/>
          <w:i w:val="0"/>
        </w:rPr>
        <w:t>Pemilihan puasa sunah juga perlu mempertimbangkan hari-hari yang memiliki ketentuan khusus. Periksa panduan fikih tepercaya sebelum menyusun kalender pribadi, terutama bila jadwal ibadah berdekatan dengan puasa wajib atau perjalanan.</w:t>
      </w:r>
    </w:p>
    <w:p>
      <w:pPr>
        <w:jc w:val="both"/>
      </w:pPr>
      <w:r>
        <w:rPr>
          <w:b w:val="0"/>
          <w:i w:val="0"/>
        </w:rPr>
        <w:t>Riwayat puasa sunah dapat memiliki variasi lafaz dan pembahasan. Setiap klaim perlu dicocokkan dengan rujukan primer, lalu menyatakan batas pemeriksaan secara terbuka.</w:t>
      </w:r>
    </w:p>
    <w:p>
      <w:pPr>
        <w:jc w:val="both"/>
      </w:pPr>
      <w:r>
        <w:rPr>
          <w:b w:val="0"/>
          <w:i w:val="0"/>
        </w:rPr>
        <w:t>Langkah pemeriksaan sederhana: catat kata kunci redaksi hadis, lalu cari pada aplikasi hadis yang menampilkan kitab dan nomor bab. Bila dua sumber independen menyebut riwayat yang sama, catat keduanya. Bila hanya satu sumber yang muncul dan berasal dari situs tanpa keterangan, tandai sebagai lemah.</w:t>
      </w:r>
    </w:p>
    <w:p>
      <w:pPr>
        <w:jc w:val="both"/>
      </w:pPr>
      <w:r>
        <w:rPr>
          <w:b w:val="0"/>
          <w:i w:val="0"/>
        </w:rPr>
        <w:t>Diskusi anggaran pangan sebaiknya melibatkan semua anggota yang cukup dewasa, termasuk remaja yang ikut berbelanja. Anak-anak belajar membedakan kebutuhan dan keinginan ketika mereka ikut menyusun daftar, bukan ketika hanya menerima larangan.</w:t>
      </w:r>
    </w:p>
    <w:p>
      <w:pPr>
        <w:jc w:val="both"/>
      </w:pPr>
      <w:r>
        <w:rPr>
          <w:b/>
          <w:i w:val="0"/>
          <w:sz w:val="28"/>
        </w:rPr>
        <w:t>32.6 Puasa dan Kendali Konsumsi: Melatih Qana'ah dan Mengurangi Israf</w:t>
      </w:r>
    </w:p>
    <w:p>
      <w:pPr>
        <w:jc w:val="both"/>
      </w:pPr>
      <w:r>
        <w:rPr>
          <w:b w:val="0"/>
          <w:i w:val="0"/>
        </w:rPr>
        <w:t>Puasa melatih seseorang menunda konsumsi pada waktu tertentu, tetapi tidak otomatis menghilangkan kebiasaan berlebihan. Sebagian orang justru menghadapi dorongan belanja dan hidangan yang meningkat saat Ramadan. Karena itu, kendali diri perlu diterjemahkan menjadi keputusan yang bisa diamati, seperti merencanakan menu dan memeriksa kebutuhan sebelum berbelanja.</w:t>
      </w:r>
    </w:p>
    <w:p>
      <w:pPr>
        <w:jc w:val="both"/>
      </w:pPr>
      <w:r>
        <w:rPr>
          <w:b w:val="0"/>
          <w:i w:val="0"/>
        </w:rPr>
        <w:t>Qana’ah bukan larangan untuk berusaha atau memperbaiki keadaan. Ia mengajarkan hati tidak diperbudak oleh keinginan tanpa batas, sambil tetap bekerja dan menerima hak secara wajar. Israf atau pemborosan perlu dibedakan dari pemenuhan kebutuhan keluarga. Penilaian rinci bergantung pada keadaan, kemampuan, serta akibat keputusan.</w:t>
      </w:r>
    </w:p>
    <w:p>
      <w:pPr>
        <w:jc w:val="both"/>
      </w:pPr>
      <w:r>
        <w:rPr>
          <w:b w:val="0"/>
          <w:i w:val="0"/>
        </w:rPr>
        <w:t>Anda dapat mencatat makanan yang sering tersisa dan mengurangi pembelian yang tidak diperlukan. Perubahan ini bukan ukuran kesalehan dan tidak perlu dipaksakan kepada rumah tangga yang berbeda. Bila pengeluaran pangan memang meningkat karena kebutuhan kesehatan atau jumlah penghuni, rencana harus menyesuaikan.</w:t>
      </w:r>
    </w:p>
    <w:p>
      <w:pPr>
        <w:jc w:val="both"/>
      </w:pPr>
      <w:r>
        <w:rPr>
          <w:b w:val="0"/>
          <w:i w:val="0"/>
        </w:rPr>
        <w:t>Puasa juga mengajarkan jeda sebelum bertindak. Jeda singkat dapat membantu membedakan lapar, kebiasaan, tekanan sosial, dan kebutuhan yang sebenarnya. Namun seseorang tidak patut menilai konsumsi orang lain dari luar, sebab kondisi rumah tangga mereka tidak selalu terlihat.</w:t>
      </w:r>
    </w:p>
    <w:p>
      <w:pPr>
        <w:jc w:val="both"/>
      </w:pPr>
      <w:r>
        <w:rPr>
          <w:b w:val="0"/>
          <w:i w:val="0"/>
        </w:rPr>
        <w:t>Kendali konsumsi tidak sama dengan menahan semua pemberian kepada diri atau keluarga. Makan cukup, bergizi, dan aman tetap penting. Bila ada riwayat gangguan makan atau kondisi medis, perubahan pola makan sebaiknya dibicarakan dengan tenaga kesehatan.</w:t>
      </w:r>
    </w:p>
    <w:p>
      <w:pPr>
        <w:jc w:val="both"/>
      </w:pPr>
      <w:r>
        <w:rPr>
          <w:b w:val="0"/>
          <w:i w:val="0"/>
        </w:rPr>
        <w:t>Kecukupan merupakan konsep yang terkait dengan kebutuhan dan kemampuan, bukan angka yang sama bagi semua orang. Ramadan bisa menjadi ruang refleksi untuk menata pilihan, bukan lomba menunjukkan hidup paling hemat.</w:t>
      </w:r>
    </w:p>
    <w:p>
      <w:pPr>
        <w:jc w:val="both"/>
      </w:pPr>
      <w:r>
        <w:rPr>
          <w:b w:val="0"/>
          <w:i w:val="0"/>
        </w:rPr>
        <w:t>Salah satu pertanyaan praktis sebelum membeli ialah apakah barang dibutuhkan sekarang dan apakah tersedia pilihan yang lebih sesuai kemampuan.</w:t>
      </w:r>
    </w:p>
    <w:p>
      <w:pPr>
        <w:jc w:val="both"/>
      </w:pPr>
      <w:r>
        <w:rPr>
          <w:b w:val="0"/>
          <w:i w:val="0"/>
        </w:rPr>
        <w:t>Mengurangi sisa makanan juga menghormati sumber daya dan tenaga yang digunakan untuk menyiapkannya.</w:t>
      </w:r>
    </w:p>
    <w:p>
      <w:pPr>
        <w:jc w:val="both"/>
      </w:pPr>
      <w:r>
        <w:rPr>
          <w:b w:val="0"/>
          <w:i w:val="0"/>
        </w:rPr>
        <w:t>Menyiapkan daftar belanja sebelum pergi ke pasar dapat membantu menjaga fokus. Daftar itu bukan aturan wajib, melainkan alat yang boleh diubah saat kebutuhan keluarga berubah. Belanja bahan sesuai kemampuan penyimpanan juga membantu mengurangi makanan yang rusak.</w:t>
      </w:r>
    </w:p>
    <w:p>
      <w:pPr>
        <w:jc w:val="both"/>
      </w:pPr>
      <w:r>
        <w:rPr>
          <w:b w:val="0"/>
          <w:i w:val="0"/>
        </w:rPr>
        <w:t>Kendali diri turut berlaku pada penggunaan air, energi, dan waktu. Pilihan kecil dapat dibicarakan tanpa menganggap keluarga lain sengaja boros. Sikap saling menghormati penting, terutama ketika kemampuan dan fasilitas rumah tangga tidak setara.</w:t>
      </w:r>
    </w:p>
    <w:p>
      <w:pPr>
        <w:jc w:val="both"/>
      </w:pPr>
      <w:r>
        <w:rPr>
          <w:b w:val="0"/>
          <w:i w:val="0"/>
        </w:rPr>
        <w:t>Praktiknya, sebelum berbelanja besar di pekan terakhir Ramadan, tinjau dulu isi kulkas dan daftar yang sudah dibuat tiga hari sebelumnya. Selisih antara rencana dan pembelian aktual dicatat tanpa menghakimi. Data sederhana ini cukup untuk menunjukkan pola pembelian impulsif yang perlu dibicarakan dengan keluarga.</w:t>
      </w:r>
    </w:p>
    <w:p>
      <w:pPr>
        <w:jc w:val="both"/>
      </w:pPr>
      <w:r>
        <w:rPr>
          <w:b/>
          <w:i w:val="0"/>
          <w:sz w:val="28"/>
        </w:rPr>
        <w:t>32.7 Ramadan dan Ekonomi Rumah Tangga: Lonjakan Belanja, THR, Diskon, dan Utang Lebaran</w:t>
      </w:r>
    </w:p>
    <w:p>
      <w:pPr>
        <w:jc w:val="both"/>
      </w:pPr>
      <w:r>
        <w:rPr>
          <w:b w:val="0"/>
          <w:i w:val="0"/>
        </w:rPr>
        <w:t>Ramadan dapat mengubah pola belanja keluarga melalui kebutuhan sahur, berbuka, kegiatan sosial, dan persiapan hari raya. Besarnya perubahan berbeda menurut kota, pekerjaan, jumlah anggota keluarga, dan harga setempat. Karena itu, jangan memakai angka rata-rata yang tidak bersumber atau menganggap semua rumah tangga mengalami lonjakan yang sama.</w:t>
      </w:r>
    </w:p>
    <w:p>
      <w:pPr>
        <w:jc w:val="both"/>
      </w:pPr>
      <w:r>
        <w:rPr>
          <w:b w:val="0"/>
          <w:i w:val="0"/>
        </w:rPr>
        <w:t>THR atau pendapatan tambahan, bila diterima, sebaiknya diperlakukan sebagai uang yang sudah memiliki tujuan. Dahulukan kebutuhan pokok, kewajiban yang jatuh tempo, dan rencana yang telah disepakati. Jangan membelanjakan dana yang belum diterima atau menganggapnya pasti tersedia.</w:t>
      </w:r>
    </w:p>
    <w:p>
      <w:pPr>
        <w:jc w:val="both"/>
      </w:pPr>
      <w:r>
        <w:rPr>
          <w:b w:val="0"/>
          <w:i w:val="0"/>
        </w:rPr>
        <w:t>Diskon dapat menurunkan harga barang yang memang dibutuhkan, tetapi promosi juga mendorong pembelian impulsif. Bandingkan harga dan mutu, periksa ketentuan transaksi, lalu tanyakan apakah barang tetap akan dibeli tanpa promosi. Keputusan ini membantu rumah tangga, tetapi bukan fatwa atas setiap bentuk promosi.</w:t>
      </w:r>
    </w:p>
    <w:p>
      <w:pPr>
        <w:jc w:val="both"/>
      </w:pPr>
      <w:r>
        <w:rPr>
          <w:b w:val="0"/>
          <w:i w:val="0"/>
        </w:rPr>
        <w:t>Utang untuk kebutuhan hari raya berisiko menambah beban setelah Ramadan. Sebelum meminjam, hitung kemampuan bayar dengan pemasukan yang nyata dan pahami biaya serta syaratnya. Jika kewajiban sudah menumpuk, cari nasihat keuangan atau bantuan sosial yang dapat dipercaya, bukan skema yang menjanjikan jalan pintas.</w:t>
      </w:r>
    </w:p>
    <w:p>
      <w:pPr>
        <w:jc w:val="both"/>
      </w:pPr>
      <w:r>
        <w:rPr>
          <w:b w:val="0"/>
          <w:i w:val="0"/>
        </w:rPr>
        <w:t>Rencana anggaran dapat dibuat dalam kategori kebutuhan harian, tagihan, transportasi, berbagi, dan persiapan hari raya. Isi dengan nominal dari keadaan rumah tangga sendiri, bukan angka contoh yang seolah berlaku umum. Sisakan ruang untuk kebutuhan tak terduga sesuai kemampuan.</w:t>
      </w:r>
    </w:p>
    <w:p>
      <w:pPr>
        <w:jc w:val="both"/>
      </w:pPr>
      <w:r>
        <w:rPr>
          <w:b w:val="0"/>
          <w:i w:val="0"/>
        </w:rPr>
        <w:t>Libatkan anggota keluarga dalam pembicaraan yang sesuai usia. Kesepakatan mengurangi konflik dan membantu anak memahami pilihan tanpa merasa malu. Jangan menyalahkan orang yang kesulitan memenuhi kebutuhan karena keadaan pendapatan dan tanggungan tidak sama.</w:t>
      </w:r>
    </w:p>
    <w:p>
      <w:pPr>
        <w:jc w:val="both"/>
      </w:pPr>
      <w:r>
        <w:rPr>
          <w:b w:val="0"/>
          <w:i w:val="0"/>
        </w:rPr>
        <w:t>Kebiasaan mencatat belanja dapat dilanjutkan sesudah Ramadan. Tujuannya memahami arus uang, bukan menghukum diri atas setiap pembelian. Bila sumber pendapatan tidak tetap, buat beberapa skenario sederhana dan pilih komitmen yang masih dapat dijaga.</w:t>
      </w:r>
    </w:p>
    <w:p>
      <w:pPr>
        <w:jc w:val="both"/>
      </w:pPr>
      <w:r>
        <w:rPr>
          <w:b w:val="0"/>
          <w:i w:val="0"/>
        </w:rPr>
        <w:t>Jika pemasukan tidak menentu, dahulukan komitmen yang paling mendesak dan hindari membuat janji berbasis perkiraan optimistis.</w:t>
      </w:r>
    </w:p>
    <w:p>
      <w:pPr>
        <w:jc w:val="both"/>
      </w:pPr>
      <w:r>
        <w:rPr>
          <w:b w:val="0"/>
          <w:i w:val="0"/>
        </w:rPr>
        <w:t>Percakapan anggaran sebaiknya fokus pada pilihan bersama, bukan mencari anggota keluarga yang harus disalahkan.</w:t>
      </w:r>
    </w:p>
    <w:p>
      <w:pPr>
        <w:jc w:val="both"/>
      </w:pPr>
      <w:r>
        <w:rPr>
          <w:b w:val="0"/>
          <w:i w:val="0"/>
        </w:rPr>
        <w:t>Perencanaan juga mencakup waktu pembayaran dan tanggal pemasukan. Jika pendapatan datang tidak teratur, tulis kewajiban yang tidak dapat ditunda dan pilihan yang bisa menunggu. Hindari menjadikan kartu kredit atau pinjaman sebagai tambahan pendapatan; keduanya membawa kewajiban yang perlu dipahami.</w:t>
      </w:r>
    </w:p>
    <w:p>
      <w:pPr>
        <w:jc w:val="both"/>
      </w:pPr>
      <w:r>
        <w:rPr>
          <w:b w:val="0"/>
          <w:i w:val="0"/>
        </w:rPr>
        <w:t>Hadiah untuk keluarga dapat disepakati lebih awal, termasuk pilihan untuk tidak membeli barang baru. Percakapan ini sebaiknya dilakukan tanpa mempermalukan anak atau kerabat yang mengharapkan tradisi tertentu. Beri alasan yang jujur dan tawarkan cara berkumpul yang sesuai kemampuan.</w:t>
      </w:r>
    </w:p>
    <w:p>
      <w:pPr>
        <w:jc w:val="both"/>
      </w:pPr>
      <w:r>
        <w:rPr>
          <w:b w:val="0"/>
          <w:i w:val="0"/>
        </w:rPr>
        <w:t>Bila ada sengketa dengan penyedia pinjaman atau tagihan, cari informasi dari lembaga resmi dan pendamping yang independen. Jangan membayar biaya di muka kepada pihak yang menjanjikan penghapusan utang tanpa bukti kewenangan. Keputusan finansial besar perlu dibaca dengan teliti.</w:t>
      </w:r>
    </w:p>
    <w:p>
      <w:pPr>
        <w:jc w:val="both"/>
      </w:pPr>
      <w:r>
        <w:rPr>
          <w:b w:val="0"/>
          <w:i w:val="0"/>
        </w:rPr>
        <w:t>Contoh antrian pembayaran: gaji masuk tanggal dua puluh lima, THR dijanjikan menjelang minggu kedua Ramadan, sementara sewa rumah jatuh tempo tanggal sepuluh. Menulis urutan tanggal seperti ini membantu menahan pembelian yang bisa menunggu, sebab uang yang terlanjur dibelanjakan sulit dikembalikan tepat waktu.</w:t>
      </w:r>
    </w:p>
    <w:p>
      <w:pPr>
        <w:jc w:val="both"/>
      </w:pPr>
      <w:r>
        <w:rPr>
          <w:b/>
          <w:i w:val="0"/>
          <w:sz w:val="28"/>
        </w:rPr>
        <w:t>32.8 Lailatul Qadar dan I'tikaf: Prioritas Doa, Bukan Jimat Rezeki</w:t>
      </w:r>
    </w:p>
    <w:p>
      <w:pPr>
        <w:jc w:val="both"/>
      </w:pPr>
      <w:r>
        <w:rPr>
          <w:b w:val="0"/>
          <w:i w:val="0"/>
        </w:rPr>
        <w:t>Lailatul Qadar adalah malam yang dimuliakan dalam Al-Qur’an. Ibadah, doa, dan membaca wahyu menjadi perhatian utama bagi seorang Muslim yang berharap memperoleh kebaikan malam itu. Bab ini menolak gagasan bahwa malam tersebut merupakan jimat untuk menarik uang atau menjamin hasil bisnis tertentu.</w:t>
      </w:r>
    </w:p>
    <w:p>
      <w:pPr>
        <w:jc w:val="both"/>
      </w:pPr>
      <w:r>
        <w:rPr>
          <w:b w:val="0"/>
          <w:i w:val="0"/>
        </w:rPr>
        <w:t>I’tikaf dikenal sebagai bentuk menetap di masjid untuk beribadah dengan ketentuan yang dibahas dalam fikih. Rincian syarat, tempat, dan keadaan khusus tidak disederhanakan di sini. Tanyakan kepada ahli agama yang tepercaya bila ada persoalan keluarga, kesehatan, atau pekerjaan.</w:t>
      </w:r>
    </w:p>
    <w:p>
      <w:pPr>
        <w:jc w:val="both"/>
      </w:pPr>
      <w:r>
        <w:rPr>
          <w:b w:val="0"/>
          <w:i w:val="0"/>
        </w:rPr>
        <w:t>Doa tentang kebaikan dunia dan akhirat menunjukkan bahwa seorang Muslim boleh memohon kebaikan hidup, termasuk kecukupan. Namun doa bukan kontrak yang menentukan bentuk jawaban. Permohonan perlu berjalan bersama ibadah dan usaha yang bertanggung jawab, tanpa meramal kapan masalah keuangan selesai.</w:t>
      </w:r>
    </w:p>
    <w:p>
      <w:pPr>
        <w:jc w:val="both"/>
      </w:pPr>
      <w:r>
        <w:rPr>
          <w:b w:val="0"/>
          <w:i w:val="0"/>
        </w:rPr>
        <w:t>Prioritas malam ibadah juga tidak membenarkan pengabaian kewajiban kepada keluarga atau keselamatan. Susun waktu sesuai tanggung jawab dan kemampuan. Orang yang tidak dapat mengikuti bentuk ibadah tertentu karena alasan sah tidak kehilangan kesempatan berdoa dan beramal.</w:t>
      </w:r>
    </w:p>
    <w:p>
      <w:pPr>
        <w:jc w:val="both"/>
      </w:pPr>
      <w:r>
        <w:rPr>
          <w:b w:val="0"/>
          <w:i w:val="0"/>
        </w:rPr>
        <w:t>Hindari tawaran benda, angka, atau ritual yang dipasarkan sebagai pengunci rezeki pada malam tertentu. Periksa sumber ajaran dan jangan membayar pihak yang mengeksploitasi harapan. Ibadah tidak memerlukan klaim gaib yang dibuat-buat.</w:t>
      </w:r>
    </w:p>
    <w:p>
      <w:pPr>
        <w:jc w:val="both"/>
      </w:pPr>
      <w:r>
        <w:rPr>
          <w:b w:val="0"/>
          <w:i w:val="0"/>
        </w:rPr>
        <w:t>Nilai Ramadan terletak pada penghambaan dan perubahan akhlak, bukan pada janji keuntungan materi. Anda dapat berdoa untuk kebaikan dunia dan akhirat sambil menerima bahwa keputusan Allah tidak berada dalam kendali manusia.</w:t>
      </w:r>
    </w:p>
    <w:p>
      <w:pPr>
        <w:jc w:val="both"/>
      </w:pPr>
      <w:r>
        <w:rPr>
          <w:b w:val="0"/>
          <w:i w:val="0"/>
        </w:rPr>
        <w:t>Doa yang dipahami dapat dipanjatkan kapan saja; malam mulia bukan barang yang dapat dibeli atau dimiliki.</w:t>
      </w:r>
    </w:p>
    <w:p>
      <w:pPr>
        <w:jc w:val="both"/>
      </w:pPr>
      <w:r>
        <w:rPr>
          <w:b w:val="0"/>
          <w:i w:val="0"/>
        </w:rPr>
        <w:t>Bila pekerjaan malam diperlukan, atur istirahat dan keselamatan berkendara. Ibadah tidak menghapus risiko kelelahan.</w:t>
      </w:r>
    </w:p>
    <w:p>
      <w:pPr>
        <w:jc w:val="both"/>
      </w:pPr>
      <w:r>
        <w:rPr>
          <w:b w:val="0"/>
          <w:i w:val="0"/>
        </w:rPr>
        <w:t>Doa yang dimohonkan tidak terbatas pada uang. Kesehatan, keamanan, ilmu, hubungan yang baik, dan kemampuan menjalankan amanah juga dapat menjadi bagian kebaikan dunia. Ayat doa yang dicantumkan di bagian penutup memuat permohonan untuk kebaikan dunia dan akhirat, bukan rumus khusus Ramadan.</w:t>
      </w:r>
    </w:p>
    <w:p>
      <w:pPr>
        <w:jc w:val="both"/>
      </w:pPr>
      <w:r>
        <w:rPr>
          <w:b w:val="0"/>
          <w:i w:val="0"/>
        </w:rPr>
        <w:t>I’tikaf yang dijalankan dalam keluarga memerlukan pembicaraan tentang tanggung jawab yang ditinggalkan. Pastikan perawatan anak atau anggota keluarga yang membutuhkan tidak terabaikan. Bentuk ibadah perlu berjalan bersama pemenuhan hak yang telah menjadi amanah.</w:t>
      </w:r>
    </w:p>
    <w:p>
      <w:pPr>
        <w:jc w:val="both"/>
      </w:pPr>
      <w:r>
        <w:rPr>
          <w:b w:val="0"/>
          <w:i w:val="0"/>
        </w:rPr>
        <w:t>Sebagai persiapan, keluarga dapat menyusun jadwal piket agar ibadah malam tidak membebani satu orang. Sementara satu anggota menjaga anak, anggota lain menunaikan i'tikaf singkat, lalu bertukar pada malam berikutnya. Pembagian semacam ini menjaga tanggung jawab keluarga tetap utuh.</w:t>
      </w:r>
    </w:p>
    <w:p>
      <w:pPr>
        <w:jc w:val="both"/>
      </w:pPr>
      <w:r>
        <w:rPr>
          <w:b/>
          <w:i w:val="0"/>
          <w:sz w:val="28"/>
        </w:rPr>
        <w:t>32.9 Zakat Fitrah, Fidyah, dan Sedekah Ramadan (lihat Bab 83 sampai 84)</w:t>
      </w:r>
    </w:p>
    <w:p>
      <w:pPr>
        <w:jc w:val="both"/>
      </w:pPr>
      <w:r>
        <w:rPr>
          <w:b w:val="0"/>
          <w:i w:val="0"/>
        </w:rPr>
        <w:t>Zakat fitrah, fidyah, dan sedekah Ramadan memiliki pembahasan hukum dan praktik yang berbeda. Pembaca diarahkan pada Bab 83 sampai 84, sehingga bagian ini hanya memberi peta dan tidak mengulang ketentuan rinci. Besaran, waktu, pihak yang wajib, serta cara penunaian perlu merujuk pada pembahasan khusus dan otoritas agama yang relevan.</w:t>
      </w:r>
    </w:p>
    <w:p>
      <w:pPr>
        <w:jc w:val="both"/>
      </w:pPr>
      <w:r>
        <w:rPr>
          <w:b w:val="0"/>
          <w:i w:val="0"/>
        </w:rPr>
        <w:t>Jangan menyamakan zakat fitrah dengan sedekah sukarela atau fidyah. Setiap istilah memiliki sebab dan aturan yang perlu dipahami. Keadaan orang sakit, kemampuan, dan kondisi lain dapat memengaruhi ketentuan; bagian ini tidak menetapkan fatwa untuk kasus pribadi.</w:t>
      </w:r>
    </w:p>
    <w:p>
      <w:pPr>
        <w:jc w:val="both"/>
      </w:pPr>
      <w:r>
        <w:rPr>
          <w:b w:val="0"/>
          <w:i w:val="0"/>
        </w:rPr>
        <w:t>Sedekah Ramadan dapat dilakukan sesuai kemampuan setelah memperhatikan nafkah wajib dan kewajiban yang telah jatuh tempo. Hindari berutang demi tampilan dermawan. Penyaluran melalui lembaga perlu disertai pemeriksaan kepercayaan, transparansi, dan kecocokan sasaran.</w:t>
      </w:r>
    </w:p>
    <w:p>
      <w:pPr>
        <w:jc w:val="both"/>
      </w:pPr>
      <w:r>
        <w:rPr>
          <w:b w:val="0"/>
          <w:i w:val="0"/>
        </w:rPr>
        <w:t>Untuk fidyah dan zakat, jangan menebak nominal atau menggunakan angka seragam tanpa wilayah dan rujukan yang jelas. Tanyakan kepada lembaga zakat tepercaya atau ahli fikih setempat. Simpan bukti transaksi bila diperlukan untuk pencatatan rumah tangga.</w:t>
      </w:r>
    </w:p>
    <w:p>
      <w:pPr>
        <w:jc w:val="both"/>
      </w:pPr>
      <w:r>
        <w:rPr>
          <w:b w:val="0"/>
          <w:i w:val="0"/>
        </w:rPr>
        <w:t>Tujuan bagian ini adalah mengingatkan pembaca agar membedakan kategori ibadah dan mencari keterangan tepat. Rujuk Bab 83 sampai 84 untuk uraian lanjut. Bila belum memperoleh jawaban, tandai persoalan untuk ditanyakan, bukan mengarang sendiri.</w:t>
      </w:r>
    </w:p>
    <w:p>
      <w:pPr>
        <w:jc w:val="both"/>
      </w:pPr>
      <w:r>
        <w:rPr>
          <w:b w:val="0"/>
          <w:i w:val="0"/>
        </w:rPr>
        <w:t>Penerima bantuan tidak wajib menjadi bahan promosi. Jaga kerahasiaan identitas dan martabat mereka.</w:t>
      </w:r>
    </w:p>
    <w:p>
      <w:pPr>
        <w:jc w:val="both"/>
      </w:pPr>
      <w:r>
        <w:rPr>
          <w:b w:val="0"/>
          <w:i w:val="0"/>
        </w:rPr>
        <w:t>Jika aturan berbeda menurut otoritas setempat, ikuti rujukan yang dapat dipertanggungjawabkan dan tanyakan dasar penjelasannya.</w:t>
      </w:r>
    </w:p>
    <w:p>
      <w:pPr>
        <w:jc w:val="both"/>
      </w:pPr>
      <w:r>
        <w:rPr>
          <w:b w:val="0"/>
          <w:i w:val="0"/>
        </w:rPr>
        <w:t>Apabila seseorang membayar melalui lembaga, ia dapat memeriksa tanda terima dan penjelasan penggunaan dana. Pertanyaan tentang penyaluran sebaiknya disampaikan dengan sopan dan berdasar informasi yang tersedia. Ketidakjelasan perlu ditanyakan, bukan ditutup dengan asumsi baik atau tuduhan tanpa bukti.</w:t>
      </w:r>
    </w:p>
    <w:p>
      <w:pPr>
        <w:jc w:val="both"/>
      </w:pPr>
      <w:r>
        <w:rPr>
          <w:b w:val="0"/>
          <w:i w:val="0"/>
        </w:rPr>
        <w:t>Keluarga yang belum mampu menunaikan bentuk pemberian tertentu perlu mencari keterangan yang sesuai kondisinya. Jangan mengutip bagian ringkas ini untuk menetapkan kewajiban atau membebaskan seseorang dari kewajiban. Rujukan khusus di bab lain disediakan untuk pembahasan lebih terarah.</w:t>
      </w:r>
    </w:p>
    <w:p>
      <w:pPr>
        <w:jc w:val="both"/>
      </w:pPr>
      <w:r>
        <w:rPr>
          <w:b w:val="0"/>
          <w:i w:val="0"/>
        </w:rPr>
        <w:t>Membuat catatan pertanyaan membantu konsultasi menjadi jelas: sebut keadaan, waktu, dan sumber yang sudah dibaca. Hindari menyebarkan jawaban pribadi sebagai aturan umum untuk seluruh pembaca.</w:t>
      </w:r>
    </w:p>
    <w:p>
      <w:pPr>
        <w:jc w:val="both"/>
      </w:pPr>
      <w:r>
        <w:rPr>
          <w:b w:val="0"/>
          <w:i w:val="0"/>
        </w:rPr>
        <w:t>Ketepatan kategori mencegah orang mengira satu pembayaran otomatis menutup semua kewajiban yang berbeda. Penjelasan terperinci tersedia pada bab rujukan.</w:t>
      </w:r>
    </w:p>
    <w:p>
      <w:pPr>
        <w:jc w:val="both"/>
      </w:pPr>
      <w:r>
        <w:rPr>
          <w:b w:val="0"/>
          <w:i w:val="0"/>
        </w:rPr>
        <w:t>Contoh pertanyaan yang layak dibawa saat konsultasi: berapa besaran zakat fitrah di wilayah ini menurut lembaga yang diakui, kapan waktunya bagi pekerja harian, dan bagaimana cara menghitungnya bila upah diterima dalam bentuk barang. Pertanyaan yang spesifik memperoleh jawaban yang berguna.</w:t>
      </w:r>
    </w:p>
    <w:p>
      <w:pPr>
        <w:jc w:val="both"/>
      </w:pPr>
      <w:r>
        <w:rPr>
          <w:b/>
          <w:i w:val="0"/>
          <w:sz w:val="28"/>
        </w:rPr>
        <w:t>32.10 Berniaga di Bulan Ramadan: Etika Harga, Takaran, dan Dagang Musiman</w:t>
      </w:r>
    </w:p>
    <w:p>
      <w:pPr>
        <w:jc w:val="both"/>
      </w:pPr>
      <w:r>
        <w:rPr>
          <w:b w:val="0"/>
          <w:i w:val="0"/>
        </w:rPr>
        <w:t>Ramadan dapat menjadi musim berniaga bagi penjual makanan, pakaian, dan kebutuhan rumah tangga. Aktivitas musiman itu sah sebagai kegiatan ekonomi selama dilakukan dengan kejujuran dan memenuhi aturan yang berlaku. Bagian ini tidak mengeluarkan vonis kategori atas seluruh praktik dagang; rincian transaksi perlu diperiksa sesuai bentuknya.</w:t>
      </w:r>
    </w:p>
    <w:p>
      <w:pPr>
        <w:jc w:val="both"/>
      </w:pPr>
      <w:r>
        <w:rPr>
          <w:b w:val="0"/>
          <w:i w:val="0"/>
        </w:rPr>
        <w:t>Penjual sebaiknya menyampaikan mutu, ukuran, bahan, dan kondisi barang secara terang. Takaran dan timbangan tidak boleh dimanipulasi. Jika stok terbatas atau waktu pengiriman berubah, beritahu pembeli sebelum pembayaran agar mereka dapat memilih dengan informasi yang cukup.</w:t>
      </w:r>
    </w:p>
    <w:p>
      <w:pPr>
        <w:jc w:val="both"/>
      </w:pPr>
      <w:r>
        <w:rPr>
          <w:b w:val="0"/>
          <w:i w:val="0"/>
        </w:rPr>
        <w:t>Harga dapat berubah karena biaya, pasokan, dan permintaan. Menetapkan harga perlu mempertimbangkan ketentuan hukum dan etika setempat. Jangan menyebarkan klaim bahwa semua kenaikan harga musiman otomatis zalim atau sebaliknya selalu wajar; keadaan dan praktiknya perlu dinilai.</w:t>
      </w:r>
    </w:p>
    <w:p>
      <w:pPr>
        <w:jc w:val="both"/>
      </w:pPr>
      <w:r>
        <w:rPr>
          <w:b w:val="0"/>
          <w:i w:val="0"/>
        </w:rPr>
        <w:t>Promosi sebaiknya tidak menggunakan kelangkaan palsu, harga pembanding yang menyesatkan, atau janji yang tidak dapat dipenuhi. Pembeli pun dapat memeriksa kebutuhan dan membandingkan tawaran dengan tenang. Transparansi membantu menjaga kepercayaan, meski tidak menjamin usaha akan selalu untung.</w:t>
      </w:r>
    </w:p>
    <w:p>
      <w:pPr>
        <w:jc w:val="both"/>
      </w:pPr>
      <w:r>
        <w:rPr>
          <w:b w:val="0"/>
          <w:i w:val="0"/>
        </w:rPr>
        <w:t>Pedagang perlu menghitung biaya dan risiko dengan data usaha sendiri, tanpa meminjam untuk stok melebihi kemampuan. Catatan pesanan, pemasukan, dan pengeluaran membantu keputusan. Bila ada sengketa, simpan bukti dan cari penyelesaian yang sesuai hukum.</w:t>
      </w:r>
    </w:p>
    <w:p>
      <w:pPr>
        <w:jc w:val="both"/>
      </w:pPr>
      <w:r>
        <w:rPr>
          <w:b w:val="0"/>
          <w:i w:val="0"/>
        </w:rPr>
        <w:t>Keberkahan usaha tidak dapat dipastikan dari tingginya penjualan selama Ramadan. Amanah dalam transaksi adalah tanggung jawab, sedangkan hasil dagang bergantung pada banyak keadaan. Kejujuran tetap bernilai meski keuntungan materi tidak dapat dijanjikan.</w:t>
      </w:r>
    </w:p>
    <w:p>
      <w:pPr>
        <w:jc w:val="both"/>
      </w:pPr>
      <w:r>
        <w:rPr>
          <w:b w:val="0"/>
          <w:i w:val="0"/>
        </w:rPr>
        <w:t>Pedagang dapat menyediakan saluran keluhan dan merespons kesalahan pesanan dengan jelas. Kepercayaan dibangun melalui tindakan yang dapat diperiksa.</w:t>
      </w:r>
    </w:p>
    <w:p>
      <w:pPr>
        <w:jc w:val="both"/>
      </w:pPr>
      <w:r>
        <w:rPr>
          <w:b w:val="0"/>
          <w:i w:val="0"/>
        </w:rPr>
        <w:t>Pembeli patut menyimpan bukti pembayaran untuk membantu penyelesaian bila barang tidak sesuai kesepakatan.</w:t>
      </w:r>
    </w:p>
    <w:p>
      <w:pPr>
        <w:jc w:val="both"/>
      </w:pPr>
      <w:r>
        <w:rPr>
          <w:b w:val="0"/>
          <w:i w:val="0"/>
        </w:rPr>
        <w:t>Saat volume pesanan meningkat, pedagang dapat membatasi pesanan sesuai kapasitas agar waktu dan mutu tetap terjaga. Pembeli sebaiknya diberi tahu perkiraan penyelesaian yang realistis. Jika terjadi keterlambatan, komunikasi segera memberi ruang untuk memilih pengembalian atau kesepakatan lain.</w:t>
      </w:r>
    </w:p>
    <w:p>
      <w:pPr>
        <w:jc w:val="both"/>
      </w:pPr>
      <w:r>
        <w:rPr>
          <w:b w:val="0"/>
          <w:i w:val="0"/>
        </w:rPr>
        <w:t>Etika tidak hanya berlaku bagi penjual. Pembeli sebaiknya tidak meminta layanan di luar kesepakatan tanpa kompensasi yang disetujui. Hubungan transaksi yang jelas menjaga kedua pihak dari sengketa dan prasangka.</w:t>
      </w:r>
    </w:p>
    <w:p>
      <w:pPr>
        <w:jc w:val="both"/>
      </w:pPr>
      <w:r>
        <w:rPr>
          <w:b w:val="0"/>
          <w:i w:val="0"/>
        </w:rPr>
        <w:t>Contoh praktik jujur: penjual paket sahur menuliskan isi paket pada promosi, termasuk merek air minum dan jumlah lauk. Bila suatu hari pasokan telur langka, ia mengumumkan penggantian sejak awal, bukan setelah pembeli kecewa. Kejelasan seperti ini membangun pembeli tetap.</w:t>
      </w:r>
    </w:p>
    <w:p>
      <w:pPr>
        <w:jc w:val="both"/>
      </w:pPr>
      <w:r>
        <w:rPr>
          <w:b/>
          <w:i w:val="0"/>
          <w:sz w:val="28"/>
        </w:rPr>
        <w:t>32.11 Puasa bagi Pekerja Berat, Ibu Hamil dan Menyusui, dan Orang Sakit</w:t>
      </w:r>
    </w:p>
    <w:p>
      <w:pPr>
        <w:jc w:val="both"/>
      </w:pPr>
      <w:r>
        <w:rPr>
          <w:b w:val="0"/>
          <w:i w:val="0"/>
        </w:rPr>
        <w:t>Puasa bagi pekerja berat, ibu hamil dan menyusui, serta orang sakit memerlukan perhatian terhadap kondisi individual. Ayat 184 dan 185 menyebut keringanan bagi orang sakit dan musafir, tetapi penentuan hukum dan penerapannya pada kasus tertentu perlu ditanyakan kepada ahli agama. Bagian ini tidak menggantikan konsultasi medis atau fatwa.</w:t>
      </w:r>
    </w:p>
    <w:p>
      <w:pPr>
        <w:jc w:val="both"/>
      </w:pPr>
      <w:r>
        <w:rPr>
          <w:b w:val="0"/>
          <w:i w:val="0"/>
        </w:rPr>
        <w:t>Pekerja yang menghadapi panas, beban fisik, atau risiko keselamatan sebaiknya memahami aturan kerja, prosedur darurat, dan kondisi tubuhnya. Jangan menyuruh seseorang mengabaikan gejala bahaya demi memenuhi tuntutan sosial. Diskusikan penyesuaian tugas atau waktu bila memungkinkan, dan minta bantuan profesional saat diperlukan.</w:t>
      </w:r>
    </w:p>
    <w:p>
      <w:pPr>
        <w:jc w:val="both"/>
      </w:pPr>
      <w:r>
        <w:rPr>
          <w:b w:val="0"/>
          <w:i w:val="0"/>
        </w:rPr>
        <w:t>Ibu hamil atau menyusui dapat memiliki keadaan kesehatan yang berbeda. Keputusan berpuasa perlu mempertimbangkan keselamatan ibu dan anak dengan masukan tenaga kesehatan serta ahli fikih yang kompeten. Tidak tepat memberi satu putusan umum untuk semua pengalaman kehamilan dan menyusui.</w:t>
      </w:r>
    </w:p>
    <w:p>
      <w:pPr>
        <w:jc w:val="both"/>
      </w:pPr>
      <w:r>
        <w:rPr>
          <w:b w:val="0"/>
          <w:i w:val="0"/>
        </w:rPr>
        <w:t>Orang sakit hendaknya memperoleh penilaian medis yang sesuai. Gejala berat, dehidrasi, atau perburukan kondisi memerlukan respons segera berdasarkan nasihat profesional. Keringanan agama bukan alasan untuk menunda pertolongan, dan mencari pengobatan tidak menunjukkan lemahnya iman.</w:t>
      </w:r>
    </w:p>
    <w:p>
      <w:pPr>
        <w:jc w:val="both"/>
      </w:pPr>
      <w:r>
        <w:rPr>
          <w:b w:val="0"/>
          <w:i w:val="0"/>
        </w:rPr>
        <w:t>Rincian qada, fidyah, atau ketentuan lain bergantung pada keadaan dan pendapat fikih yang dirujuk. Catat pertanyaan, kondisi, dan arahan yang diterima agar keputusan lebih jelas. Hindari mengandalkan unggahan singkat untuk perkara yang berdampak pada kesehatan dan kewajiban agama.</w:t>
      </w:r>
    </w:p>
    <w:p>
      <w:pPr>
        <w:jc w:val="both"/>
      </w:pPr>
      <w:r>
        <w:rPr>
          <w:b w:val="0"/>
          <w:i w:val="0"/>
        </w:rPr>
        <w:t>Keluarga dan tempat kerja dapat membantu dengan empati. Jangan mempermalukan orang yang mengambil keringanan atau menganggapnya kurang taat. Perhatian pada keselamatan, ilmu, dan tanggung jawab mencerminkan kehati-hatian dalam menjalankan ibadah.</w:t>
      </w:r>
    </w:p>
    <w:p>
      <w:pPr>
        <w:jc w:val="both"/>
      </w:pPr>
      <w:r>
        <w:rPr>
          <w:b w:val="0"/>
          <w:i w:val="0"/>
        </w:rPr>
        <w:t>Jika lingkungan kerja tidak aman, dokumentasikan kondisi dan cari jalur bantuan yang tersedia. Jangan menormalisasi ancaman kesehatan.</w:t>
      </w:r>
    </w:p>
    <w:p>
      <w:pPr>
        <w:jc w:val="both"/>
      </w:pPr>
      <w:r>
        <w:rPr>
          <w:b w:val="0"/>
          <w:i w:val="0"/>
        </w:rPr>
        <w:t>Dukungan keluarga dapat berupa mengatur pekerjaan rumah dan menyediakan ruang istirahat, bukan memberi tekanan.</w:t>
      </w:r>
    </w:p>
    <w:p>
      <w:pPr>
        <w:jc w:val="both"/>
      </w:pPr>
      <w:r>
        <w:rPr>
          <w:b w:val="0"/>
          <w:i w:val="0"/>
        </w:rPr>
        <w:t>Pekerja dapat mencatat kondisi kerja yang relevan untuk dibicarakan dengan atasan atau petugas keselamatan. Jika hak kerja atau aturan perusahaan membingungkan, cari bantuan dari saluran resmi. Jangan menyebarkan data kesehatan orang lain tanpa izin.</w:t>
      </w:r>
    </w:p>
    <w:p>
      <w:pPr>
        <w:jc w:val="both"/>
      </w:pPr>
      <w:r>
        <w:rPr>
          <w:b w:val="0"/>
          <w:i w:val="0"/>
        </w:rPr>
        <w:t>Tenaga kesehatan dapat membantu menilai risiko medis, sedangkan ahli agama menjelaskan ketentuan ibadah. Keduanya memiliki bidang keahlian yang berbeda. Menggabungkan nasihat sesuai bidang memberi dasar lebih baik daripada meminta satu pihak menjawab seluruh persoalan.</w:t>
      </w:r>
    </w:p>
    <w:p>
      <w:pPr>
        <w:jc w:val="both"/>
      </w:pPr>
      <w:r>
        <w:rPr>
          <w:b w:val="0"/>
          <w:i w:val="0"/>
        </w:rPr>
        <w:t>Contoh: operator mesin yang bekerja di ruang panas dapat meminta penyesuaian jadwal atau posisi kerja secara tertulis, lalu menyimpan jawabannya. Dokumentasi ringan ini membantu bila kelak diperlukan pembahasan ulang dengan petugas keselamatan atau tenaga kesehatan pendamping.</w:t>
      </w:r>
    </w:p>
    <w:p>
      <w:pPr>
        <w:jc w:val="both"/>
      </w:pPr>
      <w:r>
        <w:rPr>
          <w:b/>
          <w:i w:val="0"/>
          <w:sz w:val="28"/>
        </w:rPr>
        <w:t>32.12 Praktik: Rencana Ibadah dan Anggaran Ramadan 30 Hari</w:t>
      </w:r>
    </w:p>
    <w:p>
      <w:pPr>
        <w:jc w:val="both"/>
      </w:pPr>
      <w:r>
        <w:rPr>
          <w:b w:val="0"/>
          <w:i w:val="0"/>
        </w:rPr>
        <w:t>Pembaca sebaiknya menghindari kesimpulan cepat dari pengalaman satu keluarga. Rencana yang berhasil di satu tempat mungkin tidak sesuai bagi keluarga lain dengan jadwal dan tanggungan berbeda. Tukar pengalaman sebagai bahan belajar, bukan sebagai ukuran tunggal atau kewajiban bagi semua.</w:t>
      </w:r>
    </w:p>
    <w:p>
      <w:pPr>
        <w:jc w:val="both"/>
      </w:pPr>
      <w:r>
        <w:rPr>
          <w:b w:val="0"/>
          <w:i w:val="0"/>
        </w:rPr>
        <w:t>Sebelum Ramadan, Anda dapat menulis jadwal ibadah yang realistis dan anggaran berdasarkan pemasukan serta kebutuhan rumah tangga sendiri. Sisihkan ruang untuk makan, tagihan, transportasi, kewajiban, dan berbagi sesuai kemampuan. Jangan memasukkan nominal yang belum pasti atau meminjam hanya agar rencana terlihat lengkap.</w:t>
      </w:r>
    </w:p>
    <w:p>
      <w:pPr>
        <w:jc w:val="both"/>
      </w:pPr>
      <w:r>
        <w:rPr>
          <w:b w:val="0"/>
          <w:i w:val="0"/>
        </w:rPr>
        <w:t>Pilih beberapa kebiasaan ibadah yang dapat dijaga, lalu tinjau setiap pekan. Catat belanja aktual dan bandingkan dengan rencana tanpa menghakimi diri. Jika kondisi berubah, sesuaikan anggaran dan minta bantuan yang tepercaya. Tujuan latihan adalah ibadah yang bertanggung jawab, bukan hasil materi yang dijanjikan.</w:t>
      </w:r>
    </w:p>
    <w:p>
      <w:pPr>
        <w:jc w:val="both"/>
      </w:pPr>
      <w:r>
        <w:rPr>
          <w:b w:val="0"/>
          <w:i w:val="0"/>
        </w:rPr>
        <w:t>Di akhir bulan, tinjau apa yang berjalan baik dan apa yang perlu disederhanakan. Simpan pelajaran tanpa menetapkan standar yang sama bagi semua keluarga.</w:t>
      </w:r>
    </w:p>
    <w:p>
      <w:pPr>
        <w:jc w:val="both"/>
      </w:pPr>
      <w:r>
        <w:rPr>
          <w:b w:val="0"/>
          <w:i w:val="0"/>
        </w:rPr>
        <w:t>Gunakan lembar sederhana dengan kolom kegiatan, kebutuhan, dan catatan, bukan target yang memberatkan. Anda dapat menuliskan jadwal salat, membaca Al-Qur’an, istirahat, serta tugas rumah. Sesuaikan kembali ketika kesehatan, pekerjaan, atau kebutuhan keluarga berubah.</w:t>
      </w:r>
    </w:p>
    <w:p>
      <w:pPr>
        <w:jc w:val="both"/>
      </w:pPr>
      <w:r>
        <w:rPr>
          <w:b w:val="0"/>
          <w:i w:val="0"/>
        </w:rPr>
        <w:t>Tinjauan bukan penilaian atas nilai iman. Catatan hanya alat bantu agar rencana berikutnya lebih sesuai dengan waktu, tenaga, dan kemampuan nyata.</w:t>
      </w:r>
    </w:p>
    <w:p>
      <w:pPr>
        <w:jc w:val="both"/>
      </w:pPr>
      <w:r>
        <w:rPr>
          <w:b w:val="0"/>
          <w:i w:val="0"/>
        </w:rPr>
        <w:t>Simpan catatan rencana di tempat yang mudah diperiksa, misalnya halaman pertama buku anggaran rumah tangga, agar peninjauan pekan berikutnya tidak memerlukan usaha tambahan.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