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41. Menyegerakan Pembayaran Utang: Amanah yang Menentukan Keberkahan (Kunci 21)</w:t>
      </w:r>
    </w:p>
    <w:p>
      <w:pPr>
        <w:jc w:val="both"/>
      </w:pPr>
      <w:r>
        <w:rPr>
          <w:b/>
          <w:i w:val="0"/>
          <w:sz w:val="24"/>
        </w:rPr>
        <w:t>Kepala Bab</w:t>
      </w:r>
    </w:p>
    <w:p>
      <w:pPr>
        <w:jc w:val="both"/>
      </w:pPr>
      <w:r>
        <w:rPr>
          <w:b w:val="0"/>
          <w:i w:val="0"/>
        </w:rPr>
        <w:t>Bab 41 | Kunci 21 | Tipe A</w:t>
      </w:r>
    </w:p>
    <w:p>
      <w:pPr>
        <w:jc w:val="both"/>
      </w:pPr>
      <w:r>
        <w:rPr>
          <w:b/>
          <w:i w:val="0"/>
          <w:sz w:val="24"/>
        </w:rPr>
        <w:t>Pembuka Masalah</w:t>
      </w:r>
    </w:p>
    <w:p>
      <w:pPr>
        <w:jc w:val="both"/>
      </w:pPr>
      <w:r>
        <w:rPr>
          <w:b w:val="0"/>
          <w:i w:val="0"/>
        </w:rPr>
        <w:t>Utang sering bermula dari kebutuhan yang masuk akal: biaya berobat, kebutuhan rumah, modal kerja, atau biaya belajar. Pada saat akad dibuat, peminjam mungkin yakin akan mampu membayar. Lalu usaha sepi, pekerjaan berubah, anggota keluarga sakit, atau rencana pendapatan tidak berjalan. Di sisi lain, pemberi pinjaman bisa jadi sedang menunggu dana yang telah dijanjikan kembali untuk memenuhi kebutuhannya sendiri. Ketika komunikasi terputus, kecemasan dan prasangka tumbuh di kedua pihak.</w:t>
      </w:r>
    </w:p>
    <w:p>
      <w:pPr>
        <w:jc w:val="both"/>
      </w:pPr>
      <w:r>
        <w:rPr>
          <w:b w:val="0"/>
          <w:i w:val="0"/>
        </w:rPr>
        <w:t>Islam tidak mengajarkan agar utang dipandang ringan, juga tidak menghapus kemanusiaan orang yang sedang kesulitan. Utang adalah hak yang wajib ditunaikan sesuai akad, sementara keadaan nyata harus dibicarakan dengan jujur dan adil. Orang yang mampu tidak patut sengaja menunda. Orang yang benar-benar sempit tidak boleh dipermalukan, tetapi perlu terbuka dan menempuh jalan penyelesaian. Pencatatan, tenggat yang dipahami bersama, dan niat membayar membantu menjaga amanah sekaligus hubungan. Bab ini menata prinsip itu, dari adab membayar hingga peta langkah pelunasan yang realistis.</w:t>
      </w:r>
    </w:p>
    <w:p>
      <w:pPr>
        <w:jc w:val="both"/>
      </w:pPr>
      <w:r>
        <w:rPr>
          <w:b/>
          <w:i w:val="0"/>
          <w:sz w:val="24"/>
        </w:rPr>
        <w:t>Pertanyaan Utama</w:t>
      </w:r>
    </w:p>
    <w:p>
      <w:pPr>
        <w:jc w:val="both"/>
      </w:pPr>
      <w:r>
        <w:rPr>
          <w:b w:val="0"/>
          <w:i w:val="0"/>
        </w:rPr>
        <w:t>Bagaimana menyegerakan pembayaran utang tanpa menzalimi diri dan keluarga, serta bagaimana bersikap ketika kemampuan membayar sedang terbatas?</w:t>
      </w:r>
    </w:p>
    <w:p>
      <w:pPr>
        <w:jc w:val="both"/>
      </w:pPr>
      <w:r>
        <w:rPr>
          <w:b/>
          <w:i w:val="0"/>
          <w:sz w:val="24"/>
        </w:rPr>
        <w:t>Ringkasan</w:t>
      </w:r>
    </w:p>
    <w:p>
      <w:pPr>
        <w:jc w:val="both"/>
      </w:pPr>
      <w:r>
        <w:rPr>
          <w:b w:val="0"/>
          <w:i w:val="0"/>
        </w:rPr>
        <w:t>Utang harus diperlakukan sebagai amanah dan hak orang lain. Peminjam berniat sungguh-sungguh, mencatat kewajiban, berkomunikasi sebelum terlambat, dan membayar sesuai kemampuan serta kesepakatan. Pemberi pinjaman berhak menagih dengan cara yang patut, dan dianjurkan memberi kelonggaran kepada orang yang nyata-nyata kesulitan. Ayat pencatatan utang mengajarkan tertib, saksi, keadilan, dan perlindungan dari sengketa. Langkah keluar dimulai dengan peta kewajiban, prioritas kebutuhan, negosiasi jujur, serta jadwal yang mungkin dijalankan. Tidak ada strategi yang menjamin hasil tertentu; pertolongan Allah diharapkan bersama ikhtiar, doa, dan pemenuhan hak.</w:t>
      </w:r>
    </w:p>
    <w:p>
      <w:pPr>
        <w:jc w:val="both"/>
      </w:pPr>
      <w:r>
        <w:rPr>
          <w:b/>
          <w:i w:val="0"/>
          <w:sz w:val="24"/>
        </w:rPr>
        <w:t>Istilah Kunci</w:t>
      </w:r>
    </w:p>
    <w:p>
      <w:pPr>
        <w:jc w:val="both"/>
      </w:pPr>
      <w:r>
        <w:rPr>
          <w:b w:val="0"/>
          <w:i w:val="0"/>
        </w:rPr>
        <w:t>Utang adalah kewajiban yang harus dikembalikan atau dipenuhi menurut akad. Jatuh tempo ialah waktu pembayaran yang disepakati. Penjamin atau dhamin adalah pihak yang menyanggupi tanggung jawab pembayaran bila pihak utama tidak menunaikannya. Iflas menggambarkan keadaan seseorang yang hartanya tidak mencukupi kewajiban, sedangkan taflis berkaitan dengan proses pengaturan hak para penagih oleh pihak berwenang. Makna dan penerapan rinci istilah fiqh dapat berbeda menurut konteks; untuk sengketa, mintalah pendapat ahli.</w:t>
      </w:r>
    </w:p>
    <w:p>
      <w:pPr>
        <w:jc w:val="right"/>
        <w:rtl/>
      </w:pPr>
      <w:r>
        <w:rPr>
          <w:rFonts w:ascii="Scheherazade New" w:hAnsi="Scheherazade New"/>
          <w:sz w:val="30"/>
          <w:rtl/>
          <w:cs w:val="1"/>
        </w:rPr>
        <w:t>n.a.</w:t>
      </w:r>
      <w:r>
        <w:rPr>
          <w:rFonts w:ascii="Scheherazade New" w:hAnsi="Scheherazade New"/>
          <w:sz w:val="30"/>
          <w:rtl/>
          <w:cs w:val="1"/>
        </w:rPr>
        <w:t xml:space="preserve"> (hadits, tidak dikutip)</w:t>
      </w:r>
    </w:p>
    <w:p>
      <w:pPr>
        <w:jc w:val="both"/>
      </w:pPr>
      <w:r>
        <w:rPr>
          <w:b w:val="0"/>
          <w:i w:val="0"/>
          <w:sz w:val="18"/>
        </w:rPr>
        <w:t>LATIN: n.a.</w:t>
      </w:r>
    </w:p>
    <w:p>
      <w:pPr>
        <w:jc w:val="both"/>
      </w:pPr>
      <w:r>
        <w:rPr>
          <w:b w:val="0"/>
          <w:i/>
        </w:rPr>
        <w:t>Artinya: Nabi Muhammad ﷺ menyebut bahwa sebaik-baik orang ialah yang paling baik dalam menunaikan hak pembayaran.</w:t>
      </w:r>
    </w:p>
    <w:p>
      <w:pPr>
        <w:jc w:val="both"/>
      </w:pPr>
      <w:r>
        <w:rPr>
          <w:b w:val="0"/>
          <w:i w:val="0"/>
          <w:sz w:val="18"/>
        </w:rPr>
        <w:t>PERAWI: Abu Hurairah radhiyallahu 'anhu</w:t>
      </w:r>
    </w:p>
    <w:p>
      <w:pPr>
        <w:jc w:val="both"/>
      </w:pPr>
      <w:r>
        <w:rPr>
          <w:b w:val="0"/>
          <w:i w:val="0"/>
          <w:sz w:val="18"/>
        </w:rPr>
        <w:t>DERAJAT: Shahih; diriwayatkan dalam Shahih al-Bukhari (derajat edisi kitab).</w:t>
      </w:r>
    </w:p>
    <w:p>
      <w:pPr>
        <w:jc w:val="both"/>
      </w:pPr>
      <w:r>
        <w:rPr>
          <w:b w:val="0"/>
          <w:i w:val="0"/>
          <w:sz w:val="18"/>
        </w:rPr>
        <w:t>RUJUKAN: HR. Bukhari no. 2305, sebagaimana tercantum pada TOC</w:t>
      </w:r>
    </w:p>
    <w:p>
      <w:pPr>
        <w:jc w:val="both"/>
      </w:pPr>
      <w:r>
        <w:rPr>
          <w:b w:val="0"/>
          <w:i w:val="0"/>
          <w:sz w:val="18"/>
        </w:rPr>
        <w:t>STATUS: Redaksi pada rujukan ini tentang pembayaran hak dengan baik; nomor dipertahankan sesuai TOC.</w:t>
      </w:r>
    </w:p>
    <w:p>
      <w:pPr>
        <w:jc w:val="right"/>
        <w:rtl/>
      </w:pPr>
      <w:r>
        <w:rPr>
          <w:rFonts w:ascii="Scheherazade New" w:hAnsi="Scheherazade New"/>
          <w:sz w:val="30"/>
          <w:rtl/>
          <w:cs w:val="1"/>
        </w:rPr>
        <w:t>n.a.</w:t>
      </w:r>
      <w:r>
        <w:rPr>
          <w:rFonts w:ascii="Scheherazade New" w:hAnsi="Scheherazade New"/>
          <w:sz w:val="30"/>
          <w:rtl/>
          <w:cs w:val="1"/>
        </w:rPr>
        <w:t xml:space="preserve"> (hadits, tidak dikutip)</w:t>
      </w:r>
    </w:p>
    <w:p>
      <w:pPr>
        <w:jc w:val="both"/>
      </w:pPr>
      <w:r>
        <w:rPr>
          <w:b w:val="0"/>
          <w:i w:val="0"/>
          <w:sz w:val="18"/>
        </w:rPr>
        <w:t>LATIN: n.a.</w:t>
      </w:r>
    </w:p>
    <w:p>
      <w:pPr>
        <w:jc w:val="both"/>
      </w:pPr>
      <w:r>
        <w:rPr>
          <w:b w:val="0"/>
          <w:i/>
        </w:rPr>
        <w:t>Artinya: Nabi Muhammad ﷺ menyampaikan bahwa orang yang mengambil harta dengan niat mengembalikannya akan ditolong Allah untuk membayar, sedangkan niat merusak hak orang membawa akibat buruk.</w:t>
      </w:r>
    </w:p>
    <w:p>
      <w:pPr>
        <w:jc w:val="both"/>
      </w:pPr>
      <w:r>
        <w:rPr>
          <w:b w:val="0"/>
          <w:i w:val="0"/>
          <w:sz w:val="18"/>
        </w:rPr>
        <w:t>PERAWI: Abu Hurairah radhiyallahu 'anhu</w:t>
      </w:r>
    </w:p>
    <w:p>
      <w:pPr>
        <w:jc w:val="both"/>
      </w:pPr>
      <w:r>
        <w:rPr>
          <w:b w:val="0"/>
          <w:i w:val="0"/>
          <w:sz w:val="18"/>
        </w:rPr>
        <w:t>DERAJAT: Shahih; diriwayatkan dalam Shahih al-Bukhari (derajat edisi kitab).</w:t>
      </w:r>
    </w:p>
    <w:p>
      <w:pPr>
        <w:jc w:val="both"/>
      </w:pPr>
      <w:r>
        <w:rPr>
          <w:b w:val="0"/>
          <w:i w:val="0"/>
          <w:sz w:val="18"/>
        </w:rPr>
        <w:t>RUJUKAN: HR. Bukhari no. 2387, sebagaimana tercantum pada TOC</w:t>
      </w:r>
    </w:p>
    <w:p>
      <w:pPr>
        <w:jc w:val="both"/>
      </w:pPr>
      <w:r>
        <w:rPr>
          <w:b w:val="0"/>
          <w:i w:val="0"/>
          <w:sz w:val="18"/>
        </w:rPr>
        <w:t>STATUS: Makna diringkas; bukan jaminan bahwa utang lunas tanpa ikhtiar.</w:t>
      </w:r>
    </w:p>
    <w:p>
      <w:pPr>
        <w:jc w:val="right"/>
        <w:rtl/>
      </w:pPr>
      <w:r>
        <w:rPr>
          <w:rFonts w:ascii="Scheherazade New" w:hAnsi="Scheherazade New"/>
          <w:sz w:val="30"/>
          <w:rtl/>
          <w:cs w:val="1"/>
        </w:rPr>
        <w:t>يَٰٓأَيُّهَا ٱلَّذِينَ ءَامَنُوٓا۟ إِذَا تَدَايَنتُم بِدَيْنٍ إِلَىٰٓ أَجَلٍۢ مُّسَمًّۭى فَٱكْتُبُوهُ ۚ وَلْيَكْتُب بَّيْنَكُمْ كَاتِبٌۢ بِٱلْعَدْلِ ۚ وَلَا يَأْبَ كَاتِبٌ أَن يَكْتُبَ كَمَا عَلَّمَهُ ٱللَّهُ ۚ فَلْيَكْتُبْ وَلْيُمْلِلِ ٱلَّذِى عَلَيْهِ ٱلْحَقُّ وَلْيَتَّقِ ٱللَّهَ رَبَّهُۥ وَلَا يَبْخَسْ مِنْهُ شَيْـًۭٔا ۚ فَإِن كَانَ ٱلَّذِى عَلَيْهِ ٱلْحَقُّ سَفِيهًا أَوْ ضَعِيفًا أَوْ لَا يَسْتَطِيعُ أَن يُمِلَّ هُوَ فَلْيُمْلِلْ وَلِيُّهُۥ بِٱلْعَدْلِ ۚ وَٱسْتَشْهِدُوا۟ شَهِيدَيْنِ مِن رِّجَالِكُمْ ۖ فَإِن لَّمْ يَكُونَا رَجُلَيْنِ فَرَجُلٌۭ وَٱمْرَأَتَانِ مِمَّن تَرْضَوْنَ مِنَ ٱلشُّهَدَآءِ أَن تَضِلَّ إِحْدَىٰهُمَا فَتُذَكِّرَ إِحْدَىٰهُمَا ٱلْأُخْرَىٰ ۚ وَلَا يَأْبَ ٱلشُّهَدَآءُ إِذَا مَا دُعُوا۟ ۚ وَلَا تَسْـَٔمُوٓا۟ أَن تَكْتُبُوهُ صَغِيرًا أَوْ كَبِيرًا إِلَىٰٓ أَجَلِهِۦ ۚ ذَٰلِكُمْ أَقْسَطُ عِندَ ٱللَّهِ وَأَقْوَمُ لِلشَّهَٰدَةِ وَأَدْنَىٰٓ أَلَّا تَرْتَابُوٓا۟ ۖ إِلَّآ أَن تَكُونَ تِجَٰرَةً حَاضِرَةًۭ تُدِيرُونَهَا بَيْنَكُمْ فَلَيْسَ عَلَيْكُمْ جُنَاحٌ أَلَّا تَكْتُبُوهَا ۗ وَأَشْهِدُوٓا۟ إِذَا تَبَايَعْتُمْ ۚ وَلَا يُضَآرَّ كَاتِبٌۭ وَلَا شَهِيدٌۭ ۚ وَإِن تَفْعَلُوا۟ فَإِنَّهُۥ فُسُوقٌۢ بِكُمْ ۗ وَٱتَّقُوا۟ ٱللَّهَ ۖ وَيُعَلِّمُكُمُ ٱللَّهُ ۗ وَٱللَّهُ بِكُلِّ شَىْءٍ عَلِيمٌۭ</w:t>
      </w:r>
    </w:p>
    <w:p>
      <w:pPr>
        <w:jc w:val="both"/>
      </w:pPr>
      <w:r>
        <w:rPr>
          <w:b w:val="0"/>
          <w:i w:val="0"/>
          <w:sz w:val="18"/>
        </w:rPr>
        <w:t>LATIN: n.a. (transliterasi tidak dipakai; teks Arab dibaca langsung)</w:t>
      </w:r>
    </w:p>
    <w:p>
      <w:pPr>
        <w:jc w:val="both"/>
      </w:pPr>
      <w:r>
        <w:rPr>
          <w:b w:val="0"/>
          <w:i/>
        </w:rPr>
        <w:t>Artinya: Wahai orang beriman, apabila kalian melakukan utang untuk waktu tertentu, tulislah. Hendaklah seorang pencatat menuliskannya dengan adil. Peminjam mendiktekan kewajibannya dengan bertaqwa kepada Allah dan tidak mengurangi sedikit pun. Bila ia tidak mampu mendiktekan, walinya melakukannya dengan adil. Hadirkan saksi, jangan enggan mencatat utang kecil atau besar sampai jatuh temponya, dan jangan menyusahkan pencatat maupun saksi.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282</w:t>
      </w:r>
    </w:p>
    <w:p>
      <w:pPr>
        <w:jc w:val="both"/>
      </w:pPr>
      <w:r>
        <w:rPr>
          <w:b w:val="0"/>
          <w:i w:val="0"/>
          <w:sz w:val="18"/>
        </w:rPr>
        <w:t>STATUS: [V-AYAT]</w:t>
      </w:r>
    </w:p>
    <w:p>
      <w:pPr>
        <w:jc w:val="both"/>
      </w:pPr>
      <w:r>
        <w:rPr>
          <w:b/>
          <w:i w:val="0"/>
          <w:sz w:val="24"/>
        </w:rPr>
        <w:t>Tingkat Dasar</w:t>
      </w:r>
    </w:p>
    <w:p>
      <w:pPr>
        <w:jc w:val="both"/>
      </w:pPr>
      <w:r>
        <w:rPr>
          <w:b w:val="0"/>
          <w:i w:val="0"/>
        </w:rPr>
        <w:t>Dalil menunjukkan dua arah tanggung jawab. Penerima utang menjaga niat dan berusaha mengembalikan hak. Pemberi utang berhak menerima pembayaran sesuai akad, namun dianjurkan berlapang dada ketika orang yang berutang sungguh-sungguh kesulitan. Mencatat kewajiban bukan tanda saling curiga, melainkan cara melindungi ingatan dan hubungan. Menunda dengan sengaja padahal mampu berbeda dari tertundanya pembayaran karena kehilangan penghasilan atau keadaan darurat. Penilaian keadaan memerlukan informasi, bukan prasangka. Prinsip bab ini ialah menepati janji, memberi kabar, dan mencari penyelesaian yang adil.</w:t>
      </w:r>
    </w:p>
    <w:p>
      <w:pPr>
        <w:jc w:val="both"/>
      </w:pPr>
      <w:r>
        <w:rPr>
          <w:b/>
          <w:i w:val="0"/>
          <w:sz w:val="24"/>
        </w:rPr>
        <w:t>Janji Nyata</w:t>
      </w:r>
    </w:p>
    <w:p>
      <w:pPr>
        <w:jc w:val="both"/>
      </w:pPr>
      <w:r>
        <w:rPr>
          <w:b w:val="0"/>
          <w:i w:val="0"/>
        </w:rPr>
        <w:t>Tidak ada rumus yang menjamin utang segera lunas. Yang dapat dikerjakan ialah memperjelas seluruh kewajiban, menjaga pengeluaran pokok, menghubungi pihak yang memberi pinjaman, lalu menyepakati langkah yang realistis. Doa dan tawakal menyertai usaha tersebut, bukan menggantikan pembayaran maupun komunikasi. Setiap perubahan kemampuan perlu dibicarakan sedini mungkin.</w:t>
      </w:r>
    </w:p>
    <w:p>
      <w:pPr>
        <w:jc w:val="both"/>
      </w:pPr>
      <w:r>
        <w:rPr>
          <w:b/>
          <w:i w:val="0"/>
          <w:sz w:val="24"/>
        </w:rPr>
        <w:t>Salah Paham</w:t>
      </w:r>
    </w:p>
    <w:p>
      <w:pPr>
        <w:jc w:val="both"/>
      </w:pPr>
      <w:r>
        <w:rPr>
          <w:b w:val="0"/>
          <w:i w:val="0"/>
        </w:rPr>
        <w:t>Salah paham pertama: semua orang yang terlambat membayar pasti berniat buruk. Padahal kehilangan pekerjaan, sakit, atau tertundanya penghasilan dapat sungguh-sungguh menghambat pembayaran. Keadaan ini perlu dibuktikan dan dibicarakan, bukan otomatis dicela.</w:t>
      </w:r>
    </w:p>
    <w:p>
      <w:pPr>
        <w:jc w:val="both"/>
      </w:pPr>
      <w:r>
        <w:rPr>
          <w:b w:val="0"/>
          <w:i w:val="0"/>
        </w:rPr>
        <w:t>Salah paham kedua: niat baik saja cukup untuk menghapus hak pemberi pinjaman. Niat adalah dasar penting, tetapi hak tetap ada. Peminjam perlu mengupayakan pembayaran dan memberi kabar; bila ada perubahan kesepakatan, persetujuan pihak terkait perlu jelas.</w:t>
      </w:r>
    </w:p>
    <w:p>
      <w:pPr>
        <w:jc w:val="both"/>
      </w:pPr>
      <w:r>
        <w:rPr>
          <w:b w:val="0"/>
          <w:i w:val="0"/>
        </w:rPr>
        <w:t>Salah paham ketiga: setiap orang wajib memberi pinjaman kapan pun diminta. Pemberi pinjaman boleh menilai kemampuan dan risiko dirinya. Menolak dengan sopan lebih baik daripada menyanggupi lalu mengingkari.</w:t>
      </w:r>
    </w:p>
    <w:p>
      <w:pPr>
        <w:jc w:val="both"/>
      </w:pPr>
      <w:r>
        <w:rPr>
          <w:b/>
          <w:i w:val="0"/>
          <w:sz w:val="24"/>
        </w:rPr>
        <w:t>Fiqh Praktis</w:t>
      </w:r>
    </w:p>
    <w:p>
      <w:pPr>
        <w:jc w:val="both"/>
      </w:pPr>
      <w:r>
        <w:rPr>
          <w:b w:val="0"/>
          <w:i w:val="0"/>
        </w:rPr>
        <w:t>Akad utang sebaiknya jelas: jumlah kewajiban, tujuan bila relevan, cara dan waktu pembayaran, serta pihak yang terlibat. Catatan dapat berupa dokumen sederhana yang disetujui kedua pihak. Hindari syarat yang bertentangan dengan prinsip syariah; bila ada klausul rumit, mintalah penilaian ahli fiqh yang memahami transaksi terkait.</w:t>
      </w:r>
    </w:p>
    <w:p>
      <w:pPr>
        <w:jc w:val="both"/>
      </w:pPr>
      <w:r>
        <w:rPr>
          <w:b w:val="0"/>
          <w:i w:val="0"/>
        </w:rPr>
        <w:t>Jika peminjam mampu membayar pada waktunya, ia menunaikan kewajiban tanpa menunggu ditagih berulang. Bila belum mampu, ia menyampaikan kondisi dengan jujur, menunjukkan rencana yang dapat dikerjakan, dan meminta perubahan jadwal secara terbuka. Pemberi pinjaman dapat menerima usulan itu, mengajukan jadwal lain, atau meminta pendampingan pihak yang dipercaya. Tidak seorang pun dibenarkan mengubah kesepakatan sepihak lalu menganggap pihak lain wajib menerima.</w:t>
      </w:r>
    </w:p>
    <w:p>
      <w:pPr>
        <w:jc w:val="both"/>
      </w:pPr>
      <w:r>
        <w:rPr>
          <w:b w:val="0"/>
          <w:i w:val="0"/>
        </w:rPr>
        <w:t>Pelunasan sebagian perlu dicatat dan diakui oleh kedua pihak. Bukti pembayaran, sisa kewajiban, dan jadwal baru disimpan dengan aman. Bila terjadi perselisihan, mulai dengan musyawarah, kemudian gunakan mediator yang dipercaya. Untuk sengketa hukum atau perkara fiqh yang kompleks, mintalah bantuan profesional yang kompeten di wilayah setempat.</w:t>
      </w:r>
    </w:p>
    <w:p>
      <w:pPr>
        <w:jc w:val="both"/>
      </w:pPr>
      <w:r>
        <w:rPr>
          <w:b/>
          <w:i w:val="0"/>
          <w:sz w:val="24"/>
        </w:rPr>
        <w:t>Kasus</w:t>
      </w:r>
    </w:p>
    <w:p>
      <w:pPr>
        <w:jc w:val="both"/>
      </w:pPr>
      <w:r>
        <w:rPr>
          <w:b w:val="0"/>
          <w:i w:val="0"/>
        </w:rPr>
        <w:t>Rafi meminjam dari kerabat untuk menutup kebutuhan rumah tangga, lalu penghasilannya menurun. Ia semula diam karena malu. Setelah membicarakan keadaan dengan keluarganya, ia menyampaikan jumlah yang sanggup dibayar secara berkala dan tanggal evaluasi. Kerabat itu meminta catatan tertulis agar tidak terjadi salah ingat. Mereka menyepakati penjadwalan ulang dan menyimpan bukti pembayaran. Contoh ini menunjukkan bahwa keterbukaan dapat menjaga hak sekaligus silaturahmi; hasilnya bergantung pada kesepakatan dan keadaan nyata.</w:t>
      </w:r>
    </w:p>
    <w:p>
      <w:pPr>
        <w:jc w:val="both"/>
      </w:pPr>
      <w:r>
        <w:rPr>
          <w:b/>
          <w:i w:val="0"/>
          <w:sz w:val="24"/>
        </w:rPr>
        <w:t>Kisah</w:t>
      </w:r>
    </w:p>
    <w:p>
      <w:pPr>
        <w:jc w:val="both"/>
      </w:pPr>
      <w:r>
        <w:rPr>
          <w:b w:val="0"/>
          <w:i w:val="0"/>
        </w:rPr>
        <w:t>*Kisah komposit.* Salma, pengelola usaha rumahan dalam cerita gabungan, pernah meminjam dana dari saudaranya untuk kebutuhan usaha. Ketika pemasukan tertunda, ia mengirim kabar sebelum waktu pembayaran tiba. Ia menjelaskan apa yang sudah berubah, menawarkan jadwal yang sesuai kemampuannya, dan tidak menutupi catatan pemasukan. Saudaranya pun menjelaskan bahwa dana itu diperlukan untuk kebutuhan keluarga. Mereka memilih jadwal baru secara bersama dan meninjau catatan setiap kali ada pembayaran.</w:t>
      </w:r>
    </w:p>
    <w:p>
      <w:pPr>
        <w:jc w:val="both"/>
      </w:pPr>
      <w:r>
        <w:rPr>
          <w:b w:val="0"/>
          <w:i w:val="0"/>
        </w:rPr>
        <w:t>Pengalaman itu tidak menghapus kewajiban dan tidak menjamin semua pihak akan sepakat. Namun, kejujuran memberi ruang untuk mencari jalan yang tidak dibangun dari dugaan. Salma belajar membedakan kebutuhan usaha dari keinginan memperbesar usaha, sedangkan saudaranya belajar menyatakan batas kemampuan memberi pinjaman. Mereka menjaga salinan kesepakatan, lalu memperbarui catatan secara terbuka. Hubungan tetap membutuhkan perhatian di luar urusan uang: mendengar, tidak mempermalukan, dan tidak memakai kedekatan untuk menekan. *Kisah komposit.*</w:t>
      </w:r>
    </w:p>
    <w:p>
      <w:pPr>
        <w:jc w:val="both"/>
      </w:pPr>
      <w:r>
        <w:rPr>
          <w:b/>
          <w:i w:val="0"/>
          <w:sz w:val="24"/>
        </w:rPr>
        <w:t>Coba Sekarang</w:t>
      </w:r>
    </w:p>
    <w:p>
      <w:pPr>
        <w:jc w:val="both"/>
      </w:pPr>
      <w:r>
        <w:rPr>
          <w:b w:val="0"/>
          <w:i w:val="0"/>
        </w:rPr>
        <w:t>Pilih satu kewajiban yang ingin dibereskan. Temukan akad atau bukti catatannya, pastikan saldo terakhir bersama pihak terkait, lalu tulis tanggal komunikasi berikutnya. Bila ada ketidakcocokan, tahan diri dari tuduhan dan ajukan pemeriksaan bersama.</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Langkah</w:t>
            </w:r>
          </w:p>
        </w:tc>
      </w:tr>
      <w:tr>
        <w:tc>
          <w:tcPr>
            <w:tcW w:type="dxa" w:w="4320"/>
          </w:tcPr>
          <w:p>
            <w:r>
              <w:t>1</w:t>
            </w:r>
          </w:p>
        </w:tc>
        <w:tc>
          <w:tcPr>
            <w:tcW w:type="dxa" w:w="4320"/>
          </w:tcPr>
          <w:p>
            <w:r>
              <w:t>Kumpulkan catatan semua kewajiban dan bukti pembayaran.</w:t>
            </w:r>
          </w:p>
        </w:tc>
      </w:tr>
      <w:tr>
        <w:tc>
          <w:tcPr>
            <w:tcW w:type="dxa" w:w="4320"/>
          </w:tcPr>
          <w:p>
            <w:r>
              <w:t>2</w:t>
            </w:r>
          </w:p>
        </w:tc>
        <w:tc>
          <w:tcPr>
            <w:tcW w:type="dxa" w:w="4320"/>
          </w:tcPr>
          <w:p>
            <w:r>
              <w:t>Cocokkan saldo dengan pihak pemberi pinjaman.</w:t>
            </w:r>
          </w:p>
        </w:tc>
      </w:tr>
      <w:tr>
        <w:tc>
          <w:tcPr>
            <w:tcW w:type="dxa" w:w="4320"/>
          </w:tcPr>
          <w:p>
            <w:r>
              <w:t>3</w:t>
            </w:r>
          </w:p>
        </w:tc>
        <w:tc>
          <w:tcPr>
            <w:tcW w:type="dxa" w:w="4320"/>
          </w:tcPr>
          <w:p>
            <w:r>
              <w:t>Hitung kebutuhan pokok rumah tangga sebelum menetapkan kemampuan bayar.</w:t>
            </w:r>
          </w:p>
        </w:tc>
      </w:tr>
      <w:tr>
        <w:tc>
          <w:tcPr>
            <w:tcW w:type="dxa" w:w="4320"/>
          </w:tcPr>
          <w:p>
            <w:r>
              <w:t>4</w:t>
            </w:r>
          </w:p>
        </w:tc>
        <w:tc>
          <w:tcPr>
            <w:tcW w:type="dxa" w:w="4320"/>
          </w:tcPr>
          <w:p>
            <w:r>
              <w:t>Hubungi pihak terkait bila jadwal tidak dapat dipenuhi.</w:t>
            </w:r>
          </w:p>
        </w:tc>
      </w:tr>
      <w:tr>
        <w:tc>
          <w:tcPr>
            <w:tcW w:type="dxa" w:w="4320"/>
          </w:tcPr>
          <w:p>
            <w:r>
              <w:t>5</w:t>
            </w:r>
          </w:p>
        </w:tc>
        <w:tc>
          <w:tcPr>
            <w:tcW w:type="dxa" w:w="4320"/>
          </w:tcPr>
          <w:p>
            <w:r>
              <w:t>Ajukan usulan pembayaran atau penjadwalan ulang yang realistis.</w:t>
            </w:r>
          </w:p>
        </w:tc>
      </w:tr>
      <w:tr>
        <w:tc>
          <w:tcPr>
            <w:tcW w:type="dxa" w:w="4320"/>
          </w:tcPr>
          <w:p>
            <w:r>
              <w:t>6</w:t>
            </w:r>
          </w:p>
        </w:tc>
        <w:tc>
          <w:tcPr>
            <w:tcW w:type="dxa" w:w="4320"/>
          </w:tcPr>
          <w:p>
            <w:r>
              <w:t>Simpan kesepakatan dan bukti pembayaran di tempat aman.</w:t>
            </w:r>
          </w:p>
        </w:tc>
      </w:tr>
      <w:tr>
        <w:tc>
          <w:tcPr>
            <w:tcW w:type="dxa" w:w="4320"/>
          </w:tcPr>
          <w:p>
            <w:r>
              <w:t>7</w:t>
            </w:r>
          </w:p>
        </w:tc>
        <w:tc>
          <w:tcPr>
            <w:tcW w:type="dxa" w:w="4320"/>
          </w:tcPr>
          <w:p>
            <w:r>
              <w:t>Tinjau rencana dan tentukan tanggal pemeriksaan berikutnya.</w:t>
            </w:r>
          </w:p>
        </w:tc>
      </w:tr>
    </w:tbl>
    <w:p>
      <w:pPr>
        <w:jc w:val="both"/>
      </w:pPr>
      <w:r>
        <w:rPr>
          <w:b/>
          <w:i w:val="0"/>
          <w:sz w:val="24"/>
        </w:rPr>
        <w:t>Doa</w:t>
      </w:r>
    </w:p>
    <w:p>
      <w:pPr>
        <w:jc w:val="both"/>
      </w:pPr>
      <w:r>
        <w:rPr>
          <w:b w:val="0"/>
          <w:i w:val="0"/>
        </w:rPr>
        <w:t>Ya Allah, cukupkanlah aku dengan yang halal, jauhkan aku dari mengambil hak orang lain, kuatkan niatku untuk menunaikan amanah, dan lapangkan jalan penyelesaian kewajibanku. Amin.</w:t>
      </w:r>
    </w:p>
    <w:p>
      <w:pPr>
        <w:jc w:val="both"/>
      </w:pPr>
      <w:r>
        <w:rPr>
          <w:b/>
          <w:i w:val="0"/>
          <w:sz w:val="24"/>
        </w:rPr>
        <w:t>Satu Kalimat</w:t>
      </w:r>
    </w:p>
    <w:p>
      <w:pPr>
        <w:jc w:val="both"/>
      </w:pPr>
      <w:r>
        <w:rPr>
          <w:b w:val="0"/>
          <w:i w:val="0"/>
        </w:rPr>
        <w:t>Utang dijaga dengan niat membayar, pencatatan yang adil, komunikasi jujur, dan langkah pelunasan yang sungguh-sungguh.</w:t>
      </w:r>
    </w:p>
    <w:p>
      <w:pPr>
        <w:jc w:val="both"/>
      </w:pPr>
      <w:r>
        <w:rPr>
          <w:b/>
          <w:i w:val="0"/>
          <w:sz w:val="28"/>
        </w:rPr>
        <w:t>41.1 "Sebaik-baik Kalian Adalah yang Terbaik dalam Membayar Utang"</w:t>
      </w:r>
    </w:p>
    <w:p>
      <w:pPr>
        <w:jc w:val="both"/>
      </w:pPr>
      <w:r>
        <w:rPr>
          <w:b w:val="0"/>
          <w:i w:val="0"/>
        </w:rPr>
        <w:t>Hadits yang dicantumkan pada bab ini menuturkan Nabi Muhammad ﷺ pernah memiliki kewajiban pembayaran berupa unta dengan usia tertentu. Ketika pemberi hak datang meminta pembayaran, unta dengan usia yang persis tidak ditemukan, sementara tersedia unta yang lebih tua. Nabi memerintahkan agar hak itu diberikan dengan baik. Pemberi hak mengakui bahwa haknya telah dipenuhi, lalu Nabi menyatakan bahwa orang terbaik ialah yang paling baik dalam menunaikan pembayaran.</w:t>
      </w:r>
    </w:p>
    <w:p>
      <w:pPr>
        <w:jc w:val="both"/>
      </w:pPr>
      <w:r>
        <w:rPr>
          <w:b w:val="0"/>
          <w:i w:val="0"/>
        </w:rPr>
        <w:t>Ada dua hal yang perlu dibedakan. Pertama, kewajiban asal harus dipenuhi sebagaimana akad. Kedua, pihak yang membayar dapat memilih cara yang lebih baik, selama tidak dijadikan syarat yang menekan peminjam atau mengubah sifat akad. Hadits ini tidak mengajarkan agar peminjam membayar lebih karena takut, malu, atau dipaksa. Kisahnya menampilkan keluhuran akhlak dalam melunasi hak, bukan izin bagi pemberi pinjaman untuk mensyaratkan tambahan manfaat.</w:t>
      </w:r>
    </w:p>
    <w:p>
      <w:pPr>
        <w:jc w:val="both"/>
      </w:pPr>
      <w:r>
        <w:rPr>
          <w:b w:val="0"/>
          <w:i w:val="0"/>
        </w:rPr>
        <w:t>Kata “terbaik” di sini mengarahkan perhatian kepada mutu sikap: tepat waktu, tidak mengulur, mengakui hak dengan jelas, dan tidak mempersulit proses tanpa alasan. Jika peminjam memiliki kemampuan, ia tidak menunggu sampai pemberi pinjaman berkali-kali menagih. Ia menyiapkan pembayaran sesuai kesepakatan dan menyimpan bukti. Bila pembayaran dilakukan melalui perantara atau kanal tertentu, ia memastikan dana benar-benar diterima dan mengabari pihak yang berhak.</w:t>
      </w:r>
    </w:p>
    <w:p>
      <w:pPr>
        <w:jc w:val="both"/>
      </w:pPr>
      <w:r>
        <w:rPr>
          <w:b w:val="0"/>
          <w:i w:val="0"/>
        </w:rPr>
        <w:t>Adakalanya peminjam mampu membayar tetapi menunda karena ingin memakai dana untuk hal yang kurang penting, berharap pemberi pinjaman lupa, atau menganggap kedekatan keluarga membuat kewajiban tidak perlu ditunaikan. Sikap seperti itu merusak amanah. Hubungan akrab tidak menghapus hak. Justru kepada orang dekat, kejelasan dan ketepatan menjaga kepercayaan dalam jangka panjang.</w:t>
      </w:r>
    </w:p>
    <w:p>
      <w:pPr>
        <w:jc w:val="both"/>
      </w:pPr>
      <w:r>
        <w:rPr>
          <w:b w:val="0"/>
          <w:i w:val="0"/>
        </w:rPr>
        <w:t>Namun, “membayar dengan baik” bukan berarti mengabaikan kebutuhan pokok diri dan tanggungan sampai menimbulkan mudarat baru. Bila kemampuan berubah, peminjam perlu menyampaikan keadaan sebelum tanggal pembayaran, bukan menghilang. Ia dapat mengajukan cicilan atau jadwal pengganti dengan data yang jujur, tetapi perubahan hanya menjadi kesepakatan bila pihak terkait menyetujuinya. Sementara itu, pemberi pinjaman dapat menilai keadaan dan menyampaikan kebutuhannya dengan sopan.</w:t>
      </w:r>
    </w:p>
    <w:p>
      <w:pPr>
        <w:jc w:val="both"/>
      </w:pPr>
      <w:r>
        <w:rPr>
          <w:b w:val="0"/>
          <w:i w:val="0"/>
        </w:rPr>
        <w:t>Penerapan lain ialah membedakan hak pasti dari perkiraan. Bila ada perbedaan catatan, kedua pihak mencocokkan bukti, tanggal, dan jumlah yang telah diterima. Hindari menambah tuntutan yang tidak disepakati atau menolak pembayaran yang memang menjadi hak. Bila persoalan tidak selesai, mediator yang dipercaya dapat membantu memperjelas duduk perkara.</w:t>
      </w:r>
    </w:p>
    <w:p>
      <w:pPr>
        <w:jc w:val="both"/>
      </w:pPr>
      <w:r>
        <w:rPr>
          <w:b w:val="0"/>
          <w:i w:val="0"/>
        </w:rPr>
        <w:t>Ukuran kebaikan bukan hanya banyaknya yang dibayar, melainkan kesungguhan menunaikan amanah dan keadilan dalam prosesnya. Bagi yang sedang menagih, menyampaikan kebutuhan secara jelas lebih baik daripada sindiran. Bagi yang berutang, kabar yang jujur lebih baik daripada janji yang tidak mampu dipenuhi. Keduanya dapat menjaga martabat manusia sambil tidak melupakan hak yang melekat pada akad.</w:t>
      </w:r>
    </w:p>
    <w:p>
      <w:pPr>
        <w:jc w:val="both"/>
      </w:pPr>
      <w:r>
        <w:rPr>
          <w:b w:val="0"/>
          <w:i w:val="0"/>
        </w:rPr>
        <w:t>Dalam pembayaran biasa, peminjam tidak dituntut mencari bentuk pemberian yang melampaui kemampuannya. Hadits tersebut berbicara tentang keutamaan ketika seseorang dengan sukarela menunaikan hak secara lebih baik, bukan penetapan keuntungan bagi pemberi pinjaman. Batas ini penting agar pembaca tidak menyamakan kemurahan hati setelah akad dengan syarat tambahan saat akad dibuat. Jika terdapat keraguan tentang bentuk pembayaran yang dibolehkan, tanyakan kepada ahli fiqh.</w:t>
      </w:r>
    </w:p>
    <w:p>
      <w:pPr>
        <w:jc w:val="both"/>
      </w:pPr>
      <w:r>
        <w:rPr>
          <w:b w:val="0"/>
          <w:i w:val="0"/>
        </w:rPr>
        <w:t>Kebaikan juga tampak dalam kesiapan menyelesaikan administrasi. Setelah membayar, peminjam meminta konfirmasi penerimaan dan memperbarui catatan. Pemberi pinjaman menyampaikan jika ada kekurangan atau kekeliruan secara langsung, bukan membiarkannya menjadi bahan perbincangan keluarga. Bila pembayaran dilakukan melalui pihak ketiga, bukti transaksi disimpan hingga penerimaan dikonfirmasi. Langkah kecil ini mencegah sengketa tentang apakah kewajiban telah selesai.</w:t>
      </w:r>
    </w:p>
    <w:p>
      <w:pPr>
        <w:jc w:val="both"/>
      </w:pPr>
      <w:r>
        <w:rPr>
          <w:b w:val="0"/>
          <w:i w:val="0"/>
        </w:rPr>
        <w:t>Orang yang belum mampu membayar seluruh kewajibannya tidak boleh menyimpulkan bahwa pintu kebaikan tertutup. Ia dapat memulai dengan keterbukaan, menjelaskan kemampuan yang tersedia, dan memenuhi bagian yang disepakati. Pemberi pinjaman dapat mempertimbangkan keadaan tanpa mengabaikan kebutuhannya sendiri. Sikap terbaik dalam pembayaran berarti berusaha berlaku adil, bukan menuntut satu pihak menanggung seluruh beban hubungan.</w:t>
      </w:r>
    </w:p>
    <w:p>
      <w:pPr>
        <w:jc w:val="both"/>
      </w:pPr>
      <w:r>
        <w:rPr>
          <w:b w:val="0"/>
          <w:i w:val="0"/>
        </w:rPr>
        <w:t>Kebaikan dalam menagih pun penting. Pemberi hak menyebutkan jumlah dan waktu dengan jelas, menghindari pesan yang mempermalukan, serta memastikan ia berbicara kepada pihak yang tepat. Apabila peminjam wafat atau tidak dapat dihubungi, klaim diperiksa melalui bukti dan jalur yang patut. Menjaga hak tidak mengharuskan seseorang merusak nama baik orang lain.</w:t>
      </w:r>
    </w:p>
    <w:p>
      <w:pPr>
        <w:jc w:val="both"/>
      </w:pPr>
      <w:r>
        <w:rPr>
          <w:b w:val="0"/>
          <w:i w:val="0"/>
        </w:rPr>
        <w:t>Dengan demikian, teladan hadits menggabungkan ketepatan memenuhi kewajiban, kelapangan akhlak, dan kejelasan transaksi. Setiap keluarga dapat membangun kebiasaan sederhana: tidak menganggap pinjaman sebagai pemberian, tidak menunda tanpa kabar, dan tidak menjadikan kelebihan sukarela sebagai tuntutan. Kepercayaan tumbuh ketika kedua pihak mengetahui apa yang menjadi haknya dan bagaimana hak itu dipenuhi.</w:t>
      </w:r>
    </w:p>
    <w:p>
      <w:pPr>
        <w:jc w:val="both"/>
      </w:pPr>
      <w:r>
        <w:rPr>
          <w:b/>
          <w:i w:val="0"/>
          <w:sz w:val="28"/>
        </w:rPr>
        <w:t>41.2 Menunda Pembayaran Padahal Mampu Adalah Kezaliman</w:t>
      </w:r>
    </w:p>
    <w:p>
      <w:pPr>
        <w:jc w:val="both"/>
      </w:pPr>
      <w:r>
        <w:rPr>
          <w:b w:val="0"/>
          <w:i w:val="0"/>
        </w:rPr>
        <w:t>Penundaan yang disengaja oleh orang yang mampu berbeda dari keterlambatan akibat kesulitan nyata. Dalam kehidupan sehari-hari, tanda mampu perlu dinilai dengan cermat: apakah dana tersedia setelah kebutuhan pokok, apakah ia sengaja mendahulukan belanja yang tidak perlu, atau apakah ada hambatan yang sungguh tidak dapat dihindari. Tidak semua keterlambatan membuktikan niat buruk.</w:t>
      </w:r>
    </w:p>
    <w:p>
      <w:pPr>
        <w:jc w:val="both"/>
      </w:pPr>
      <w:r>
        <w:rPr>
          <w:b w:val="0"/>
          <w:i w:val="0"/>
        </w:rPr>
        <w:t>Peminjam yang memiliki kemampuan semestinya membayar pada waktu yang telah disepakati. Jika ada alasan untuk meminta perubahan, ia menghubungi pemberi pinjaman lebih awal. Menghindari panggilan dan menutupi keadaan membuat pihak lain kehilangan kesempatan mengatur kebutuhannya. Di sisi lain, penagihan perlu dilakukan tanpa ancaman, penghinaan, atau membuka aib kepada orang yang tidak berkepentingan.</w:t>
      </w:r>
    </w:p>
    <w:p>
      <w:pPr>
        <w:jc w:val="both"/>
      </w:pPr>
      <w:r>
        <w:rPr>
          <w:b w:val="0"/>
          <w:i w:val="0"/>
        </w:rPr>
        <w:t>Kezaliman dapat muncul ketika hak orang lain ditahan tanpa alasan, tetapi juga ketika orang yang kesulitan dipaksa membayar dengan cara yang membahayakan dirinya. Pemberi pinjaman hendaknya membedakan ketidakmauan dari ketidakmampuan melalui dialog dan bukti yang patut. Bila masalah terus berlarut, minta bantuan mediator, ahli fiqh, atau penasihat hukum yang memahami keadaan setempat.</w:t>
      </w:r>
    </w:p>
    <w:p>
      <w:pPr>
        <w:jc w:val="both"/>
      </w:pPr>
      <w:r>
        <w:rPr>
          <w:b w:val="0"/>
          <w:i w:val="0"/>
        </w:rPr>
        <w:t>Penilaian kemampuan tidak hanya melihat apakah seseorang memiliki uang pada satu hari. Perlu diperiksa kewajiban dasar, kebutuhan orang yang menjadi tanggungannya, dan waktu penerimaan penghasilan. Peminjam sebaiknya menyampaikan gambaran yang benar tanpa membesar-besarkan kesulitan. Pemberi pinjaman dapat meminta penjelasan yang wajar, tetapi tidak perlu menuntut informasi pribadi yang tidak berkaitan dengan penyelesaian.</w:t>
      </w:r>
    </w:p>
    <w:p>
      <w:pPr>
        <w:jc w:val="both"/>
      </w:pPr>
      <w:r>
        <w:rPr>
          <w:b w:val="0"/>
          <w:i w:val="0"/>
        </w:rPr>
        <w:t>Keterlambatan yang tidak disengaja tetap perlu ditangani. Orang yang kehilangan sumber penghasilan sebaiknya segera memberi tahu dan mengusulkan langkah, meski belum dapat membayar. Diam terlalu lama membuat pihak lain tidak dapat membedakan kesulitan dari penghindaran. Kejujuran tidak otomatis menyelesaikan utang, tetapi menjadi awal musyawarah yang lebih adil.</w:t>
      </w:r>
    </w:p>
    <w:p>
      <w:pPr>
        <w:jc w:val="both"/>
      </w:pPr>
      <w:r>
        <w:rPr>
          <w:b w:val="0"/>
          <w:i w:val="0"/>
        </w:rPr>
        <w:t>Peminjam dapat mengurangi ketidakpastian dengan memberi pembaruan berkala walau belum ada kabar baik. Ia menyebut apa yang sudah dilakukan dan kapan akan memberi kabar berikutnya. Pemberi pinjaman dapat menyatakan kebutuhan yang mendesak serta memilih jalur penagihan yang pantas. Kesepakatan komunikasi ini mencegah pesan berulang yang melelahkan dan memberi kedua pihak batas yang jelas. Jika peminjam ternyata memiliki kemampuan tetapi memilih tidak membayar, langkah penyelesaian dapat ditempuh melalui musyawarah dan bantuan yang berwenang.</w:t>
      </w:r>
    </w:p>
    <w:p>
      <w:pPr>
        <w:jc w:val="both"/>
      </w:pPr>
      <w:r>
        <w:rPr>
          <w:b/>
          <w:i w:val="0"/>
          <w:sz w:val="28"/>
        </w:rPr>
        <w:t>41.3 Janji Pertolongan Allah bagi yang Berniat Melunasi</w:t>
      </w:r>
    </w:p>
    <w:p>
      <w:pPr>
        <w:jc w:val="both"/>
      </w:pPr>
      <w:r>
        <w:rPr>
          <w:b w:val="0"/>
          <w:i w:val="0"/>
        </w:rPr>
        <w:t>Niat melunasi bukan kalimat yang cukup diucapkan untuk menghapus kewajiban. Niat yang jujur terlihat pada ikhtiar: menggunakan dana pinjaman sesuai tujuan, mencatat kewajiban, menghindari pemborosan, dan tetap berkomunikasi saat kesulitan. Hadits tentang orang yang mengambil harta dengan kehendak mengembalikannya memberi harapan akan pertolongan Allah, sekaligus memperingatkan agar hak orang lain tidak dirusak.</w:t>
      </w:r>
    </w:p>
    <w:p>
      <w:pPr>
        <w:jc w:val="both"/>
      </w:pPr>
      <w:r>
        <w:rPr>
          <w:b w:val="0"/>
          <w:i w:val="0"/>
        </w:rPr>
        <w:t>Pertolongan tidak selalu datang sebagai uang yang tiba-tiba tersedia. Ia dapat hadir melalui pekerjaan, dukungan keluarga, kesepakatan pembayaran yang lebih sesuai, atau kejernihan untuk mengatur prioritas. Seorang Muslim berharap kepada Allah tanpa mengklaim tahu bentuk atau waktunya. Ia tetap menempuh sebab yang halal dan meminta maaf bila pernah mengabaikan kewajiban.</w:t>
      </w:r>
    </w:p>
    <w:p>
      <w:pPr>
        <w:jc w:val="both"/>
      </w:pPr>
      <w:r>
        <w:rPr>
          <w:b w:val="0"/>
          <w:i w:val="0"/>
        </w:rPr>
        <w:t>Bila peminjam menyadari bahwa kemampuan membayar tidak sesuai perkiraan, ia perlu memperbarui rencana. Menjanjikan tanggal yang mustahil demi menenangkan pemberi pinjaman justru menambah luka kepercayaan. Lebih baik menyampaikan kondisi dengan terbuka, menunjukkan langkah yang telah dicoba, lalu menyepakati target yang masuk akal. Harapan kepada Allah dan tanggung jawab kepada manusia berjalan bersama.</w:t>
      </w:r>
    </w:p>
    <w:p>
      <w:pPr>
        <w:jc w:val="both"/>
      </w:pPr>
      <w:r>
        <w:rPr>
          <w:b w:val="0"/>
          <w:i w:val="0"/>
        </w:rPr>
        <w:t>Orang yang berniat melunasi dapat memohon kemudahan sambil mengevaluasi sebab kesulitannya. Apakah pengeluaran dapat ditata, apakah ada aset yang dapat digunakan tanpa menelantarkan kebutuhan penting, atau apakah bantuan yang halal tersedia? Pertanyaan itu bukan alasan menyalahkan orang yang sedang miskin. Ia merupakan cara mencari langkah yang sesuai dengan kenyataan.</w:t>
      </w:r>
    </w:p>
    <w:p>
      <w:pPr>
        <w:jc w:val="both"/>
      </w:pPr>
      <w:r>
        <w:rPr>
          <w:b w:val="0"/>
          <w:i w:val="0"/>
        </w:rPr>
        <w:t>Pemberi pinjaman juga dapat membantu dengan menerima komunikasi yang jujur. Jika ia mampu memberi tenggang, hal itu merupakan ihsan yang dianjurkan. Jika ia sendiri membutuhkan pembayaran, ia boleh menyatakan kebutuhannya tanpa menganggap diri gagal berbuat baik. Kedua pihak berdoa agar diberi jalan keluar dan tetap menghormati batas kemampuan masing-masing.</w:t>
      </w:r>
    </w:p>
    <w:p>
      <w:pPr>
        <w:jc w:val="both"/>
      </w:pPr>
      <w:r>
        <w:rPr>
          <w:b w:val="0"/>
          <w:i w:val="0"/>
        </w:rPr>
        <w:t>Menguatkan niat dapat dimulai dengan evaluasi rutin, bukan sekadar menunggu datangnya rezeki. Peminjam memeriksa sumber pendapatan, membatasi komitmen baru, dan meminta masukan orang tepercaya. Bila ia melakukan kesalahan, seperti menyembunyikan keadaan, ia mengakui dan memperbaikinya. Taubat berkaitan dengan mengembalikan hak atau meminta kerelaan pemiliknya, bukan hanya penyesalan batin. Harapan kepada rahmat Allah memberi tenaga untuk memperbaiki perilaku dan menepati kesepakatan berikutnya.</w:t>
      </w:r>
    </w:p>
    <w:p>
      <w:pPr>
        <w:jc w:val="both"/>
      </w:pPr>
      <w:r>
        <w:rPr>
          <w:b/>
          <w:i w:val="0"/>
          <w:sz w:val="28"/>
        </w:rPr>
        <w:t>41.4 Tafsir Ayat Terpanjang Al-Qur'an (Al-Baqarah: 282): Pencatatan dan Persaksian</w:t>
      </w:r>
    </w:p>
    <w:p>
      <w:pPr>
        <w:jc w:val="both"/>
      </w:pPr>
      <w:r>
        <w:rPr>
          <w:b w:val="0"/>
          <w:i w:val="0"/>
        </w:rPr>
        <w:t>QS. Al-Baqarah: 282 merupakan ayat terpanjang dalam Al-Qur'an dan membahas tata kelola utang bertempo. Pembicaraannya tidak berhenti pada perintah menulis. Ayat itu mengatur siapa yang mencatat, bagaimana keadilan dijaga, siapa yang menyampaikan kewajiban, apa yang dilakukan bila peminjam tidak mampu mendiktekan, serta bagaimana saksi dan para pihak diperlakukan. Arah besarnya ialah mengurangi perselisihan dan menjaga hak melalui prosedur yang diketahui.</w:t>
      </w:r>
    </w:p>
    <w:p>
      <w:pPr>
        <w:jc w:val="both"/>
      </w:pPr>
      <w:r>
        <w:rPr>
          <w:b w:val="0"/>
          <w:i w:val="0"/>
        </w:rPr>
        <w:t>Ayat mengawali dengan keadaan ketika orang beriman melakukan transaksi utang untuk waktu yang ditentukan. Perintah pencatatan menjadi panduan kuat bagi transaksi semacam itu. Catatan membantu kedua pihak mengingat rincian yang mungkin terlupakan, terutama ketika waktu berlalu atau hubungan berubah. Besar kecilnya transaksi tidak menghilangkan manfaat kejelasan. Kesepakatan dapat dituangkan dengan cara yang sesuai keadaan, asalkan isi dan persetujuannya dapat dipahami pihak terkait.</w:t>
      </w:r>
    </w:p>
    <w:p>
      <w:pPr>
        <w:jc w:val="both"/>
      </w:pPr>
      <w:r>
        <w:rPr>
          <w:b w:val="0"/>
          <w:i w:val="0"/>
        </w:rPr>
        <w:t>Pencatat diminta menulis dengan adil. Ia tidak boleh memihak peminjam maupun pemberi pinjaman, mengubah syarat, atau menyembunyikan rincian. Peran pencatat bukan sekadar menyalin nominal; ia membantu menjadikan kesepakatan dapat diperiksa. Karena itu, para pihak perlu membaca ulang catatan sebelum menyetujui. Jika ada istilah yang tidak dimengerti, mereka meminta penjelasan, bukan membubuhkan persetujuan dalam keadaan bingung.</w:t>
      </w:r>
    </w:p>
    <w:p>
      <w:pPr>
        <w:jc w:val="both"/>
      </w:pPr>
      <w:r>
        <w:rPr>
          <w:b w:val="0"/>
          <w:i w:val="0"/>
        </w:rPr>
        <w:t>Ayat menempatkan peminjam sebagai pihak yang mendiktekan kewajibannya dan mengingatkannya agar bertaqwa serta tidak mengurangi apa pun. Ini menegaskan pentingnya kejujuran orang yang berutang. Ia tidak boleh menghilangkan pembayaran yang sudah diterima atau menutupi syarat yang disepakati. Bila peminjam tidak cakap atau tidak mampu menyampaikan, wali atau pihak yang bertanggung jawab membantu menyampaikan dengan adil. Bantuan itu bukan ruang untuk mengambil keuntungan dari kerentanan orang tersebut.</w:t>
      </w:r>
    </w:p>
    <w:p>
      <w:pPr>
        <w:jc w:val="both"/>
      </w:pPr>
      <w:r>
        <w:rPr>
          <w:b w:val="0"/>
          <w:i w:val="0"/>
        </w:rPr>
        <w:t>Persaksian memberi dukungan agar transaksi dapat dijelaskan bila muncul perbedaan ingatan. Ayat menyebut pengaturan saksi dalam konteksnya. Pembaca perlu memahami ayat secara utuh dan tidak mencabut satu ketentuan dari pembahasan fiqh, tujuan, dan konteks penerapannya. Dalam penerapan modern, bentuk bukti dan proses dapat berbeda; ahli fiqh yang memahami konteks dapat menjelaskan rincian tanpa mengubah prinsip keadilan dan perlindungan hak.</w:t>
      </w:r>
    </w:p>
    <w:p>
      <w:pPr>
        <w:jc w:val="both"/>
      </w:pPr>
      <w:r>
        <w:rPr>
          <w:b w:val="0"/>
          <w:i w:val="0"/>
        </w:rPr>
        <w:t>Ayat juga mengingatkan agar saksi tidak dirugikan. Orang yang diminta menjadi saksi memiliki tanggung jawab, tetapi tidak boleh dipaksa menanggung beban yang tidak patut atau dipermainkan. Pencatat pun tidak boleh disusahkan. Biaya dan peran mereka perlu disepakati dengan wajar, dan mereka tidak menjadi pihak yang bertanggung jawab atas isi akad yang ditentukan pihak lain kecuali ada kesepakatan atau kewajiban tersendiri.</w:t>
      </w:r>
    </w:p>
    <w:p>
      <w:pPr>
        <w:jc w:val="both"/>
      </w:pPr>
      <w:r>
        <w:rPr>
          <w:b w:val="0"/>
          <w:i w:val="0"/>
        </w:rPr>
        <w:t>Pengecualian disebut untuk perdagangan tunai yang berlangsung di antara para pihak, sehingga tidak ada kesempitan bila tidak ditulis. Meski demikian, pencatatan tetap dapat bermanfaat jika diperlukan. Ayat mendorong persaksian dalam jual beli dan melarang tindakan yang merugikan pencatat maupun saksi. Penutupnya mengingatkan taqwa dan pengetahuan Allah. Prosedur bukan sekadar urusan administrasi, melainkan bagian dari amanah yang bernilai ibadah.</w:t>
      </w:r>
    </w:p>
    <w:p>
      <w:pPr>
        <w:jc w:val="both"/>
      </w:pPr>
      <w:r>
        <w:rPr>
          <w:b w:val="0"/>
          <w:i w:val="0"/>
        </w:rPr>
        <w:t>Dari ayat ini, keluarga dapat mengambil kebiasaan sederhana. Catat siapa memberi dan menerima, apa kewajibannya, waktu pembayaran, bentuk pelunasan, serta perubahan yang kemudian disepakati. Simpan bukti dan berikan salinan kepada pihak terkait. Bila ada pembayaran sebagian, perbarui saldo bersama. Jika seseorang tidak mampu membaca dokumen, jelaskan isinya dengan bahasa yang ia pahami dan pastikan ia tidak ditekan.</w:t>
      </w:r>
    </w:p>
    <w:p>
      <w:pPr>
        <w:jc w:val="both"/>
      </w:pPr>
      <w:r>
        <w:rPr>
          <w:b w:val="0"/>
          <w:i w:val="0"/>
        </w:rPr>
        <w:t>Pencatatan bukan pertanda hubungan buruk. Justru keluarga, teman, dan mitra kerja rentan berselisih karena merasa sudah saling memahami. Dokumen yang ringkas dapat menghindarkan rasa malu ketika perlu bertanya kembali. Catatan yang aman juga melindungi pihak yang lemah, ahli waris, dan orang yang membantu menyelesaikan kewajiban bila salah satu pihak berhalangan.</w:t>
      </w:r>
    </w:p>
    <w:p>
      <w:pPr>
        <w:jc w:val="both"/>
      </w:pPr>
      <w:r>
        <w:rPr>
          <w:b w:val="0"/>
          <w:i w:val="0"/>
        </w:rPr>
        <w:t>Ayat tidak menjadikan dokumen sebagai pengganti akhlak. Catatan tanpa kejujuran dapat dipakai secara zalim, sementara niat baik tanpa kejelasan dapat berujung sengketa. Keduanya harus berjalan bersama: kesepakatan yang dipahami, bukti yang terpelihara, dan perilaku yang bertaqwa. Untuk akad yang melibatkan banyak pihak atau persyaratan yang rumit, gunakan pencatat berpengetahuan dan mintalah tinjauan ahli.</w:t>
      </w:r>
    </w:p>
    <w:p>
      <w:pPr>
        <w:jc w:val="both"/>
      </w:pPr>
      <w:r>
        <w:rPr>
          <w:b/>
          <w:i w:val="0"/>
          <w:sz w:val="28"/>
        </w:rPr>
        <w:t>41.5 Hukum Berutang: Boleh, tetapi Dihindari Tanpa Hajat; Doa Nabi dari Lilitan Utang</w:t>
      </w:r>
    </w:p>
    <w:p>
      <w:pPr>
        <w:jc w:val="both"/>
      </w:pPr>
      <w:r>
        <w:rPr>
          <w:b w:val="0"/>
          <w:i w:val="0"/>
        </w:rPr>
        <w:t>Berutang pada dasarnya dapat dibolehkan ketika ada kebutuhan dan akadnya jelas, tetapi bukan kebiasaan yang patut dipilih tanpa pertimbangan. Pinjaman membawa tanggung jawab yang berjalan sekalipun rencana pendapatan berubah. Sebelum berutang, tanyakan apakah kebutuhan itu mendesak, apakah ada jalan yang lebih aman, dan apakah jadwal pengembalian sesuai kemampuan nyata.</w:t>
      </w:r>
    </w:p>
    <w:p>
      <w:pPr>
        <w:jc w:val="both"/>
      </w:pPr>
      <w:r>
        <w:rPr>
          <w:b w:val="0"/>
          <w:i w:val="0"/>
        </w:rPr>
        <w:t>Riwayat doa Nabi untuk berlindung dari lilitan utang dikenal dalam pembahasan umum. Redaksi dan penilaian riwayat tertentu memerlukan pemeriksaan; karena itu doa dapat dipanjatkan tanpa menganggap satu kutipan yang belum diteliti sebagai kepastian. Maknanya mengingatkan bahwa beban utang dapat mengganggu ketenangan dan mendorong seseorang berkata tidak jujur atau mengingkari janji. Perlindungan terbaik disertai kehati-hatian, bukan rasa takut yang membuat orang enggan memenuhi kebutuhan yang benar-benar penting.</w:t>
      </w:r>
    </w:p>
    <w:p>
      <w:pPr>
        <w:jc w:val="both"/>
      </w:pPr>
      <w:r>
        <w:rPr>
          <w:b w:val="0"/>
          <w:i w:val="0"/>
        </w:rPr>
        <w:t>Jika seseorang harus meminjam, ia memahami syarat sebelum menyetujui, menyimpan catatan, dan memilih kewajiban yang sanggup ditanggung. Hindari berutang untuk mengejar gaya hidup atau menutup kewajiban lama tanpa rencana. Bila keputusan menyangkut produk pembiayaan kompleks, mintalah penjelasan kepada ahli fiqh dan tenaga profesional yang tidak berkepentingan menjualnya.</w:t>
      </w:r>
    </w:p>
    <w:p>
      <w:pPr>
        <w:jc w:val="both"/>
      </w:pPr>
      <w:r>
        <w:rPr>
          <w:b w:val="0"/>
          <w:i w:val="0"/>
        </w:rPr>
        <w:t>Keputusan berutang sebaiknya melewati jeda berpikir. Buat daftar kebutuhan, periksa pilihan selain pinjaman, dan tanyakan apakah pembayaran tetap mungkin bila keadaan berubah. Jika peminjam belum memiliki sumber pengembalian yang jelas, ia perlu mempertimbangkan menunda atau meminta bantuan yang tidak menambah beban. Keputusan tersebut bukan tanda kurang tawakal, melainkan kehati-hatian.</w:t>
      </w:r>
    </w:p>
    <w:p>
      <w:pPr>
        <w:jc w:val="both"/>
      </w:pPr>
      <w:r>
        <w:rPr>
          <w:b w:val="0"/>
          <w:i w:val="0"/>
        </w:rPr>
        <w:t>Orang yang sudah terlanjur memiliki banyak kewajiban tidak perlu menutupinya dengan pinjaman lain secara spontan. Ia mengumpulkan dokumen, meminta nasihat, dan berbicara dengan pihak terkait. Doa dari lilitan utang mengingatkan agar seorang Muslim memohon perlindungan dari tekanan yang dapat merusak ibadah dan hubungan. Penghayatan doa menguatkan kejujuran, kesabaran, dan usaha memperbaiki keadaan.</w:t>
      </w:r>
    </w:p>
    <w:p>
      <w:pPr>
        <w:jc w:val="both"/>
      </w:pPr>
      <w:r>
        <w:rPr>
          <w:b w:val="0"/>
          <w:i w:val="0"/>
        </w:rPr>
        <w:t>Keluarga dapat membantu dengan membahas keputusan secara tenang sebelum akad dibuat. Mereka tidak semestinya menekan seseorang untuk meminjam demi menjaga penampilan atau memenuhi permintaan yang dapat ditunda. Jika kebutuhan benar-benar mendesak, pilih bentuk bantuan yang paling jelas tanggung jawabnya. Peminjam juga perlu menghindari mengambil pinjaman atas nama orang lain tanpa izin. Amanah dimulai dari keterbukaan mengenai siapa yang berkewajiban dan siapa yang akan menerima manfaatnya.</w:t>
      </w:r>
    </w:p>
    <w:p>
      <w:pPr>
        <w:jc w:val="both"/>
      </w:pPr>
      <w:r>
        <w:rPr>
          <w:b/>
          <w:i w:val="0"/>
          <w:sz w:val="28"/>
        </w:rPr>
        <w:t>41.6 Dua Sisi Satu Utang: Kewajiban Pengutang dan Adab Pemberi Utang (hubungan dengan Bab 50)</w:t>
      </w:r>
    </w:p>
    <w:p>
      <w:pPr>
        <w:jc w:val="both"/>
      </w:pPr>
      <w:r>
        <w:rPr>
          <w:b w:val="0"/>
          <w:i w:val="0"/>
        </w:rPr>
        <w:t>Pengutang memikul kewajiban untuk mengembalikan hak sesuai kesepakatan. Ia menjaga niat, menggunakan dana dengan amanah, memberi kabar, dan tidak menghilang ketika kesulitan. Pemberi utang berhak menagih dengan jelas, tetapi adab menuntut agar penagihan tidak berubah menjadi penghinaan atau tekanan terhadap keluarga yang tidak menjadi pihak akad.</w:t>
      </w:r>
    </w:p>
    <w:p>
      <w:pPr>
        <w:jc w:val="both"/>
      </w:pPr>
      <w:r>
        <w:rPr>
          <w:b w:val="0"/>
          <w:i w:val="0"/>
        </w:rPr>
        <w:t>Bila peminjam benar-benar berada dalam kesempitan, Al-Qur'an mengajarkan pemberian tenggang sampai lapang. Membebaskan sebagian atau seluruh kewajiban disebut sebagai kebaikan yang lebih utama, tetapi hal itu merupakan kemurahan hati pemberi hak, bukan sesuatu yang otomatis dapat dituntut oleh peminjam. Bab 50 membahas memberi tangguh secara khusus; di sini prinsipnya ialah menggabungkan pemenuhan hak dengan kasih sayang.</w:t>
      </w:r>
    </w:p>
    <w:p>
      <w:pPr>
        <w:jc w:val="both"/>
      </w:pPr>
      <w:r>
        <w:rPr>
          <w:b w:val="0"/>
          <w:i w:val="0"/>
        </w:rPr>
        <w:t>Kedua pihak dapat menetapkan cara komunikasi: siapa yang dihubungi, kapan pembaruan kondisi dilakukan, dan bagaimana bukti pembayaran diberikan. Persetujuan perubahan jadwal dicatat. Bila ada perbedaan, pembicaraan dilakukan dengan tenang atau melalui mediator. Menjaga martabat tidak berarti meniadakan kewajiban, dan menagih hak tidak memberi izin untuk menyakiti.</w:t>
      </w:r>
    </w:p>
    <w:p>
      <w:pPr>
        <w:jc w:val="both"/>
      </w:pPr>
      <w:r>
        <w:rPr>
          <w:b w:val="0"/>
          <w:i w:val="0"/>
        </w:rPr>
        <w:t>Adab pemberi utang juga tampak sebelum dana diserahkan. Ia tidak menjanjikan sesuatu yang tidak sanggup diberikan, menjelaskan syarat dengan terang, dan memastikan peminjam memahami kewajibannya. Kedua pihak dapat menyepakati bahwa pembicaraan tentang keterlambatan dilakukan langsung. Keterbukaan sejak awal lebih mudah daripada memperbaiki salah paham setelah jatuh tempo.</w:t>
      </w:r>
    </w:p>
    <w:p>
      <w:pPr>
        <w:jc w:val="both"/>
      </w:pPr>
      <w:r>
        <w:rPr>
          <w:b w:val="0"/>
          <w:i w:val="0"/>
        </w:rPr>
        <w:t>Kaitan dengan Bab 50 ialah kelapangan memberi waktu kepada orang yang berada dalam kesulitan. Memberi tenggang bukan berarti menghapus hak secara otomatis. Bila pemberi pinjaman rela membebaskan sebagian atau seluruh kewajiban, keputusan itu dinyatakan jelas agar tidak menimbulkan tuntutan baru. Peminjam menghargai kebaikan tersebut dan tidak memanfaatkannya sebagai alasan untuk menyembunyikan kemampuan.</w:t>
      </w:r>
    </w:p>
    <w:p>
      <w:pPr>
        <w:jc w:val="both"/>
      </w:pPr>
      <w:r>
        <w:rPr>
          <w:b w:val="0"/>
          <w:i w:val="0"/>
        </w:rPr>
        <w:t>Penagihan yang patut berisi informasi seperlunya dan disampaikan kepada peminjam, bukan disebarkan ke tempat kerja atau keluarga besar untuk mempermalukannya. Pemberi pinjaman dapat menetapkan waktu berbicara yang disepakati dan menyimpan catatan komunikasi. Peminjam merespons dengan hormat, sekalipun belum memiliki dana. Bila satu pihak merasa terancam, pembicaraan langsung dapat dilakukan dengan pendamping netral. Hubungan baik bukan alasan mengabaikan hak, dan hak bukan alasan merusak kehormatan.</w:t>
      </w:r>
    </w:p>
    <w:p>
      <w:pPr>
        <w:jc w:val="both"/>
      </w:pPr>
      <w:r>
        <w:rPr>
          <w:b/>
          <w:i w:val="0"/>
          <w:sz w:val="28"/>
        </w:rPr>
        <w:t>41.7 Utang dan Orang yang Wafat: Hadits tentang Jiwa yang Tergantung pada Utangnya</w:t>
      </w:r>
    </w:p>
    <w:p>
      <w:pPr>
        <w:jc w:val="both"/>
      </w:pPr>
      <w:r>
        <w:rPr>
          <w:b w:val="0"/>
          <w:i w:val="0"/>
        </w:rPr>
        <w:t>Riwayat tentang jiwa orang yang wafat dan utangnya mengingatkan bahwa kewajiban finansial tidak boleh disepelekan. Lafaz, jalur, dan derajat riwayat perlu diteliti oleh ahli hadits. Pesan kehati-hatiannya mendorong Muslim membereskan kewajiban semasa hidup dan tidak mengandalkan keluarga untuk menemukan catatan yang tidak pernah dibuat.</w:t>
      </w:r>
    </w:p>
    <w:p>
      <w:pPr>
        <w:jc w:val="both"/>
      </w:pPr>
      <w:r>
        <w:rPr>
          <w:b w:val="0"/>
          <w:i w:val="0"/>
        </w:rPr>
        <w:t>Jika seseorang wafat, keluarga mengumpulkan dokumen, memeriksa klaim, dan membedakan utang yang terbukti dari dugaan. Hak kreditur diselesaikan menurut aturan waris dan kewajiban yang berlaku, bukan dengan tekanan sepihak. Ahli waris tidak otomatis menanggung utang dari harta pribadi mereka, sementara harta peninggalan perlu ditangani sesuai ketentuan fiqh dan hukum setempat. Mintalah panduan ahli fiqh serta penasihat hukum bila terdapat sengketa atau aset yang rumit.</w:t>
      </w:r>
    </w:p>
    <w:p>
      <w:pPr>
        <w:jc w:val="both"/>
      </w:pPr>
      <w:r>
        <w:rPr>
          <w:b w:val="0"/>
          <w:i w:val="0"/>
        </w:rPr>
        <w:t>Keluarga dapat meringankan keadaan dengan membuat daftar kewajiban, kontak pihak terkait, dan menyimpan bukti di tempat yang dapat ditemukan oleh orang tepercaya. Membicarakan hal ini tidak berarti mengundang kematian. Ia merupakan bagian dari amanah dan perencanaan yang membantu orang hidup menyelesaikan hak dengan tertib.</w:t>
      </w:r>
    </w:p>
    <w:p>
      <w:pPr>
        <w:jc w:val="both"/>
      </w:pPr>
      <w:r>
        <w:rPr>
          <w:b w:val="0"/>
          <w:i w:val="0"/>
        </w:rPr>
        <w:t>Orang yang memiliki utang dapat menulis daftar yang mudah dipahami: pihak yang berhak, dasar kewajiban, bukti, dan status terakhir. Simpan informasi itu bersama dokumen penting dan beri tahu orang tepercaya tentang keberadaannya. Jika kewajiban telah dibayar, simpan tanda pelunasan. Jika ada perbedaan pendapat, catat bahwa klaim masih perlu diperiksa, bukan menghapusnya begitu saja.</w:t>
      </w:r>
    </w:p>
    <w:p>
      <w:pPr>
        <w:jc w:val="both"/>
      </w:pPr>
      <w:r>
        <w:rPr>
          <w:b w:val="0"/>
          <w:i w:val="0"/>
        </w:rPr>
        <w:t>Keluarga yang ditinggalkan sebaiknya tidak membuat janji pembayaran sebelum memahami keadaan harta peninggalan dan aturan yang berlaku. Mereka dapat meminta salinan dokumen dan berkonsultasi dengan ahli waris atau penasihat. Sikap tenang melindungi keluarga dari tekanan emosional serta membantu kreditur memperoleh kejelasan.</w:t>
      </w:r>
    </w:p>
    <w:p>
      <w:pPr>
        <w:jc w:val="both"/>
      </w:pPr>
      <w:r>
        <w:rPr>
          <w:b w:val="0"/>
          <w:i w:val="0"/>
        </w:rPr>
        <w:t>Jika ada kerabat yang hendak membantu membayar, mereka dapat menyatakan apakah bantuan itu hibah, pinjaman baru, atau pembayaran atas nama keluarga. Kejelasan mencegah munculnya kewajiban tersembunyi. Mereka juga perlu memastikan bahwa pembayaran dilakukan kepada pihak yang benar dan memperoleh bukti pelunasan. Bila ahli waris belum sepakat mengenai pembagian harta, jangan mengambil dana bersama tanpa persetujuan atau arahan yang sah.</w:t>
      </w:r>
    </w:p>
    <w:p>
      <w:pPr>
        <w:jc w:val="both"/>
      </w:pPr>
      <w:r>
        <w:rPr>
          <w:b w:val="0"/>
          <w:i w:val="0"/>
        </w:rPr>
        <w:t>Pencatatan semasa hidup juga dapat menjelaskan apakah suatu pembayaran sudah diterima atau masih berupa janji. Jika peminjam mempunyai beberapa kewajiban, daftar terpisah mencegah satu hak terlupakan. Keluarga tidak perlu membagikan rincian sensitif kepada semua orang; cukup orang yang bertugas membantu mengurusnya. Menghormati privasi dan memenuhi hak dapat berjalan bersamaan.</w:t>
      </w:r>
    </w:p>
    <w:p>
      <w:pPr>
        <w:jc w:val="both"/>
      </w:pPr>
      <w:r>
        <w:rPr>
          <w:b/>
          <w:i w:val="0"/>
          <w:sz w:val="28"/>
        </w:rPr>
        <w:t>41.8 Utang Konsumtif dan Utang Produktif: Mana yang Hajat, Mana yang Sanggup</w:t>
      </w:r>
    </w:p>
    <w:p>
      <w:pPr>
        <w:jc w:val="both"/>
      </w:pPr>
      <w:r>
        <w:rPr>
          <w:b w:val="0"/>
          <w:i w:val="0"/>
        </w:rPr>
        <w:t>Utang konsumtif digunakan untuk memenuhi kebutuhan atau keinginan yang segera habis, sedangkan utang produktif dimaksudkan mendukung kegiatan yang menghasilkan manfaat atau pemasukan. Pembagian ini tidak dengan sendirinya membuat satu jenis aman dan jenis lain buruk. Kebutuhan rumah tangga dapat mendesak, sementara proyek usaha dapat gagal. Yang penting ialah tujuan, kemampuan, syarat akad, dan risiko yang dipahami.</w:t>
      </w:r>
    </w:p>
    <w:p>
      <w:pPr>
        <w:jc w:val="both"/>
      </w:pPr>
      <w:r>
        <w:rPr>
          <w:b w:val="0"/>
          <w:i w:val="0"/>
        </w:rPr>
        <w:t>Sebelum meminjam untuk kegiatan produktif, uji rencana dengan skenario yang masuk akal: bagaimana jika pemasukan terlambat, biaya berubah, atau pelanggan berkurang? Jangan menyamakan proyeksi dengan pendapatan yang sudah pasti. Untuk kebutuhan konsumtif, bedakan kebutuhan dasar dari dorongan sesaat. Bila angsuran hanya mungkin dibayar dengan mengorbankan makanan, kesehatan, atau tanggungan, berarti keputusan perlu ditinjau ulang.</w:t>
      </w:r>
    </w:p>
    <w:p>
      <w:pPr>
        <w:jc w:val="both"/>
      </w:pPr>
      <w:r>
        <w:rPr>
          <w:b w:val="0"/>
          <w:i w:val="0"/>
        </w:rPr>
        <w:t>Konsultasi dengan keluarga atau orang yang memahami usaha dapat membantu, asalkan kepentingan dan tanggung jawab setiap pihak jelas. Bila memerlukan pendanaan berbasis akad tertentu, pahami pembagian risiko dan kewajibannya. Utang bukan ukuran keberanian berusaha; keputusan menunda atau memilih skala lebih kecil dapat menjadi ikhtiar yang bijak.</w:t>
      </w:r>
    </w:p>
    <w:p>
      <w:pPr>
        <w:jc w:val="both"/>
      </w:pPr>
      <w:r>
        <w:rPr>
          <w:b w:val="0"/>
          <w:i w:val="0"/>
        </w:rPr>
        <w:t>Perencanaan utang produktif perlu menguji risiko, bukan hanya kemungkinan terbaik. Pisahkan biaya rumah tangga dari biaya kegiatan, tentukan siapa yang mengelola dana, dan siapkan cara memberi kabar bila rencana berubah. Jangan menjaminkan kebutuhan pokok tanpa memahami akibatnya. Untuk utang konsumtif, keputusan menunggu sering membantu membedakan kebutuhan dari keinginan sesaat.</w:t>
      </w:r>
    </w:p>
    <w:p>
      <w:pPr>
        <w:jc w:val="both"/>
      </w:pPr>
      <w:r>
        <w:rPr>
          <w:b w:val="0"/>
          <w:i w:val="0"/>
        </w:rPr>
        <w:t>Kemampuan membayar tidak hanya ditentukan oleh besarnya cicilan. Waktu pembayaran, kestabilan pendapatan, kewajiban lain, dan kebutuhan keluarga ikut menentukan. Orang yang berbeda tidak dapat dibandingkan hanya dari jenis pinjamannya. Penilaian harus bersandar pada keadaan nyata dan kesepakatan yang dipahami.</w:t>
      </w:r>
    </w:p>
    <w:p>
      <w:pPr>
        <w:jc w:val="both"/>
      </w:pPr>
      <w:r>
        <w:rPr>
          <w:b w:val="0"/>
          <w:i w:val="0"/>
        </w:rPr>
        <w:t>Pertimbangkan juga apakah akad sesuai dengan tujuan. Dana untuk usaha jangan dialihkan untuk konsumsi tanpa persetujuan yang diperlukan. Bila usaha dimulai bersama, kesepakatan perlu menjelaskan peran, kepemilikan, dan cara menangani kerugian. Istilah produktif tidak boleh digunakan untuk menyamarkan risiko atau menarik orang lain ke dalam kewajiban yang tidak mereka pahami. Keputusan yang bertanggung jawab mempertimbangkan kemungkinan gagal, bukan hanya harapan berhasil.</w:t>
      </w:r>
    </w:p>
    <w:p>
      <w:pPr>
        <w:jc w:val="both"/>
      </w:pPr>
      <w:r>
        <w:rPr>
          <w:b w:val="0"/>
          <w:i w:val="0"/>
        </w:rPr>
        <w:t>Peminjam dapat menetapkan batas berhenti sebelum menerima pinjaman: misalnya bila proyeksi pendapatan meleset atau biaya usaha melampaui rencana, ia akan mengevaluasi kembali. Batas ini bukan angka ajaib, melainkan kesepakatan keluarga tentang kapan meminta bantuan dan menghentikan risiko tambahan. Mencari nasihat lebih awal sering memberi pilihan lebih banyak daripada menunggu sampai kewajiban menumpuk.</w:t>
      </w:r>
    </w:p>
    <w:p>
      <w:pPr>
        <w:jc w:val="both"/>
      </w:pPr>
      <w:r>
        <w:rPr>
          <w:b/>
          <w:i w:val="0"/>
          <w:sz w:val="28"/>
        </w:rPr>
        <w:t>41.9 Doa Pelunasan Utang yang Sahih</w:t>
      </w:r>
    </w:p>
    <w:p>
      <w:pPr>
        <w:jc w:val="both"/>
      </w:pPr>
      <w:r>
        <w:rPr>
          <w:b w:val="0"/>
          <w:i w:val="0"/>
        </w:rPr>
        <w:t>Doa memohon pertolongan untuk melunasi utang banyak dikenal dalam tradisi Nabi. Redaksi doa pelunasan utang diriwayatkan lebih dari satu; karena nomor rujukannya tidak tercantum dalam daftar dalil bab ini, lafaz khusus tidak dikutip sebagai kepastian. Pembaca dapat memohon dengan bahasa sendiri agar Allah mencukupkan kebutuhan, memberi rezeki halal, dan menolong menunaikan hak. Untuk memastikan teks Arab, sumber, dan derajat suatu doa tertentu, rujuk ahli hadits atau himpunan doa yang dapat dipertanggungjawabkan.</w:t>
      </w:r>
    </w:p>
    <w:p>
      <w:pPr>
        <w:jc w:val="both"/>
      </w:pPr>
      <w:r>
        <w:rPr>
          <w:b w:val="0"/>
          <w:i w:val="0"/>
        </w:rPr>
        <w:t>Berdoa tidak bertentangan dengan membuat rencana. Seseorang dapat berdoa selepas shalat, lalu membuka catatan, menghubungi pemberi pinjaman, dan mengambil langkah yang tersedia. Doa menjaga hati dari putus asa dan kesombongan, sedangkan tindakan menjaga hak manusia. Jangan menyebarkan janji bahwa bacaan tertentu pasti melunasi utang tanpa usaha atau dengan hasil yang sama bagi setiap orang.</w:t>
      </w:r>
    </w:p>
    <w:p>
      <w:pPr>
        <w:jc w:val="both"/>
      </w:pPr>
      <w:r>
        <w:rPr>
          <w:b w:val="0"/>
          <w:i w:val="0"/>
        </w:rPr>
        <w:t>Jika seseorang menghafal doa dari sumber tertentu, ia memastikan teks dan maknanya melalui rujukan tepercaya. Tidak semua doa populer memiliki redaksi dan penilaian yang sama. Menyampaikan ketidakpastian lebih aman daripada mengatasnamakan Nabi dengan lafaz yang belum diperiksa. Doa dengan bahasa sendiri tetap dapat menjadi permohonan tulus kepada Allah.</w:t>
      </w:r>
    </w:p>
    <w:p>
      <w:pPr>
        <w:jc w:val="both"/>
      </w:pPr>
      <w:r>
        <w:rPr>
          <w:b w:val="0"/>
          <w:i w:val="0"/>
        </w:rPr>
        <w:t>Doa juga dapat memohon perlindungan dari sifat malas, pengecut, dan beban yang menekan. Namun, orang yang memiliki utang tidak boleh menunggu perubahan keadaan tanpa mengambil sebab yang tersedia. Membuat catatan, meminta pertolongan yang pantas, dan mengurangi pengeluaran yang tidak perlu merupakan bagian dari ikhtiar.</w:t>
      </w:r>
    </w:p>
    <w:p>
      <w:pPr>
        <w:jc w:val="both"/>
      </w:pPr>
      <w:r>
        <w:rPr>
          <w:b w:val="0"/>
          <w:i w:val="0"/>
        </w:rPr>
        <w:t>Sebagian doa yang dikenal memohon kecukupan dengan yang halal dan perlindungan dari ketergantungan kepada selain Allah. Makna semacam itu sejalan dengan ikhtiar menjaga diri dari jalan yang meragukan. Pembaca yang ingin mengamalkan redaksi Arab hendaknya memastikan teksnya tepat dan tidak mengubahnya menjadi formula transaksi. Doa adalah ibadah dan permohonan, bukan alat untuk memaksa hasil atau menghindari kewajiban kepada manusia.</w:t>
      </w:r>
    </w:p>
    <w:p>
      <w:pPr>
        <w:jc w:val="both"/>
      </w:pPr>
      <w:r>
        <w:rPr>
          <w:b w:val="0"/>
          <w:i w:val="0"/>
        </w:rPr>
        <w:t>Orang yang berutang juga dapat memohon agar diberi kekuatan menjaga amanah dan kelapangan hati untuk berbicara. Pemberi pinjaman dapat berdoa agar haknya kembali melalui jalan yang baik tanpa mengharapkan kesulitan bagi peminjam. Sikap saling mendoakan tidak menghilangkan hak atau tanggung jawab, tetapi menahan permusuhan agar penyelesaian tetap mungkin.</w:t>
      </w:r>
    </w:p>
    <w:p>
      <w:pPr>
        <w:jc w:val="both"/>
      </w:pPr>
      <w:r>
        <w:rPr>
          <w:b/>
          <w:i w:val="0"/>
          <w:sz w:val="28"/>
        </w:rPr>
        <w:t>41.10 Strategi Keluar dari Utang: Daftar, Prioritas, Negosiasi, dan Penjadwalan Ulang</w:t>
      </w:r>
    </w:p>
    <w:p>
      <w:pPr>
        <w:jc w:val="both"/>
      </w:pPr>
      <w:r>
        <w:rPr>
          <w:b w:val="0"/>
          <w:i w:val="0"/>
        </w:rPr>
        <w:t>Buat satu daftar berisi pihak yang memberi pinjaman, saldo yang disepakati, jatuh tempo, dan bukti pembayaran. Cocokkan datanya, lalu lindungi kebutuhan pokok. Hubungi pihak terkait sebelum terlambat, paparkan kemampuan secara jujur, dan ajukan jadwal yang realistis. Simpan persetujuan baru secara tertulis dan tinjau rencana setiap pekan. Bila kewajiban melebihi kemampuan, minta bantuan mediator atau penasihat yang kompeten, bukan pinjaman baru tanpa perhitungan.</w:t>
      </w:r>
    </w:p>
    <w:p>
      <w:pPr>
        <w:jc w:val="both"/>
      </w:pPr>
      <w:r>
        <w:rPr>
          <w:b w:val="0"/>
          <w:i w:val="0"/>
        </w:rPr>
        <w:t>Mulailah dengan satu gambaran yang jujur, bukan target yang menyenangkan di atas kertas. Tandai kewajiban yang sudah jatuh tempo, yang akan segera tiba, dan yang masih dapat dibicarakan. Dahulukan kebutuhan dasar dan kewajiban yang paling mendesak, sambil memeriksa syarat setiap akad. Jangan menyembunyikan satu utang dari pihak yang sedang diajak menyusun rencana.</w:t>
      </w:r>
    </w:p>
    <w:p>
      <w:pPr>
        <w:jc w:val="both"/>
      </w:pPr>
      <w:r>
        <w:rPr>
          <w:b w:val="0"/>
          <w:i w:val="0"/>
        </w:rPr>
        <w:t>Negosiasi yang baik memuat keadaan, usulan pembayaran, serta tanggal untuk meninjau ulang. Jika pihak lain menolak, tanyakan pilihan yang dapat diterima dan dokumentasikan hasilnya. Hindari mengambil pinjaman baru untuk membayar lama tanpa kajian menyeluruh. Bila kemampuan tetap tidak cukup, penasihat keuangan atau mediator dapat membantu memetakan pilihan secara netral.</w:t>
      </w:r>
    </w:p>
    <w:p>
      <w:pPr>
        <w:jc w:val="both"/>
      </w:pPr>
      <w:r>
        <w:rPr>
          <w:b w:val="0"/>
          <w:i w:val="0"/>
        </w:rPr>
        <w:t>Untuk menentukan prioritas, periksa jatuh tempo, konsekuensi keterlambatan menurut akad, kebutuhan pokok, serta dampak terhadap pihak yang menunggu pembayaran. Hindari menyusun peringkat hanya berdasarkan siapa yang paling keras menagih. Bila terdapat beberapa kreditur, komunikasi yang setara dan pencatatan seluruh pembayaran membantu menjaga keadilan. Pendamping tepercaya dapat membantu memastikan bahwa keputusan didasarkan pada fakta, bukan tekanan atau rasa malu.</w:t>
      </w:r>
    </w:p>
    <w:p>
      <w:pPr>
        <w:jc w:val="both"/>
      </w:pPr>
      <w:r>
        <w:rPr>
          <w:b/>
          <w:i w:val="0"/>
          <w:sz w:val="28"/>
        </w:rPr>
        <w:t>41.11 Sedekah atau Melunasi Utang Dahulu? Urutan Prioritas dalam Fiqh</w:t>
      </w:r>
    </w:p>
    <w:p>
      <w:pPr>
        <w:jc w:val="both"/>
      </w:pPr>
      <w:r>
        <w:rPr>
          <w:b w:val="0"/>
          <w:i w:val="0"/>
        </w:rPr>
        <w:t>Perdebatan tentang sedekah dan pelunasan utang bergantung pada keadaan, jenis kewajiban, dan hak yang sedang jatuh tempo. Banyak ulama menekankan pelunasan hak yang wajib ketika seseorang mampu, terutama jika penundaan merugikan pihak lain. Sedekah sunnah tidak semestinya menjadi alasan menahan pembayaran yang sudah wajib dan dapat ditunaikan.</w:t>
      </w:r>
    </w:p>
    <w:p>
      <w:pPr>
        <w:jc w:val="both"/>
      </w:pPr>
      <w:r>
        <w:rPr>
          <w:b w:val="0"/>
          <w:i w:val="0"/>
        </w:rPr>
        <w:t>Namun, rincian prioritas dapat berubah bila utang belum jatuh tempo, ada kesepakatan berbeda, atau sedekah wajib memiliki penerima dan ketentuan khusus. Sebagian pembahasan fiqh juga mempertimbangkan kepentingan tanggungan dan keadaan kreditur. Karena itu, tidak tepat menetapkan satu urutan mutlak untuk semua kasus. Tanyakan kepada ahli fiqh yang mengetahui fakta, akad, serta kewajiban keluarga.</w:t>
      </w:r>
    </w:p>
    <w:p>
      <w:pPr>
        <w:jc w:val="both"/>
      </w:pPr>
      <w:r>
        <w:rPr>
          <w:b w:val="0"/>
          <w:i w:val="0"/>
        </w:rPr>
        <w:t>Orang yang sedang melunasi utang tetap dapat berbuat baik dengan tenaga, perhatian, atau bantuan yang tidak mengganggu hak yang harus dibayar. Pemberi pinjaman yang lapang dapat menerima pembayaran bertahap atau mengurangi kewajiban secara sukarela. Kebaikan tidak perlu dipertentangkan dengan amanah; masing-masing ditempatkan sesuai hak dan kemampuan.</w:t>
      </w:r>
    </w:p>
    <w:p>
      <w:pPr>
        <w:jc w:val="both"/>
      </w:pPr>
      <w:r>
        <w:rPr>
          <w:b w:val="0"/>
          <w:i w:val="0"/>
        </w:rPr>
        <w:t>Sebelum memilih, bedakan sedekah wajib dari sedekah sunnah dan periksa apakah utang telah jatuh tempo. Zakat memiliki syarat dan penerima tertentu; keberadaan kewajiban utang dapat berpengaruh pada penilaian harta, tetapi rincian fiqhnya memerlukan pengetahuan tentang kondisi orang tersebut. Tidak tepat memberi jawaban seragam tanpa memeriksa waktu, jenis harta, dan akad.</w:t>
      </w:r>
    </w:p>
    <w:p>
      <w:pPr>
        <w:jc w:val="both"/>
      </w:pPr>
      <w:r>
        <w:rPr>
          <w:b w:val="0"/>
          <w:i w:val="0"/>
        </w:rPr>
        <w:t>Dalam keadaan seseorang memiliki dana terbatas, ia dapat berbicara dengan pemberi pinjaman dan ahli fiqh untuk menentukan langkah yang melindungi hak. Sedekah sukarela dapat ditunda sampai kewajiban yang mendesak tertangani. Sebaliknya, bila pemberi pinjaman memberi kelonggaran atau utang belum jatuh tempo, pertimbangannya dapat berbeda. Prinsipnya adalah menimbang hak, kewajiban, dan kemaslahatan secara jujur.</w:t>
      </w:r>
    </w:p>
    <w:p>
      <w:pPr>
        <w:jc w:val="both"/>
      </w:pPr>
      <w:r>
        <w:rPr>
          <w:b w:val="0"/>
          <w:i w:val="0"/>
        </w:rPr>
        <w:t>Pihak yang menerima sedekah juga perlu menjaga martabat pemberi. Ia tidak menganggap bantuan sebagai kewajiban umum dan tidak mengumumkan kondisi orang lain tanpa izin. Bila seseorang memberi bantuan khusus untuk pelunasan, tujuan dan penyalurannya dijelaskan. Dengan demikian, bantuan sosial dapat meringankan beban tanpa menciptakan ketergantungan atau kesalahpahaman baru. Keputusan tentang zakat dan utang sebaiknya tidak dibuat hanya dari judul atau potongan penjelasan.</w:t>
      </w:r>
    </w:p>
    <w:p>
      <w:pPr>
        <w:jc w:val="both"/>
      </w:pPr>
      <w:r>
        <w:rPr>
          <w:b/>
          <w:i w:val="0"/>
          <w:sz w:val="28"/>
        </w:rPr>
        <w:t>41.12 Kisah Orang Bani Israil yang Berutang Seribu Dinar dengan Allah sebagai Saksi dan Penjamin</w:t>
      </w:r>
    </w:p>
    <w:p>
      <w:pPr>
        <w:jc w:val="both"/>
      </w:pPr>
      <w:r>
        <w:rPr>
          <w:b w:val="0"/>
          <w:i w:val="0"/>
        </w:rPr>
        <w:t>Dalam riwayat yang dikenal, seorang lelaki dari Bani Israil hendak meminjam seribu dinar. Pemberi pinjaman meminta saksi, lalu lelaki itu menjawab bahwa Allah cukup sebagai saksi. Ketika diminta penjamin, ia kembali menyebut Allah sebagai penjamin. Pemberi pinjaman menerima kepercayaan tersebut dan menyerahkan pinjaman dengan waktu yang disepakati.</w:t>
      </w:r>
    </w:p>
    <w:p>
      <w:pPr>
        <w:jc w:val="both"/>
      </w:pPr>
      <w:r>
        <w:rPr>
          <w:b w:val="0"/>
          <w:i w:val="0"/>
        </w:rPr>
        <w:t>Lelaki itu berusaha menunaikan kewajibannya. Saat perjalanan pulang dan sarana pengiriman tidak tersedia, ia menyiapkan wadah tertutup berisi uang dan pesan, lalu memohon kepada Allah agar sampai kepada pemberi pinjaman. Wadah itu dibawa oleh arus air dan kemudian ditemukan oleh pemberi pinjaman. Ketika peminjam akhirnya datang membawa uang pengganti, pemberi pinjaman menjelaskan bahwa ia telah menerima pembayaran tersebut.</w:t>
      </w:r>
    </w:p>
    <w:p>
      <w:pPr>
        <w:jc w:val="both"/>
      </w:pPr>
      <w:r>
        <w:rPr>
          <w:b w:val="0"/>
          <w:i w:val="0"/>
        </w:rPr>
        <w:t>Kisah ini menggambarkan amanah, kesungguhan mencari cara membayar, dan kepercayaan yang dibangun di antara dua orang. Ia bukan izin mengabaikan dokumen, bukti, atau penjamin dalam kehidupan sekarang. Keadaan, risiko, dan aturan transaksi berbeda. Jangan menjadikan mukjizat dalam kisah sebagai prosedur pembayaran atau alasan menyerahkan harta tanpa mempertimbangkan kemampuan.</w:t>
      </w:r>
    </w:p>
    <w:p>
      <w:pPr>
        <w:jc w:val="both"/>
      </w:pPr>
      <w:r>
        <w:rPr>
          <w:b w:val="0"/>
          <w:i w:val="0"/>
        </w:rPr>
        <w:t>Riwayatnya perlu diteliti dari sumber hadits untuk redaksi dan derajat. Inti etis yang dapat direnungkan ialah bahwa niat membayar tampak dalam ikhtiar nyata. Pemberi pinjaman pun menunjukkan kelapangan hati, tetapi hal itu tidak menghapus kebutuhan untuk menjaga hak secara bertanggung jawab. *Kisah komposit.*</w:t>
      </w:r>
    </w:p>
    <w:p>
      <w:pPr>
        <w:jc w:val="both"/>
      </w:pPr>
      <w:r>
        <w:rPr>
          <w:b w:val="0"/>
          <w:i w:val="0"/>
        </w:rPr>
        <w:t>Angka seribu dinar dalam kisah adalah bagian dari riwayat, bukan acuan jumlah untuk pembaca masa kini. Pesannya bukan bahwa setiap pinjaman harus diberikan tanpa catatan. Pemberi pinjaman dalam kisah mengambil keputusan berdasarkan kepercayaan dan keadaan tertentu. Dalam kehidupan sekarang, pencatatan justru membantu menjaga hak tanpa mengurangi tawakal kepada Allah.</w:t>
      </w:r>
    </w:p>
    <w:p>
      <w:pPr>
        <w:jc w:val="both"/>
      </w:pPr>
      <w:r>
        <w:rPr>
          <w:b w:val="0"/>
          <w:i w:val="0"/>
        </w:rPr>
        <w:t>Wadah yang dibawa air dalam cerita juga bukan cara yang patut ditiru untuk mengirim uang. Peminjam telah berusaha mencari sarana yang tersedia dan menitipkan pesan. Unsur luar biasa dalam kisah tidak boleh diperlakukan sebagai janji bahwa pembayaran akan sampai tanpa pengiriman yang aman. Pelajaran yang lebih dekat ialah tidak menyerah mencari jalan untuk memenuhi janji.</w:t>
      </w:r>
    </w:p>
    <w:p>
      <w:pPr>
        <w:jc w:val="both"/>
      </w:pPr>
      <w:r>
        <w:rPr>
          <w:b w:val="0"/>
          <w:i w:val="0"/>
        </w:rPr>
        <w:t>Pemberi pinjaman menunjukkan kepercayaan, tetapi tetap perlu mempertimbangkan kemampuan dan tanggungan sendiri. Islam mengajarkan amanah sekaligus mengambil sebab yang wajar. Bila pinjaman tidak dapat diberikan tanpa membahayakan keluarga pemberi, menolak dengan baik lebih bertanggung jawab daripada berjanji lalu kecewa.</w:t>
      </w:r>
    </w:p>
    <w:p>
      <w:pPr>
        <w:jc w:val="both"/>
      </w:pPr>
      <w:r>
        <w:rPr>
          <w:b/>
          <w:i w:val="0"/>
          <w:sz w:val="28"/>
        </w:rPr>
        <w:t>41.13 Utang kepada Keluarga, Teman, dan Mitra Bisnis: Mencatat, Menagih, dan Menjaga Silaturahmi</w:t>
      </w:r>
    </w:p>
    <w:p>
      <w:pPr>
        <w:jc w:val="both"/>
      </w:pPr>
      <w:r>
        <w:rPr>
          <w:b w:val="0"/>
          <w:i w:val="0"/>
        </w:rPr>
        <w:t>Utang dengan orang dekat sering dibuat secara lisan karena ada rasa percaya. Justru kedekatan dapat membuat rincian terlupakan: apakah pinjaman itu bantuan sementara, kapan dikembalikan, atau apakah sebagian sudah dibayar. Catatan singkat yang disetujui bersama bukan tanda buruk sangka. Ia melindungi hubungan dari ingatan yang berbeda.</w:t>
      </w:r>
    </w:p>
    <w:p>
      <w:pPr>
        <w:jc w:val="both"/>
      </w:pPr>
      <w:r>
        <w:rPr>
          <w:b w:val="0"/>
          <w:i w:val="0"/>
        </w:rPr>
        <w:t>Untuk mitra bisnis, pisahkan transaksi pinjaman dari modal, pembagian hasil, dan biaya usaha. Jelaskan siapa yang menanggung risiko serta bagaimana kewajiban diselesaikan jika usaha berhenti. Jangan memakai kas bersama untuk membayar kepentingan pribadi tanpa izin. Bila hubungan keluarga turut terlibat, sepakati satu jalur komunikasi agar pesan tidak berubah menjadi gosip atau tekanan melalui kerabat lain.</w:t>
      </w:r>
    </w:p>
    <w:p>
      <w:pPr>
        <w:jc w:val="both"/>
      </w:pPr>
      <w:r>
        <w:rPr>
          <w:b w:val="0"/>
          <w:i w:val="0"/>
        </w:rPr>
        <w:t>Saat menagih, sebutkan fakta dan beri ruang untuk jawaban. Saat ditagih, jangan menganggap pertanyaan sebagai penghinaan. Kedua pihak dapat menyepakati tanggal pembaruan informasi meskipun belum ada pembayaran. Jika hubungan memburuk, mediator yang dihormati dapat membantu memisahkan persoalan hak dari emosi.</w:t>
      </w:r>
    </w:p>
    <w:p>
      <w:pPr>
        <w:jc w:val="both"/>
      </w:pPr>
      <w:r>
        <w:rPr>
          <w:b w:val="0"/>
          <w:i w:val="0"/>
        </w:rPr>
        <w:t>Buat catatan yang sederhana dan mudah diakses kedua pihak. Cantumkan identitas para pihak seperlunya, kewajiban, tenggat, cara pembayaran, dan tanda persetujuan. Jangan menyimpan satu-satunya salinan pada orang yang berkepentingan jika pihak lain tidak dapat memeriksanya. Perubahan jadwal dicatat dengan tanggal agar versi yang berlaku jelas.</w:t>
      </w:r>
    </w:p>
    <w:p>
      <w:pPr>
        <w:jc w:val="both"/>
      </w:pPr>
      <w:r>
        <w:rPr>
          <w:b w:val="0"/>
          <w:i w:val="0"/>
        </w:rPr>
        <w:t>Penagihan dapat dimulai dengan pengingat pribadi dan pertanyaan tentang keadaan, bukan tuduhan. Peminjam menjawab dengan jujur dan tidak menjadikan kesibukan sebagai alasan untuk menghindari komunikasi. Bila ada pihak ketiga sebagai mediator, informasi yang dibagikan dibatasi pada hal yang perlu untuk menyelesaikan masalah.</w:t>
      </w:r>
    </w:p>
    <w:p>
      <w:pPr>
        <w:jc w:val="both"/>
      </w:pPr>
      <w:r>
        <w:rPr>
          <w:b w:val="0"/>
          <w:i w:val="0"/>
        </w:rPr>
        <w:t>Kesepakatan keluarga dapat menyebut apakah pembayaran dilakukan sekaligus atau bertahap serta bagaimana perubahan dibicarakan. Jika pinjaman diberikan tanpa jadwal, kedua pihak dapat menetapkan waktu yang wajar melalui persetujuan baru. Jangan menganggap hadiah keluarga sebagai pembayaran utang kecuali dinyatakan demikian. Dalam bisnis, pembukuan terpisah memudahkan pemeriksaan dan melindungi rekan yang tidak mengelola kas sehari-hari.</w:t>
      </w:r>
    </w:p>
    <w:p>
      <w:pPr>
        <w:jc w:val="both"/>
      </w:pPr>
      <w:r>
        <w:rPr>
          <w:b w:val="0"/>
          <w:i w:val="0"/>
        </w:rPr>
        <w:t>Jika pemberi pinjaman membutuhkan pengembalian untuk kebutuhan mendesak, ia dapat menjelaskan keadaan tersebut secara langsung. Peminjam tidak menjanjikan sesuatu yang tidak mampu, tetapi mengakui kebutuhan pihak lain dan menawarkan pilihan yang bisa dijalankan. Apabila bantuan keluarga lain diperlukan, para pihak memastikan bantuan itu tidak menambah utang baru secara tersembunyi.</w:t>
      </w:r>
    </w:p>
    <w:p>
      <w:pPr>
        <w:jc w:val="both"/>
      </w:pPr>
      <w:r>
        <w:rPr>
          <w:b/>
          <w:i w:val="0"/>
          <w:sz w:val="28"/>
        </w:rPr>
        <w:t>41.14 Kebangkrutan dan Jalan Keluar: Iflas, Taflis, Hak Orang Pailit, dan Hak Kreditur</w:t>
      </w:r>
    </w:p>
    <w:p>
      <w:pPr>
        <w:jc w:val="both"/>
      </w:pPr>
      <w:r>
        <w:rPr>
          <w:b w:val="0"/>
          <w:i w:val="0"/>
        </w:rPr>
        <w:t>Dalam bahasa fiqh, iflas merujuk keadaan ketika seseorang tidak memiliki harta yang cukup untuk memenuhi kewajiban. Taflis dapat merujuk proses pengaturan terhadap orang yang tidak mampu membayar, agar hak para kreditur diperiksa dan pembagian dilakukan dengan tertib. Istilah dan prosedurnya berbeda dalam karya fiqh maupun aturan hukum masa kini. Ia bukan label untuk mempermalukan seseorang.</w:t>
      </w:r>
    </w:p>
    <w:p>
      <w:pPr>
        <w:jc w:val="both"/>
      </w:pPr>
      <w:r>
        <w:rPr>
          <w:b w:val="0"/>
          <w:i w:val="0"/>
        </w:rPr>
        <w:t>Orang yang mengalami kebangkrutan tetap memiliki martabat dan hak dasar. Kreditur juga memiliki hak atas kewajiban yang terbukti. Pengaturan harus memeriksa bukti, aset, kebutuhan hidup, serta ketentuan hukum yang berlaku. Jangan menyembunyikan aset atau membuat klaim palsu; jangan pula mengambil barang secara paksa tanpa dasar yang sah. Mediasi atau proses resmi dapat mencegah pihak yang lebih kuat menguasai seluruh keadaan.</w:t>
      </w:r>
    </w:p>
    <w:p>
      <w:pPr>
        <w:jc w:val="both"/>
      </w:pPr>
      <w:r>
        <w:rPr>
          <w:b w:val="0"/>
          <w:i w:val="0"/>
        </w:rPr>
        <w:t>Karena aturan hukum berbeda menurut tempat dan dapat berubah, pembaca perlu meminta nasihat ahli fiqh dan profesional hukum setempat. Mereka dapat menjelaskan pilihan restrukturisasi, perlindungan yang tersedia, dan kewajiban masing-masing pihak. Hindari menafsirkan istilah fiqh sebagai prosedur hukum otomatis.</w:t>
      </w:r>
    </w:p>
    <w:p>
      <w:pPr>
        <w:jc w:val="both"/>
      </w:pPr>
      <w:r>
        <w:rPr>
          <w:b w:val="0"/>
          <w:i w:val="0"/>
        </w:rPr>
        <w:t>Dalam praktik, orang yang tidak mampu membayar perlu bersikap terbuka mengenai aset dan kewajibannya. Kreditur memeriksa bukti dan mengikuti proses yang tersedia, bukan mengambil keputusan sendiri yang merugikan pihak lain. Bila terdapat banyak penagih, pengaturan yang tertib membantu mencegah pembayaran berdasarkan tekanan semata.</w:t>
      </w:r>
    </w:p>
    <w:p>
      <w:pPr>
        <w:jc w:val="both"/>
      </w:pPr>
      <w:r>
        <w:rPr>
          <w:b w:val="0"/>
          <w:i w:val="0"/>
        </w:rPr>
        <w:t>Sebagian pembahasan fiqh memberi perhatian pada kebutuhan dasar orang yang kesulitan dan cara menjaga hak kreditur. Rincian siapa yang berwenang mengatur, apa yang dapat disita, dan bagaimana pembagian dilakukan tidak boleh disimpulkan dari istilah iflas saja. Kasus nyata perlu ditangani oleh ahli yang mengetahui mazhab, dokumen, dan aturan tempat perkara berlangsung.</w:t>
      </w:r>
    </w:p>
    <w:p>
      <w:pPr>
        <w:jc w:val="both"/>
      </w:pPr>
      <w:r>
        <w:rPr>
          <w:b w:val="0"/>
          <w:i w:val="0"/>
        </w:rPr>
        <w:t>Kreditur dapat mengajukan klaim melalui proses yang tepat dan menyimpan bukti komunikasi. Orang yang pailit sebaiknya tidak menjanjikan pembayaran yang tidak mungkin hanya untuk menghentikan desakan sesaat. Para pihak dapat mencari kesepakatan yang mempertimbangkan kemampuan dan hak secara proporsional, dengan nasihat profesional. Tujuannya bukan memberi keistimewaan kepada salah satu pihak, melainkan mencegah kerugian yang tidak perlu sambil menyelesaikan kewajiban menurut aturan.</w:t>
      </w:r>
    </w:p>
    <w:p>
      <w:pPr>
        <w:jc w:val="both"/>
      </w:pPr>
      <w:r>
        <w:rPr>
          <w:b/>
          <w:i w:val="0"/>
          <w:sz w:val="28"/>
        </w:rPr>
        <w:t>41.15 Menjadi Penjamin Utang Orang Lain: Fiqh dan Bahayanya</w:t>
      </w:r>
    </w:p>
    <w:p>
      <w:pPr>
        <w:jc w:val="both"/>
      </w:pPr>
      <w:r>
        <w:rPr>
          <w:b w:val="0"/>
          <w:i w:val="0"/>
        </w:rPr>
        <w:t>Penjamin membantu memberi kepercayaan kepada pemberi pinjaman, tetapi ia juga dapat diminta menanggung kewajiban jika peminjam tidak membayar sesuai akad. Sebelum menyetujui, baca seluruh ketentuan, pahami batas tanggung jawab, dan pikirkan apakah keluarga sendiri tetap aman bila kewajiban itu dialihkan kepadanya. Jangan menandatangani dokumen yang belum dipahami.</w:t>
      </w:r>
    </w:p>
    <w:p>
      <w:pPr>
        <w:jc w:val="both"/>
      </w:pPr>
      <w:r>
        <w:rPr>
          <w:b w:val="0"/>
          <w:i w:val="0"/>
        </w:rPr>
        <w:t>Penjamin perlu meminta salinan akad dan mengetahui cara menerima informasi tentang pembayaran. Peminjam sebaiknya menyampaikan kondisi secara terbuka, bukan menganggap penjamin akan selalu menutup kekurangan. Bila kemampuan atau syarat berubah, para pihak berkonsultasi dan membuat perubahan yang sah. Untuk jaminan yang melibatkan aset atau ketentuan rumit, mintalah nasihat ahli fiqh dan hukum sebelum mengambil keputusan.</w:t>
      </w:r>
    </w:p>
    <w:p>
      <w:pPr>
        <w:jc w:val="both"/>
      </w:pPr>
      <w:r>
        <w:rPr>
          <w:b w:val="0"/>
          <w:i w:val="0"/>
        </w:rPr>
        <w:t>Sebelum menjadi penjamin, tanyakan kapan tanggung jawab aktif, bagaimana pemberitahuan diberikan, dan apakah kewajiban memiliki batas waktu atau nilai yang jelas. Pastikan salinan dokumen tersedia. Jangan menjadikan kasih sayang atau tekanan sosial sebagai satu-satunya alasan menyetujui. Menolak dengan hormat dapat lebih baik daripada menerima risiko yang tidak dipahami.</w:t>
      </w:r>
    </w:p>
    <w:p>
      <w:pPr>
        <w:jc w:val="both"/>
      </w:pPr>
      <w:r>
        <w:rPr>
          <w:b w:val="0"/>
          <w:i w:val="0"/>
        </w:rPr>
        <w:t>Peminjam juga memiliki tanggung jawab moral kepada penjamin. Ia memberi kabar tentang perubahan kemampuan, membayar sesuai janji, dan tidak membiarkan penjamin baru mengetahui masalah melalui tagihan. Jika penjamin diminta membayar, semua pihak memeriksa dasar dan bukti tuntutan sebelum bertindak.</w:t>
      </w:r>
    </w:p>
    <w:p>
      <w:pPr>
        <w:jc w:val="both"/>
      </w:pPr>
      <w:r>
        <w:rPr>
          <w:b w:val="0"/>
          <w:i w:val="0"/>
        </w:rPr>
        <w:t>Jaminan dapat berdampak pada hubungan keluarga dan keuangan dalam waktu lama. Karena itu, bicarakan keputusan dengan orang yang ikut menanggung risiko rumah tangga, tanpa menyerahkan keputusan mereka kepada tekanan peminjam. Pastikan tidak ada perubahan dokumen setelah persetujuan. Penjamin yang merasa syaratnya tidak sesuai dapat meminta penjelasan tertulis sebelum menyetujui. Sikap hati-hati menjaga niat membantu agar tidak berubah menjadi sengketa.</w:t>
      </w:r>
    </w:p>
    <w:p>
      <w:pPr>
        <w:jc w:val="both"/>
      </w:pPr>
      <w:r>
        <w:rPr>
          <w:b w:val="0"/>
          <w:i w:val="0"/>
        </w:rPr>
        <w:t>Keluarga penjamin dapat meminta waktu untuk membaca dokumen dan berkonsultasi. Tindakan ini wajar, karena tanggung jawab yang tampak sederhana dapat memiliki dampak panjang. Peminjam tidak seharusnya menafsirkan kehati-hatian sebagai kurang kasih sayang. Dukungan yang diberikan dengan pemahaman lebih mungkin bertahan daripada persetujuan yang lahir dari rasa sungkan.</w:t>
      </w:r>
    </w:p>
    <w:p>
      <w:pPr>
        <w:jc w:val="both"/>
      </w:pPr>
      <w:r>
        <w:rPr>
          <w:b w:val="0"/>
          <w:i w:val="0"/>
        </w:rPr>
        <w:t>Pembahasan penjaminan dalam fiqh memiliki rincian yang bergantung pada bentuk jaminan dan akad. Karena itu, jangan menyamakan semua tanda tangan sebagai tanggung jawab yang sama. Meminta ahli meninjau dokumen sebelum persetujuan adalah cara menjaga amanah kepada peminjam, pemberi pinjaman, dan keluarga sendiri.</w:t>
      </w:r>
    </w:p>
    <w:p>
      <w:pPr>
        <w:jc w:val="both"/>
      </w:pPr>
      <w:r>
        <w:rPr>
          <w:b/>
          <w:i w:val="0"/>
          <w:sz w:val="28"/>
        </w:rPr>
        <w:t>41.16 Utang Medis dan Utang Pendidikan</w:t>
      </w:r>
    </w:p>
    <w:p>
      <w:pPr>
        <w:jc w:val="both"/>
      </w:pPr>
      <w:r>
        <w:rPr>
          <w:b w:val="0"/>
          <w:i w:val="0"/>
        </w:rPr>
        <w:t>Biaya berobat dan pendidikan dapat menjadi kebutuhan penting, tetapi pembiayaan tetap perlu dipahami. Keluarga dapat meminta penjelasan pilihan pembayaran, bantuan sosial, beasiswa, atau dukungan komunitas yang tersedia. Periksa syarat, tenggat, dan pihak yang bertanggung jawab sebelum menerima pinjaman. Jangan menunda tindakan kesehatan yang diperlukan hanya karena rasa malu untuk membicarakan biaya; mintalah informasi dari tenaga kesehatan dan pihak layanan.</w:t>
      </w:r>
    </w:p>
    <w:p>
      <w:pPr>
        <w:jc w:val="both"/>
      </w:pPr>
      <w:r>
        <w:rPr>
          <w:b w:val="0"/>
          <w:i w:val="0"/>
        </w:rPr>
        <w:t>Utang pendidikan juga perlu dinilai berdasarkan manfaat, kemampuan keluarga, serta peluang menyelesaikan studi. Tidak ada angka tunggal yang cocok bagi semua orang. Rencana perlu memasukkan kebutuhan hidup, kemungkinan perubahan pendapatan, dan pilihan kerja atau beasiswa. Bila syarat pinjaman tidak jelas, bawa dokumen kepada penasihat yang memahami keuangan dan fiqh muamalah.</w:t>
      </w:r>
    </w:p>
    <w:p>
      <w:pPr>
        <w:jc w:val="both"/>
      </w:pPr>
      <w:r>
        <w:rPr>
          <w:b w:val="0"/>
          <w:i w:val="0"/>
        </w:rPr>
        <w:t>Untuk biaya medis, tanyakan apakah penyedia layanan menyediakan skema bantuan, pembayaran bertahap, atau rujukan ke lembaga sosial. Informasi ini membantu keluarga membuat keputusan, tetapi tidak menggantikan nasihat tenaga kesehatan. Hindari mengambil keputusan finansial saat informasi layanan belum jelas. Bila ada beberapa pilihan, bandingkan kewajiban dan risikonya secara tertulis.</w:t>
      </w:r>
    </w:p>
    <w:p>
      <w:pPr>
        <w:jc w:val="both"/>
      </w:pPr>
      <w:r>
        <w:rPr>
          <w:b w:val="0"/>
          <w:i w:val="0"/>
        </w:rPr>
        <w:t>Untuk pendidikan, pertimbangkan juga beasiswa, bantuan keluarga, atau pilihan belajar lain yang tetap menjaga mutu. Peminjam perlu memahami kapan pembayaran dimulai dan apa akibat bila rencana studi berubah. Keluarga dapat mengajak calon pelajar berdiskusi agar tanggung jawab tidak dibebankan kepada satu orang tanpa persetujuan.</w:t>
      </w:r>
    </w:p>
    <w:p>
      <w:pPr>
        <w:jc w:val="both"/>
      </w:pPr>
      <w:r>
        <w:rPr>
          <w:b w:val="0"/>
          <w:i w:val="0"/>
        </w:rPr>
        <w:t>Orang yang menghadapi kebutuhan medis dapat meminta bantuan pekerja sosial atau petugas yang memahami fasilitas setempat. Keluarga sebaiknya membedakan biaya yang telah disepakati dari perkiraan yang belum menjadi tagihan. Dalam pendidikan, calon peminjam menilai kesesuaian program dan kemungkinan menyelesaikannya, tidak hanya reputasi atau tekanan lingkungan. Rencana yang jelas membantu keluarga memilih dukungan tanpa menganggap pendidikan atau kesehatan sebagai alasan untuk menerima syarat yang tidak dipahami.</w:t>
      </w:r>
    </w:p>
    <w:p>
      <w:pPr>
        <w:jc w:val="both"/>
      </w:pPr>
      <w:r>
        <w:rPr>
          <w:b w:val="0"/>
          <w:i w:val="0"/>
        </w:rPr>
        <w:t>Bila keputusan harus dibuat cepat, tetap minta ringkasan tertulis tentang kewajiban dan pihak yang dapat dihubungi. Catat pertanyaan yang belum terjawab dan cari penjelasan sebelum menandatangani sejauh keadaan memungkinkan. Setelah kebutuhan tertangani, tinjau kembali anggaran dan dukungan sosial agar keluarga tidak terjebak dalam kewajiban yang tidak pernah direncanakan.</w:t>
      </w:r>
    </w:p>
    <w:p>
      <w:pPr>
        <w:jc w:val="both"/>
      </w:pPr>
      <w:r>
        <w:rPr>
          <w:b w:val="0"/>
          <w:i w:val="0"/>
        </w:rPr>
        <w:t>Bantuan yang diberikan keluarga sebaiknya dibedakan dari pinjaman agar tidak muncul sengketa kemudian. Bila bantuan memang harus dikembalikan, tetapkan syaratnya dengan jelas dan hindari membebani pasien atau pelajar dengan rasa bersalah. Dukungan emosional dan pencarian sumber bantuan juga bernilai, meskipun tidak langsung menutup tagihan.</w:t>
      </w:r>
    </w:p>
    <w:p>
      <w:pPr>
        <w:jc w:val="both"/>
      </w:pPr>
      <w:r>
        <w:rPr>
          <w:b/>
          <w:i w:val="0"/>
          <w:sz w:val="28"/>
        </w:rPr>
        <w:t>41.17 Praktik: Peta Utang dan Rencana Pelunasan 90 Hari</w:t>
      </w:r>
    </w:p>
    <w:p>
      <w:pPr>
        <w:jc w:val="both"/>
      </w:pPr>
      <w:r>
        <w:rPr>
          <w:b w:val="0"/>
          <w:i w:val="0"/>
        </w:rPr>
        <w:t>Pada hari pertama, tulis semua kewajiban dan bukti. Pekan pertama, cocokkan saldo serta tandai jatuh tempo. Selanjutnya, lindungi kebutuhan pokok, hubungi pihak terkait, dan sepakati jadwal yang mungkin. Setiap pekan tinjau pembayaran, pengeluaran, dan perubahan kemampuan. Pada akhir 90 hari, perbarui peta dan rencana bersama pihak yang berkepentingan.</w:t>
      </w:r>
    </w:p>
    <w:p>
      <w:pPr>
        <w:jc w:val="both"/>
      </w:pPr>
      <w:r>
        <w:rPr>
          <w:b w:val="0"/>
          <w:i w:val="0"/>
        </w:rPr>
        <w:t>Bagi peta menjadi kolom pihak terkait, kewajiban, bukti, waktu pembayaran, dan langkah berikutnya. Jangan memasukkan angka yang belum dikonfirmasi sebagai saldo pasti. Tandai perbedaan catatan untuk dibicarakan bersama. Setelah kemampuan dihitung dari pendapatan yang benar-benar tersedia dan kebutuhan pokok, buat usulan yang dapat dijelaskan kepada setiap pihak.</w:t>
      </w:r>
    </w:p>
    <w:p>
      <w:pPr>
        <w:jc w:val="both"/>
      </w:pPr>
      <w:r>
        <w:rPr>
          <w:b w:val="0"/>
          <w:i w:val="0"/>
        </w:rPr>
        <w:t>Selama tiga bulan, periksa rencana setiap pekan. Catat pembayaran yang benar-benar dilakukan, perubahan penghasilan, dan kesepakatan baru. Jika ada kegagalan jadwal, hubungi pihak terkait segera dan revisi dengan jujur, bukan menghapus catatan. Pada hari ke-90, susun peta terkini, ucapkan terima kasih kepada pihak yang memberi kelonggaran, dan tentukan langkah berikutnya bersama.</w:t>
      </w:r>
    </w:p>
    <w:p>
      <w:pPr>
        <w:jc w:val="both"/>
      </w:pPr>
      <w:r>
        <w:rPr>
          <w:b w:val="0"/>
          <w:i w:val="0"/>
        </w:rPr>
        <w:t>Peta itu bukan alat untuk menghukum diri. Jika kemampuan ternyata lebih kecil, perbarui rencana dan beri tahu pihak yang berkepentingan. Jika pemasukan lebih baik, pertimbangkan pembayaran tambahan hanya setelah kebutuhan pokok dan kesepakatan diperiksa. Setiap perubahan dicatat sehingga semua pihak memiliki gambaran yang sama. Minta seseorang yang dipercaya meninjau rencana, terutama jika jumlah kewajiban banyak atau ada perbedaan catatan.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