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54. Kisah Para Nabi dan Orang Shalih dalam Ujian Rezeki</w:t>
      </w:r>
    </w:p>
    <w:p>
      <w:pPr>
        <w:jc w:val="both"/>
      </w:pPr>
      <w:r>
        <w:rPr>
          <w:b/>
          <w:i w:val="0"/>
          <w:sz w:val="24"/>
        </w:rPr>
        <w:t>Kepala Bab</w:t>
      </w:r>
    </w:p>
    <w:p>
      <w:pPr>
        <w:jc w:val="both"/>
      </w:pPr>
      <w:r>
        <w:rPr>
          <w:b w:val="0"/>
          <w:i w:val="0"/>
        </w:rPr>
        <w:t>Bab 54 | Bagian X: Ketika Rezeki Tertahan | Tipe A</w:t>
      </w:r>
    </w:p>
    <w:p>
      <w:pPr>
        <w:jc w:val="both"/>
      </w:pPr>
      <w:r>
        <w:rPr>
          <w:b/>
          <w:i w:val="0"/>
          <w:sz w:val="24"/>
        </w:rPr>
        <w:t>Pembuka Masalah</w:t>
      </w:r>
    </w:p>
    <w:p>
      <w:pPr>
        <w:jc w:val="both"/>
      </w:pPr>
      <w:r>
        <w:rPr>
          <w:b w:val="0"/>
          <w:i w:val="0"/>
        </w:rPr>
        <w:t>Kisah para nabi dan orang saleh dalam bab ini dibaca sebagai cermin iman, bukan jalan pintas untuk menafsirkan nasib orang lain. Al-Quran memberi kita pokok pelajaran yang kokoh, sedangkan rincian yang tidak dinyatakan tidak perlu ditambahkan. Saat penghasilan menyusut atau kebutuhan keluarga bertambah, seseorang dapat berdoa, bekerja dengan cara yang halal, meminta pertolongan, dan tetap menjaga martabat. Kesulitan bukan bukti bahwa Allah membenci seseorang, sebagaimana kelapangan bukan sertifikat bahwa seseorang lebih mulia. Kita akan melihat bagaimana sabar, doa, amanah, usaha, dan kemurahan hati hadir dalam keadaan yang berbeda. Setiap kisah memiliki konteksnya sendiri; tugas pembaca ialah mengambil adab dan nilai, bukan menyalin hasil akhirnya seolah semua orang menempuh jalur yang sama. Bab ini juga mengingatkan agar harapan tetap berjalan bersama ikhtiar yang bijak.</w:t>
      </w:r>
    </w:p>
    <w:p>
      <w:pPr>
        <w:jc w:val="both"/>
      </w:pPr>
      <w:r>
        <w:rPr>
          <w:b/>
          <w:i w:val="0"/>
          <w:sz w:val="24"/>
        </w:rPr>
        <w:t>Pertanyaan Utama</w:t>
      </w:r>
    </w:p>
    <w:p>
      <w:pPr>
        <w:jc w:val="both"/>
      </w:pPr>
      <w:r>
        <w:rPr>
          <w:b w:val="0"/>
          <w:i w:val="0"/>
        </w:rPr>
        <w:t>Bagaimana kita mengambil pelajaran dari kisah para nabi dan orang saleh saat menghadapi ujian rezeki, sambil menjaga akurasi sumber dan menghindari janji hasil yang tidak dinyatakan wahyu?</w:t>
      </w:r>
    </w:p>
    <w:p>
      <w:pPr>
        <w:jc w:val="both"/>
      </w:pPr>
      <w:r>
        <w:rPr>
          <w:b/>
          <w:i w:val="0"/>
          <w:sz w:val="24"/>
        </w:rPr>
        <w:t>Ringkasan</w:t>
      </w:r>
    </w:p>
    <w:p>
      <w:pPr>
        <w:jc w:val="both"/>
      </w:pPr>
      <w:r>
        <w:rPr>
          <w:b w:val="0"/>
          <w:i w:val="0"/>
        </w:rPr>
        <w:t>Kisah Ayyub meneguhkan doa dalam derita; Musa memperlihatkan pertolongan yang diawali dengan tindakan menolong; Yusuf memadukan integritas dan kecakapan merencanakan; Ibrahim membawa kebutuhan keluarga kepada Allah. Kisah sahabat dan ulama mengingatkan tentang kerja, dukungan, dan kemurahan hati, tetapi rincian sejarahnya harus diperiksa. Tidak satu pun kisah memberi rumus hasil finansial. Teladani nilai yang jelas, hormati konteks, dan dampingi orang yang sedang kesulitan dengan bantuan nyata.</w:t>
      </w:r>
    </w:p>
    <w:p>
      <w:pPr>
        <w:jc w:val="both"/>
      </w:pPr>
      <w:r>
        <w:rPr>
          <w:b/>
          <w:i w:val="0"/>
          <w:sz w:val="24"/>
        </w:rPr>
        <w:t>Istilah Kunci</w:t>
      </w:r>
    </w:p>
    <w:p>
      <w:pPr>
        <w:jc w:val="both"/>
      </w:pPr>
      <w:r>
        <w:rPr>
          <w:b w:val="0"/>
          <w:i w:val="0"/>
        </w:rPr>
        <w:t>Sabar, tawakal, amanah, dan sedekah.</w:t>
      </w:r>
    </w:p>
    <w:p>
      <w:pPr>
        <w:jc w:val="right"/>
        <w:rtl/>
      </w:pPr>
      <w:r>
        <w:rPr>
          <w:rFonts w:ascii="Scheherazade New" w:hAnsi="Scheherazade New"/>
          <w:sz w:val="30"/>
          <w:rtl/>
          <w:cs w:val="1"/>
        </w:rPr>
        <w:t>۞ وَأَيُّوبَ إِذْ نَادَىٰ رَبَّهُۥٓ أَنِّى مَسَّنِىَ ٱلضُّرُّ وَأَنتَ أَرْحَمُ ٱلرَّٰحِمِينَ فَٱسْتَجَبْنَا لَهُۥ فَكَشَفْنَا مَا بِهِۦ مِن ضُرٍّۢ ۖ وَءَاتَيْنَٰهُ أَهْلَهُۥ وَمِثْلَهُم مَّعَهُمْ رَحْمَةًۭ مِّنْ عِندِنَا وَذِكْرَىٰ لِلْعَٰبِدِينَ</w:t>
      </w:r>
    </w:p>
    <w:p>
      <w:pPr>
        <w:jc w:val="both"/>
      </w:pPr>
      <w:r>
        <w:rPr>
          <w:b w:val="0"/>
          <w:i w:val="0"/>
          <w:sz w:val="18"/>
        </w:rPr>
        <w:t>LATIN: n.a. (transliterasi tidak dipakai; teks Arab dibaca langsung)</w:t>
      </w:r>
    </w:p>
    <w:p>
      <w:pPr>
        <w:jc w:val="both"/>
      </w:pPr>
      <w:r>
        <w:rPr>
          <w:b w:val="0"/>
          <w:i/>
        </w:rPr>
        <w:t>Artinya: Dan (ingatlah kisah) Ayub ketika dia berdoa kepada Tuhannya, “Sungguh, aku telah ditimpa kesusahan, dan Engkau Tuhan Yang Maha Penyayang di antara semua penyayang.” Maka Kami mengabulkan doanya, melenyapkan kesusahan yang menimpanya, mengembalikan keluarganya kepadanya, dan melipatgandakan jumlah mereka, sebagai rahmat dari Kami dan pelajaran bagi orang-orang yang menyembah Kami.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Al-Anbiya: 83-84</w:t>
      </w:r>
    </w:p>
    <w:p>
      <w:pPr>
        <w:jc w:val="both"/>
      </w:pPr>
      <w:r>
        <w:rPr>
          <w:b w:val="0"/>
          <w:i w:val="0"/>
          <w:sz w:val="18"/>
        </w:rPr>
        <w:t>STATUS: [V-AYAT]</w:t>
      </w:r>
    </w:p>
    <w:p>
      <w:pPr>
        <w:jc w:val="right"/>
        <w:rtl/>
      </w:pPr>
      <w:r>
        <w:rPr>
          <w:rFonts w:ascii="Scheherazade New" w:hAnsi="Scheherazade New"/>
          <w:sz w:val="30"/>
          <w:rtl/>
          <w:cs w:val="1"/>
        </w:rPr>
        <w:t>فَسَقَىٰ لَهُمَا ثُمَّ تَوَلَّىٰٓ إِلَى ٱلظِّلِّ فَقَالَ رَبِّ إِنِّى لِمَآ أَنزَلْتَ إِلَىَّ مِنْ خَيْرٍۢ فَقِيرٌۭ</w:t>
      </w:r>
    </w:p>
    <w:p>
      <w:pPr>
        <w:jc w:val="both"/>
      </w:pPr>
      <w:r>
        <w:rPr>
          <w:b w:val="0"/>
          <w:i w:val="0"/>
          <w:sz w:val="18"/>
        </w:rPr>
        <w:t>LATIN: n.a. (transliterasi tidak dipakai; teks Arab dibaca langsung)</w:t>
      </w:r>
    </w:p>
    <w:p>
      <w:pPr>
        <w:jc w:val="both"/>
      </w:pPr>
      <w:r>
        <w:rPr>
          <w:b w:val="0"/>
          <w:i/>
        </w:rPr>
        <w:t>Artinya: Maka Musa memberi minum ternak keduanya. Kemudian dia menepi ke tempat yang teduh dan berdoa, “Ya Tuhanku, sungguh aku sangat memerlukan suatu kebaikan yang Engkau turunkan kepadaku.”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Al-Qashash: 24</w:t>
      </w:r>
    </w:p>
    <w:p>
      <w:pPr>
        <w:jc w:val="both"/>
      </w:pPr>
      <w:r>
        <w:rPr>
          <w:b w:val="0"/>
          <w:i w:val="0"/>
          <w:sz w:val="18"/>
        </w:rPr>
        <w:t>STATUS: [V-AYAT]</w:t>
      </w:r>
    </w:p>
    <w:p>
      <w:pPr>
        <w:jc w:val="right"/>
        <w:rtl/>
      </w:pPr>
      <w:r>
        <w:rPr>
          <w:rFonts w:ascii="Scheherazade New" w:hAnsi="Scheherazade New"/>
          <w:sz w:val="30"/>
          <w:rtl/>
          <w:cs w:val="1"/>
        </w:rPr>
        <w:t>وَرَٰوَدَتْهُ ٱلَّتِى هُوَ فِى بَيْتِهَا عَن نَّفْسِهِۦ وَغَلَّقَتِ ٱلْأَبْوَٰبَ وَقَالَتْ هَيْتَ لَكَ ۚ قَالَ مَعَاذَ ٱللَّهِ ۖ إِنَّهُۥ رَبِّىٓ أَحْسَنَ مَثْوَاىَ ۖ إِنَّهُۥ لَا يُفْلِحُ ٱلظَّٰلِمُونَ</w:t>
      </w:r>
    </w:p>
    <w:p>
      <w:pPr>
        <w:jc w:val="both"/>
      </w:pPr>
      <w:r>
        <w:rPr>
          <w:b w:val="0"/>
          <w:i w:val="0"/>
          <w:sz w:val="18"/>
        </w:rPr>
        <w:t>LATIN: n.a. (transliterasi tidak dipakai; teks Arab dibaca langsung)</w:t>
      </w:r>
    </w:p>
    <w:p>
      <w:pPr>
        <w:jc w:val="both"/>
      </w:pPr>
      <w:r>
        <w:rPr>
          <w:b w:val="0"/>
          <w:i/>
        </w:rPr>
        <w:t>Artinya: Perempuan yang Yusuf tinggal di rumahnya menggodanya dan menutup pintu-pintu, seraya berkata, “Marilah ke sini.” Yusuf berkata, “Aku berlindung kepada Allah. Sungguh, tuanku telah memperlakukanku dengan baik. Sesungguhnya orang-orang zalim tidak akan beruntung.”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Yusuf (sebagian, ayat 23)</w:t>
      </w:r>
    </w:p>
    <w:p>
      <w:pPr>
        <w:jc w:val="both"/>
      </w:pPr>
      <w:r>
        <w:rPr>
          <w:b w:val="0"/>
          <w:i w:val="0"/>
          <w:sz w:val="18"/>
        </w:rPr>
        <w:t>STATUS: [V-AYAT]</w:t>
      </w:r>
    </w:p>
    <w:p>
      <w:pPr>
        <w:jc w:val="right"/>
        <w:rtl/>
      </w:pPr>
      <w:r>
        <w:rPr>
          <w:rFonts w:ascii="Scheherazade New" w:hAnsi="Scheherazade New"/>
          <w:sz w:val="30"/>
          <w:rtl/>
          <w:cs w:val="1"/>
        </w:rPr>
        <w:t>رَّبَّنَآ إِنِّىٓ أَسْكَنتُ مِن ذُرِّيَّتِى بِوَادٍ غَيْرِ ذِى زَرْعٍ عِندَ بَيْتِكَ ٱلْمُحَرَّمِ رَبَّنَا لِيُقِيمُوا۟ ٱلصَّلَوٰةَ فَٱجْعَلْ أَفْـِٔدَةًۭ مِّنَ ٱلنَّاسِ تَهْوِىٓ إِلَيْهِمْ وَٱرْزُقْهُم مِّنَ ٱلثَّمَرَٰتِ لَعَلَّهُمْ يَشْكُرُونَ</w:t>
      </w:r>
    </w:p>
    <w:p>
      <w:pPr>
        <w:jc w:val="both"/>
      </w:pPr>
      <w:r>
        <w:rPr>
          <w:b w:val="0"/>
          <w:i w:val="0"/>
          <w:sz w:val="18"/>
        </w:rPr>
        <w:t>LATIN: n.a. (transliterasi tidak dipakai; teks Arab dibaca langsung)</w:t>
      </w:r>
    </w:p>
    <w:p>
      <w:pPr>
        <w:jc w:val="both"/>
      </w:pPr>
      <w:r>
        <w:rPr>
          <w:b w:val="0"/>
          <w:i/>
        </w:rPr>
        <w:t>Artinya: “Ya Tuhan kami, sungguh aku telah menempatkan sebagian keturunanku di lembah yang tidak mempunyai tanam-tanaman, di dekat rumah-Mu (Baitullah) yang dihormati. Ya Tuhan kami, agar mereka melaksanakan shalat. Maka jadikanlah hati sebagian manusia cenderung kepada mereka dan berilah mereka rezeki berupa buah-buahan, mudah-mudahan mereka bersyukur.”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Ibrahim: 37</w:t>
      </w:r>
    </w:p>
    <w:p>
      <w:pPr>
        <w:jc w:val="both"/>
      </w:pPr>
      <w:r>
        <w:rPr>
          <w:b w:val="0"/>
          <w:i w:val="0"/>
          <w:sz w:val="18"/>
        </w:rPr>
        <w:t>STATUS: [V-AYAT]</w:t>
      </w:r>
    </w:p>
    <w:p>
      <w:pPr>
        <w:jc w:val="both"/>
      </w:pPr>
      <w:r>
        <w:rPr>
          <w:b/>
          <w:i w:val="0"/>
          <w:sz w:val="24"/>
        </w:rPr>
        <w:t>Tingkat Dasar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Pernyataan</w:t>
            </w:r>
          </w:p>
        </w:tc>
        <w:tc>
          <w:tcPr>
            <w:tcW w:type="dxa" w:w="2880"/>
          </w:tcPr>
          <w:p>
            <w:r>
              <w:rPr>
                <w:b/>
              </w:rPr>
              <w:t>Tingkat</w:t>
            </w:r>
          </w:p>
        </w:tc>
        <w:tc>
          <w:tcPr>
            <w:tcW w:type="dxa" w:w="2880"/>
          </w:tcPr>
          <w:p>
            <w:r>
              <w:rPr>
                <w:b/>
              </w:rPr>
              <w:t>Batas pembacaan</w:t>
            </w:r>
          </w:p>
        </w:tc>
      </w:tr>
      <w:tr>
        <w:tc>
          <w:tcPr>
            <w:tcW w:type="dxa" w:w="2880"/>
          </w:tcPr>
          <w:p>
            <w:r>
              <w:t>Al-Qur'an menyebut doa Ayyub dan pengabulannya sebagai rahmat serta pelajaran.</w:t>
            </w:r>
          </w:p>
        </w:tc>
        <w:tc>
          <w:tcPr>
            <w:tcW w:type="dxa" w:w="2880"/>
          </w:tcPr>
          <w:p>
            <w:r>
              <w:t>A</w:t>
            </w:r>
          </w:p>
        </w:tc>
        <w:tc>
          <w:tcPr>
            <w:tcW w:type="dxa" w:w="2880"/>
          </w:tcPr>
          <w:p>
            <w:r>
              <w:t>Rincian penyakit dan lamanya ujian tidak ditetapkan ayat ini.</w:t>
            </w:r>
          </w:p>
        </w:tc>
      </w:tr>
      <w:tr>
        <w:tc>
          <w:tcPr>
            <w:tcW w:type="dxa" w:w="2880"/>
          </w:tcPr>
          <w:p>
            <w:r>
              <w:t>Musa berdoa setelah menolong dua perempuan memberi minum ternak mereka.</w:t>
            </w:r>
          </w:p>
        </w:tc>
        <w:tc>
          <w:tcPr>
            <w:tcW w:type="dxa" w:w="2880"/>
          </w:tcPr>
          <w:p>
            <w:r>
              <w:t>A</w:t>
            </w:r>
          </w:p>
        </w:tc>
        <w:tc>
          <w:tcPr>
            <w:tcW w:type="dxa" w:w="2880"/>
          </w:tcPr>
          <w:p>
            <w:r>
              <w:t>Ayat tidak menjanjikan bahwa doa tertentu menghasilkan pekerjaan dengan bentuk tertentu.</w:t>
            </w:r>
          </w:p>
        </w:tc>
      </w:tr>
      <w:tr>
        <w:tc>
          <w:tcPr>
            <w:tcW w:type="dxa" w:w="2880"/>
          </w:tcPr>
          <w:p>
            <w:r>
              <w:t>Yusuf menolak ajakan maksiat dan kemudian menghadapi penjara sebelum memperoleh kedudukan.</w:t>
            </w:r>
          </w:p>
        </w:tc>
        <w:tc>
          <w:tcPr>
            <w:tcW w:type="dxa" w:w="2880"/>
          </w:tcPr>
          <w:p>
            <w:r>
              <w:t>A</w:t>
            </w:r>
          </w:p>
        </w:tc>
        <w:tc>
          <w:tcPr>
            <w:tcW w:type="dxa" w:w="2880"/>
          </w:tcPr>
          <w:p>
            <w:r>
              <w:t>Urutan kisah bukan rumus bahwa setiap orang yang menolak maksiat pasti mendapat jabatan.</w:t>
            </w:r>
          </w:p>
        </w:tc>
      </w:tr>
      <w:tr>
        <w:tc>
          <w:tcPr>
            <w:tcW w:type="dxa" w:w="2880"/>
          </w:tcPr>
          <w:p>
            <w:r>
              <w:t>Ibrahim berdoa untuk keluarganya di lembah yang tidak bertanaman.</w:t>
            </w:r>
          </w:p>
        </w:tc>
        <w:tc>
          <w:tcPr>
            <w:tcW w:type="dxa" w:w="2880"/>
          </w:tcPr>
          <w:p>
            <w:r>
              <w:t>A</w:t>
            </w:r>
          </w:p>
        </w:tc>
        <w:tc>
          <w:tcPr>
            <w:tcW w:type="dxa" w:w="2880"/>
          </w:tcPr>
          <w:p>
            <w:r>
              <w:t>Doa itu tidak menghapus kebutuhan pada ikhtiar dan pertolongan manusia.</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Menjaga iman dapat berjalan bersama usaha dan menerima bantuan.</w:t>
            </w:r>
          </w:p>
        </w:tc>
        <w:tc>
          <w:tcPr>
            <w:tcW w:type="dxa" w:w="4320"/>
          </w:tcPr>
          <w:p>
            <w:r>
              <w:rPr>
                <w:b/>
              </w:rPr>
              <w:t>Bahwa kemiskinan, sakit, atau kehilangan kerja menandakan rendahnya iman.</w:t>
            </w:r>
          </w:p>
        </w:tc>
      </w:tr>
      <w:tr>
        <w:tc>
          <w:tcPr>
            <w:tcW w:type="dxa" w:w="4320"/>
          </w:tcPr>
          <w:p>
            <w:r>
              <w:t>Pertolongan dapat datang dalam bentuk yang tidak kita tentukan.</w:t>
            </w:r>
          </w:p>
        </w:tc>
        <w:tc>
          <w:tcPr>
            <w:tcW w:type="dxa" w:w="4320"/>
          </w:tcPr>
          <w:p>
            <w:r>
              <w:t>Bahwa pembaca akan memperoleh hasil yang sama dengan tokoh dalam kisah.</w:t>
            </w:r>
          </w:p>
        </w:tc>
      </w:tr>
    </w:tbl>
    <w:p>
      <w:pPr>
        <w:jc w:val="both"/>
      </w:pPr>
      <w:r>
        <w:rPr>
          <w:b w:val="0"/>
          <w:i w:val="0"/>
        </w:rPr>
        <w:t>Pelajaran ini mengajak pembaca menahan diri dari kesimpulan yang terlalu cepat. Dalam hidup nyata, pintu bantuan dapat datang melalui keluarga, tetangga, lembaga sosial, pekerjaan, atau keputusan yang matang. Berikhtiar tidak bertentangan dengan tawakal. Meminta pertolongan bukan cela, dan menjaga batas kemampuan merupakan bentuk tanggung jawab. Kisah yang disebut di sini adalah kisah sejarah yang dikenal melalui sumber Islam; uraian mengikuti pokok kisah yang jelas dan tidak menambahkan percakapan atau rincian yang tidak diperlukan. Nilai yang dapat dibawa pulang ialah keteguhan beribadah, kejujuran dalam mencari nafkah, kepedulian kepada sesama, serta kesediaan menerima bahwa waktu dan bentuk pertolongan tidak selalu sesuai dugaan manusia.</w:t>
      </w:r>
    </w:p>
    <w:p>
      <w:pPr>
        <w:jc w:val="both"/>
      </w:pPr>
      <w:r>
        <w:rPr>
          <w:b w:val="0"/>
          <w:i w:val="0"/>
        </w:rPr>
        <w:t>:::</w:t>
      </w:r>
    </w:p>
    <w:p>
      <w:pPr>
        <w:jc w:val="both"/>
      </w:pPr>
      <w:r>
        <w:rPr>
          <w:b/>
          <w:i w:val="0"/>
          <w:sz w:val="24"/>
        </w:rPr>
        <w:t>Salah Paham</w:t>
      </w:r>
    </w:p>
    <w:p>
      <w:pPr>
        <w:jc w:val="both"/>
      </w:pPr>
      <w:r>
        <w:rPr>
          <w:b w:val="0"/>
          <w:i w:val="0"/>
        </w:rPr>
        <w:t>Kisah Ayyub bukan alat untuk menilai pasien. Al-Qur'an mengabadikan doanya dan jawaban Allah, tetapi tidak mengatakan bahwa orang yang sakit harus menolak pengobatan atau menyembunyikan keluhannya. Berobat, meminta dukungan keluarga, dan menjelaskan kebutuhan kepada tenaga kesehatan adalah ikhtiar yang wajar. Orang lain tidak boleh memakai kisah itu untuk menuntut penderita tampak kuat setiap saat.</w:t>
      </w:r>
    </w:p>
    <w:p>
      <w:pPr>
        <w:jc w:val="both"/>
      </w:pPr>
      <w:r>
        <w:rPr>
          <w:b w:val="0"/>
          <w:i w:val="0"/>
        </w:rPr>
        <w:t>Doa Musa juga bukan formula memperoleh pekerjaan. Ayat menampilkan seorang musafir yang baru saja melakukan kebaikan, lalu mengakui kebutuhannya kepada Allah. Pembaca boleh meneladani kerendahan hati dalam doa, tetapi tidak boleh menjanjikan bahwa membaca atau mengulang kalimat itu akan otomatis membuka pekerjaan, jodoh, atau sejumlah harta tertentu.</w:t>
      </w:r>
    </w:p>
    <w:p>
      <w:pPr>
        <w:jc w:val="both"/>
      </w:pPr>
      <w:r>
        <w:rPr>
          <w:b w:val="0"/>
          <w:i w:val="0"/>
        </w:rPr>
        <w:t>Kisah Yusuf tidak membenarkan anggapan bahwa setiap orang saleh akan segera keluar dari kesulitan. Ia mengalami rangkaian ujian panjang. Kedudukannya kemudian tidak menjadikan penderitaan sebelumnya sebagai sesuatu yang ringan atau patut dicari. Jangan menyalahkan orang yang belum melihat jalan keluar, dan jangan menyebut ujian orang lain sebagai bukti bahwa Allah sedang menyiapkan kekayaan baginya.</w:t>
      </w:r>
    </w:p>
    <w:p>
      <w:pPr>
        <w:jc w:val="both"/>
      </w:pPr>
      <w:r>
        <w:rPr>
          <w:b w:val="0"/>
          <w:i w:val="0"/>
        </w:rPr>
        <w:t>Pelajaran ini mengajak pembaca menahan diri dari kesimpulan yang terlalu cepat. Dalam hidup nyata, pintu bantuan dapat datang melalui keluarga, tetangga, lembaga sosial, pekerjaan, atau keputusan yang matang. Berikhtiar tidak bertentangan dengan tawakal. Meminta pertolongan bukan cela, dan menjaga batas kemampuan merupakan bentuk tanggung jawab. Kisah yang disebut di sini adalah kisah sejarah yang dikenal melalui sumber Islam; uraian mengikuti pokok kisah yang jelas dan tidak menambahkan percakapan atau rincian yang tidak diperlukan. Nilai yang dapat dibawa pulang ialah keteguhan beribadah, kejujuran dalam mencari nafkah, kepedulian kepada sesama, serta kesediaan menerima bahwa waktu dan bentuk pertolongan tidak selalu sesuai dugaan manusia.</w:t>
      </w:r>
    </w:p>
    <w:p>
      <w:pPr>
        <w:jc w:val="both"/>
      </w:pPr>
      <w:r>
        <w:rPr>
          <w:b/>
          <w:i w:val="0"/>
          <w:sz w:val="24"/>
        </w:rPr>
        <w:t>Fiqh Praktis</w:t>
      </w:r>
    </w:p>
    <w:p>
      <w:pPr>
        <w:jc w:val="both"/>
      </w:pPr>
      <w:r>
        <w:rPr>
          <w:b w:val="0"/>
          <w:i w:val="0"/>
        </w:rPr>
        <w:t>Pelajaran praktisnya bukan meniru keadaan para nabi, melainkan meneladani iman dan tanggung jawab mereka sesuai kemampuan. Saat sakit, cari pertolongan medis yang layak dan bicarakan kebutuhan perawatan. Saat kehilangan penghasilan, petakan kebutuhan paling mendesak, hubungi pihak yang dapat membantu, lalu susun ikhtiar kerja yang realistis. Doa memberi orientasi dan keteguhan; ia bukan pengganti tindakan yang diperlukan.</w:t>
      </w:r>
    </w:p>
    <w:p>
      <w:pPr>
        <w:jc w:val="both"/>
      </w:pPr>
      <w:r>
        <w:rPr>
          <w:b w:val="0"/>
          <w:i w:val="0"/>
        </w:rPr>
        <w:t>Kisah-kisah ini tidak menentukan hukum untuk sengketa kontrak, nafkah, utang, atau hak pekerja. Rincian seperti itu perlu dinilai berdasarkan fakta oleh pihak berkompeten. Jangan menahan hak keluarga dengan dalih tawakal, dan jangan memaksa seseorang menerima bantuan yang membahayakan atau merendahkan martabatnya. Jika keadaan melibatkan kekerasan, ancaman, atau kebutuhan kesehatan mendesak, keselamatan dan bantuan profesional harus diprioritaskan.</w:t>
      </w:r>
    </w:p>
    <w:p>
      <w:pPr>
        <w:jc w:val="both"/>
      </w:pPr>
      <w:r>
        <w:rPr>
          <w:b w:val="0"/>
          <w:i w:val="0"/>
        </w:rPr>
        <w:t>Pelajaran ini mengajak pembaca menahan diri dari kesimpulan yang terlalu cepat. Dalam hidup nyata, pintu bantuan dapat datang melalui keluarga, tetangga, lembaga sosial, pekerjaan, atau keputusan yang matang. Berikhtiar tidak bertentangan dengan tawakal. Meminta pertolongan bukan cela, dan menjaga batas kemampuan merupakan bentuk tanggung jawab. Kisah yang disebut di sini adalah kisah sejarah yang dikenal melalui sumber Islam; uraian mengikuti pokok kisah yang jelas dan tidak menambahkan percakapan atau rincian yang tidak diperlukan. Nilai yang dapat dibawa pulang ialah keteguhan beribadah, kejujuran dalam mencari nafkah, kepedulian kepada sesama, serta kesediaan menerima bahwa waktu dan bentuk pertolongan tidak selalu sesuai dugaan manusia.</w:t>
      </w:r>
    </w:p>
    <w:p>
      <w:pPr>
        <w:jc w:val="both"/>
      </w:pPr>
      <w:r>
        <w:rPr>
          <w:b/>
          <w:i w:val="0"/>
          <w:sz w:val="24"/>
        </w:rPr>
        <w:t>Kasus</w:t>
      </w:r>
    </w:p>
    <w:p>
      <w:pPr>
        <w:jc w:val="both"/>
      </w:pPr>
      <w:r>
        <w:rPr>
          <w:b w:val="0"/>
          <w:i w:val="0"/>
        </w:rPr>
        <w:t>Seseorang kehilangan pekerjaan setelah perusahaan mengurangi tenaga kerja. Ia berdoa agar diberi jalan, tetapi juga harus membayar kebutuhan rumah dan merawat orang tua. Meneladani para nabi tidak berarti ia wajib menanggung semuanya sendirian. Ia dapat memeriksa hak akhir kerja, meminta penjelasan tertulis, mengatur pengeluaran yang mendesak bersama keluarga, serta menghubungi kerabat atau layanan bantuan. Untuk pencarian kerja, ia dapat meminta orang terpercaya meninjau riwayat kerja dan menghubungi jaringan yang relevan.</w:t>
      </w:r>
    </w:p>
    <w:p>
      <w:pPr>
        <w:jc w:val="both"/>
      </w:pPr>
      <w:r>
        <w:rPr>
          <w:b w:val="0"/>
          <w:i w:val="0"/>
        </w:rPr>
        <w:t>Jika langkah pertama belum menghasilkan pekerjaan, itu bukan bukti bahwa doanya salah atau imannya kurang. Ia boleh memperluas jenis pekerjaan yang dicari, meminta dukungan emosional, atau mencari konsultasi keuangan. Yang diteladani dari kisah bukan hasil yang identik, melainkan tetap menjaga hubungan dengan Allah sambil mengambil sebab yang tersedia dan tidak mengorbankan hak orang lain.</w:t>
      </w:r>
    </w:p>
    <w:p>
      <w:pPr>
        <w:jc w:val="both"/>
      </w:pPr>
      <w:r>
        <w:rPr>
          <w:b w:val="0"/>
          <w:i w:val="0"/>
        </w:rPr>
        <w:t>Pelajaran ini mengajak pembaca menahan diri dari kesimpulan yang terlalu cepat. Dalam hidup nyata, pintu bantuan dapat datang melalui keluarga, tetangga, lembaga sosial, pekerjaan, atau keputusan yang matang. Berikhtiar tidak bertentangan dengan tawakal. Meminta pertolongan bukan cela, dan menjaga batas kemampuan merupakan bentuk tanggung jawab. Kisah yang disebut di sini adalah kisah sejarah yang dikenal melalui sumber Islam; uraian mengikuti pokok kisah yang jelas dan tidak menambahkan percakapan atau rincian yang tidak diperlukan. Nilai yang dapat dibawa pulang ialah keteguhan beribadah, kejujuran dalam mencari nafkah, kepedulian kepada sesama, serta kesediaan menerima bahwa waktu dan bentuk pertolongan tidak selalu sesuai dugaan manusia.</w:t>
      </w:r>
    </w:p>
    <w:p>
      <w:pPr>
        <w:jc w:val="both"/>
      </w:pPr>
      <w:r>
        <w:rPr>
          <w:b/>
          <w:i w:val="0"/>
          <w:sz w:val="24"/>
        </w:rPr>
        <w:t>Kisah</w:t>
      </w:r>
    </w:p>
    <w:p>
      <w:pPr>
        <w:jc w:val="both"/>
      </w:pPr>
      <w:r>
        <w:rPr>
          <w:b w:val="0"/>
          <w:i w:val="0"/>
        </w:rPr>
        <w:t>Kisah-kisah berikut bersumber pada pokok ayat dan riwayat yang perlu dibaca sesuai konteksnya. Kita tidak mengisi ruang yang tidak dijelaskan wahyu dengan rincian dramatis, dialog rekaan, atau dugaan tentang perasaan tokoh. Bila sumber tidak menetapkan detail tertentu, lebih aman menyatakannya sebagai hal yang tidak diketahui daripada mengulang cerita populer tanpa pemeriksaan.</w:t>
      </w:r>
    </w:p>
    <w:p>
      <w:pPr>
        <w:jc w:val="both"/>
      </w:pPr>
      <w:r>
        <w:rPr>
          <w:b w:val="0"/>
          <w:i w:val="0"/>
        </w:rPr>
        <w:t>Pembaca dapat bertanya pada setiap kisah: apa yang dinyatakan sumber, sikap apa yang terlihat, dan kesimpulan apa yang tidak dapat ditarik? Tiga pertanyaan itu menjaga kisah tetap menguatkan tanpa mengubahnya menjadi formula keuangan.</w:t>
      </w:r>
    </w:p>
    <w:p>
      <w:pPr>
        <w:jc w:val="both"/>
      </w:pPr>
      <w:r>
        <w:rPr>
          <w:b w:val="0"/>
          <w:i w:val="0"/>
        </w:rPr>
        <w:t>Pelajaran ini mengajak pembaca menahan diri dari kesimpulan yang terlalu cepat. Dalam hidup nyata, pintu bantuan dapat datang melalui keluarga, tetangga, lembaga sosial, pekerjaan, atau keputusan yang matang. Berikhtiar tidak bertentangan dengan tawakal. Meminta pertolongan bukan cela, dan menjaga batas kemampuan merupakan bentuk tanggung jawab. Kisah yang disebut di sini adalah kisah sejarah yang dikenal melalui sumber Islam; uraian mengikuti pokok kisah yang jelas dan tidak menambahkan percakapan atau rincian yang tidak diperlukan. Nilai yang dapat dibawa pulang ialah keteguhan beribadah, kejujuran dalam mencari nafkah, kepedulian kepada sesama, serta kesediaan menerima bahwa waktu dan bentuk pertolongan tidak selalu sesuai dugaan manusia.</w:t>
      </w:r>
    </w:p>
    <w:p>
      <w:pPr>
        <w:jc w:val="both"/>
      </w:pPr>
      <w:r>
        <w:rPr>
          <w:b/>
          <w:i w:val="0"/>
          <w:sz w:val="24"/>
        </w:rPr>
        <w:t>Coba Sekarang</w:t>
      </w:r>
    </w:p>
    <w:p>
      <w:pPr>
        <w:jc w:val="both"/>
      </w:pPr>
      <w:r>
        <w:rPr>
          <w:b w:val="0"/>
          <w:i w:val="0"/>
        </w:rPr>
        <w:t>Pilih satu kisah dalam bab ini. Buat tiga catatan singkat: (1) fakta yang benar-benar disebut dalam ayat atau sumber yang dirujuk; (2) nilai yang dapat diteladani; (3) janji hasil yang tidak boleh kita klaim. Setelah itu tulis satu kebutuhan nyata yang sedang dihadapi dan satu tindakan aman yang dapat dilakukan hari ini. Tindakan itu boleh berupa berdoa, meminta pendampingan, mencari informasi, atau menghubungi pihak yang berwenang.</w:t>
      </w:r>
    </w:p>
    <w:p>
      <w:pPr>
        <w:jc w:val="both"/>
      </w:pPr>
      <w:r>
        <w:rPr>
          <w:b w:val="0"/>
          <w:i w:val="0"/>
        </w:rPr>
        <w:t>Pelajaran ini mengajak pembaca menahan diri dari kesimpulan yang terlalu cepat. Dalam hidup nyata, pintu bantuan dapat datang melalui keluarga, tetangga, lembaga sosial, pekerjaan, atau keputusan yang matang. Berikhtiar tidak bertentangan dengan tawakal. Meminta pertolongan bukan cela, dan menjaga batas kemampuan merupakan bentuk tanggung jawab. Kisah yang disebut di sini adalah kisah sejarah yang dikenal melalui sumber Islam; uraian mengikuti pokok kisah yang jelas dan tidak menambahkan percakapan atau rincian yang tidak diperlukan. Nilai yang dapat dibawa pulang ialah keteguhan beribadah, kejujuran dalam mencari nafkah, kepedulian kepada sesama, serta kesediaan menerima bahwa waktu dan bentuk pertolongan tidak selalu sesuai dugaan manusia.</w:t>
      </w:r>
    </w:p>
    <w:p>
      <w:pPr>
        <w:jc w:val="both"/>
      </w:pPr>
      <w:r>
        <w:rPr>
          <w:b/>
          <w:i w:val="0"/>
          <w:sz w:val="28"/>
        </w:rPr>
        <w:t>54.1 Nabi Ayyub: Sabar di Puncak Ujian</w:t>
      </w:r>
    </w:p>
    <w:p>
      <w:pPr>
        <w:jc w:val="both"/>
      </w:pPr>
      <w:r>
        <w:rPr>
          <w:b w:val="0"/>
          <w:i w:val="0"/>
        </w:rPr>
        <w:t>Ayub: doa yang jujur di tengah derita</w:t>
      </w:r>
    </w:p>
    <w:p>
      <w:pPr>
        <w:jc w:val="both"/>
      </w:pPr>
      <w:r>
        <w:rPr>
          <w:b w:val="0"/>
          <w:i w:val="0"/>
        </w:rPr>
        <w:t>Al-Qur'an menyebut Ayub sebagai hamba yang menyeru Tuhannya ketika kesusahan menimpanya. Doanya ringkas: ia menyampaikan keadaan dan menyebut kasih sayang Allah. Ayat tidak merinci jenis penyakit, durasi, atau seluruh keadaan rumah tangganya. Karena itu, kita tidak perlu menambah detail yang tak dinyatakan untuk merasakan kekuatan kisah tersebut. Yang tampak jelas ialah bahwa mengadukan penderitaan kepada Allah bukan lawan dari sabar. Ayub tidak menyamarkan rasa sakitnya; ia berdoa dengan adab dan pengharapan.</w:t>
      </w:r>
    </w:p>
    <w:p>
      <w:pPr>
        <w:jc w:val="both"/>
      </w:pPr>
      <w:r>
        <w:rPr>
          <w:b w:val="0"/>
          <w:i w:val="0"/>
        </w:rPr>
        <w:t>Ayat berikutnya menyatakan bahwa Allah mengabulkan seruannya, menghilangkan kesusahan yang menimpanya, mengembalikan keluarganya kepadanya, dan memberikan yang semisal bersama mereka sebagai rahmat dan pelajaran bagi para penyembah. Kabar ini adalah karunia khusus dalam kisah Ayub. Ia bukan janji bahwa setiap orang sakit akan pulih dengan pola yang sama, atau bahwa keluarga dan harta yang hilang pasti kembali dalam bentuk tertentu. Membaca ayat secara utuh menjaga harapan sekaligus mencegah kita membuat janji atas nama Allah yang tidak dinyatakan.</w:t>
      </w:r>
    </w:p>
    <w:p>
      <w:pPr>
        <w:jc w:val="both"/>
      </w:pPr>
      <w:r>
        <w:rPr>
          <w:b w:val="0"/>
          <w:i w:val="0"/>
        </w:rPr>
        <w:t>Bagi orang yang sedang sakit, teladan yang aman ialah berdoa tanpa malu menyampaikan kebutuhan, mencari pengobatan, menerima bantuan, serta menjaga kewajiban sebatas kemampuan. Kesabaran tidak melarang menangis, meminta pendamping, atau mengakui bahwa hari ini terasa berat. Keluarga dan teman sebaiknya tidak menggunakan kisah Ayub untuk menyuruh pasien menghentikan terapi atau menuduhnya kurang sabar. Dukungan konkret;mengantar berobat, membantu urusan rumah, mendengar tanpa menghakimi;dapat menjadi bagian dari kepedulian.</w:t>
      </w:r>
    </w:p>
    <w:p>
      <w:pPr>
        <w:jc w:val="both"/>
      </w:pPr>
      <w:r>
        <w:rPr>
          <w:b w:val="0"/>
          <w:i w:val="0"/>
        </w:rPr>
        <w:t>Dalam ujian nafkah, prinsip yang sama berlaku. Seseorang boleh memohon kelapangan sambil mencatat kebutuhan mendesak, mencari pekerjaan, membicarakan pembagian tanggung jawab, dan meminta bantuan yang layak. Doa Ayub bukan mantra untuk mendapatkan harta; ia mengajarkan hubungan seorang hamba dengan Tuhannya ketika rentan. Pemulihan, bila datang, patut disyukuri. Jika kesulitan belum berlalu, kita tidak berhak menyimpulkan bahwa Allah menolak orang itu. Kisah ini mengajak kita menjaga harapan dan kasih kepada sesama tanpa menentukan rahasia takdir. Kisah Ayub juga menolong kita membedakan kesabaran dari penyangkalan. Menyebut sakit sebagai sakit bukan keluhan tercela, dan meminta pertolongan tidak membatalkan doa. Keluarga dapat bertanya langsung apa yang paling membantu, sebab kebutuhan pasien tidak selalu sama. Ada yang memerlukan biaya perjalanan, ada yang perlu ditemani berbicara dengan dokter, dan ada pula yang hanya membutuhkan seseorang mendengar tanpa buru-buru memberi tafsir.</w:t>
      </w:r>
    </w:p>
    <w:p>
      <w:pPr>
        <w:jc w:val="both"/>
      </w:pPr>
      <w:r>
        <w:rPr>
          <w:b w:val="0"/>
          <w:i w:val="0"/>
        </w:rPr>
        <w:t>Saat pendapatan terganggu oleh sakit, langkah yang bertanggung jawab dapat meliputi memeriksa hak cuti atau bantuan, mengatur pengeluaran bersama keluarga, serta mencari dukungan yang tersedia. Tidak semua keputusan berada di tangan pasien. Karena itu, hindari nasihat yang menjanjikan kesembuhan jika ia cukup sabar atau berdoa dengan cara tertentu. Ayat menjanjikan pengabulan khusus kepada Ayub dalam kisah wahyu, bukan prosedur yang menjamin hasil medis bagi semua orang.</w:t>
      </w:r>
    </w:p>
    <w:p>
      <w:pPr>
        <w:jc w:val="both"/>
      </w:pPr>
      <w:r>
        <w:rPr>
          <w:b w:val="0"/>
          <w:i w:val="0"/>
        </w:rPr>
        <w:t>Kita juga tidak mengetahui seluruh rincian ujian Ayub dari ayat yang dikutip. Cerita populer sering menambahkan angka tahun, jenis penyakit, atau urutan peristiwa yang perlu diperiksa. Bab ini membatasi klaim pada lafaz ayat dan tidak mengubah rincian tafsir menjadi kutipan wahyu. Sikap tersebut bukan mengurangi kisah, tetapi menjaga kepercayaan pembaca pada sumber.</w:t>
      </w:r>
    </w:p>
    <w:p>
      <w:pPr>
        <w:jc w:val="both"/>
      </w:pPr>
      <w:r>
        <w:rPr>
          <w:b w:val="0"/>
          <w:i w:val="0"/>
        </w:rPr>
        <w:t>Di sini ada dua gerak yang patut dibedakan. Ayub mengakui kesusahan secara langsung, lalu menyebut sifat kasih sayang Allah. Ia tidak menuntut manusia lain memahami seluruh rahasia hidupnya sebelum ia boleh berdoa. Pembaca dapat meneladani kejujuran itu dengan menyebut kebutuhan secara jelas kepada orang yang aman dipercaya. Kalimat seperti “saya perlu ditemani ke klinik” atau “saya belum mampu membayar kebutuhan minggu ini” sering lebih menolong daripada menyembunyikan krisis sampai memburuk.</w:t>
      </w:r>
    </w:p>
    <w:p>
      <w:pPr>
        <w:jc w:val="both"/>
      </w:pPr>
      <w:r>
        <w:rPr>
          <w:b w:val="0"/>
          <w:i w:val="0"/>
        </w:rPr>
        <w:t>Bagi orang yang mendampingi, kesabaran bukan alasan untuk meniadakan dukungan jangka panjang. Tanyakan izin sebelum membagikan kabar sakit, jangan menjanjikan kesembuhan pada tanggal tertentu, dan jangan mengubah ibadah menjadi syarat agar seseorang pantas ditolong. Bila penderitaan memunculkan putus asa berat atau risiko melukai diri, dorong bantuan segera dari tenaga kesehatan dan orang tepercaya. Dukungan keagamaan dan bantuan profesional dapat berjalan bersama.</w:t>
      </w:r>
    </w:p>
    <w:p>
      <w:pPr>
        <w:jc w:val="both"/>
      </w:pPr>
      <w:r>
        <w:rPr>
          <w:b w:val="0"/>
          <w:i w:val="0"/>
        </w:rPr>
        <w:t>Ayat 84 menyebut keluarga Ayub dikembalikan dan jumlah mereka dilipatgandakan. Terjemah makna harus mempertahankan dua unsur itu, bukan menggantinya dengan ungkapan kabur bahwa “semua masalah selesai”. Ayat juga menutup dengan rahmat dan pelajaran bagi para penyembah. Pembaca dapat menerima ayat ini sebagai kabar tentang kuasa dan rahmat Allah, sambil jujur bahwa cara Allah menolong orang lain tidak selalu kita ketahui. Tidak semua kehilangan pulih di dunia dengan bentuk yang sama.</w:t>
      </w:r>
    </w:p>
    <w:p>
      <w:pPr>
        <w:jc w:val="both"/>
      </w:pPr>
      <w:r>
        <w:rPr>
          <w:b w:val="0"/>
          <w:i w:val="0"/>
        </w:rPr>
        <w:t>Karena itu, kisah Ayub memberi landasan untuk berharap, bukan izin untuk memastikan hasil. Ia menguatkan orang yang berdoa dalam kesusahan dan mengingatkan lingkungan agar tidak memutus harapan. Bersamaan dengan itu, kita menjaga akurasi sumber, menghormati perbedaan keadaan, dan bekerja untuk meringankan beban nyata. Kesabaran yang dibaca bersama rahmat akan menumbuhkan kepedulian, bukan tuntutan agar orang menderita sendirian.</w:t>
      </w:r>
    </w:p>
    <w:p>
      <w:pPr>
        <w:jc w:val="both"/>
      </w:pPr>
      <w:r>
        <w:rPr>
          <w:b/>
          <w:i w:val="0"/>
          <w:sz w:val="28"/>
        </w:rPr>
        <w:t>54.2 Nabi Musa: "Rabbi, Sungguh Aku Membutuhkan Kebaikan yang Engkau Turunkan"</w:t>
      </w:r>
    </w:p>
    <w:p>
      <w:pPr>
        <w:jc w:val="both"/>
      </w:pPr>
      <w:r>
        <w:rPr>
          <w:b w:val="0"/>
          <w:i w:val="0"/>
        </w:rPr>
        <w:t>Musa menolong sebelum menerima pertolongan</w:t>
      </w:r>
    </w:p>
    <w:p>
      <w:pPr>
        <w:jc w:val="both"/>
      </w:pPr>
      <w:r>
        <w:rPr>
          <w:b w:val="0"/>
          <w:i w:val="0"/>
        </w:rPr>
        <w:t>Di QS. Al-Qashash: 23-24, Musa tiba di sumber air di Madyan dan melihat banyak orang memberi minum ternak. Ia juga melihat dua perempuan menahan ternaknya sampai para penggembala selesai. Setelah bertanya, Musa mengetahui bahwa keduanya menunggu dan ayah mereka telah lanjut usia. Ayat menyebut Musa kemudian memberi minum ternak mereka, lalu menepi ke tempat teduh dan berdoa, “Rabbi, sungguh aku memerlukan kebaikan yang Engkau turunkan kepadaku.” Doa tersebut lahir setelah tindakan nyata menolong, bukan sebagai pengganti tindakan.</w:t>
      </w:r>
    </w:p>
    <w:p>
      <w:pPr>
        <w:jc w:val="both"/>
      </w:pPr>
      <w:r>
        <w:rPr>
          <w:b w:val="0"/>
          <w:i w:val="0"/>
        </w:rPr>
        <w:t>Konteks ayat penting. Musa sedang berada dalam perjalanan setelah meninggalkan Mesir dan berada dalam keadaan membutuhkan. Ia tidak menyebut permintaan spesifik dalam doa itu. Karena itu, jangan mengunci maknanya hanya pada pekerjaan, pernikahan, atau uang. Kebaikan yang dimohonkan dapat dipahami seluas kebutuhan yang Allah ketahui. Terjemah makna perlu mengikuti teks, sementara penjelasan tafsir dapat dibahas tersendiri oleh sumber yang kompeten.</w:t>
      </w:r>
    </w:p>
    <w:p>
      <w:pPr>
        <w:jc w:val="both"/>
      </w:pPr>
      <w:r>
        <w:rPr>
          <w:b w:val="0"/>
          <w:i w:val="0"/>
        </w:rPr>
        <w:t>Kisah ini memperlihatkan kerendahan hati untuk mengakui kebutuhan. Ada orang yang mudah menolong, tetapi sulit berkata bahwa dirinya juga perlu bantuan. Musa menunjukkan bahwa memberi dan menerima bukan dua identitas yang saling meniadakan. Dalam keadaan tertentu kita menguatkan orang lain; pada waktu lain, kita perlu membuka diri agar orang lain dapat membantu. Menjaga martabat tidak sama dengan menolak setiap uluran tangan.</w:t>
      </w:r>
    </w:p>
    <w:p>
      <w:pPr>
        <w:jc w:val="both"/>
      </w:pPr>
      <w:r>
        <w:rPr>
          <w:b w:val="0"/>
          <w:i w:val="0"/>
        </w:rPr>
        <w:t>Ayat-ayat setelahnya menceritakan bahwa salah seorang perempuan datang menyampaikan undangan ayahnya, lalu Musa bertemu keluarga itu. Rangkaian kisah berlanjut menuju tempat tinggal dan pekerjaan. Namun, urutan tersebut tidak boleh dijadikan rumus: siapa pun yang menolong orang pasti mendapat tawaran kerja atau pasangan. Al-Qur'an menceritakan peristiwa Musa, bukan menjanjikan hasil yang sama kepada setiap pembaca.</w:t>
      </w:r>
    </w:p>
    <w:p>
      <w:pPr>
        <w:jc w:val="both"/>
      </w:pPr>
      <w:r>
        <w:rPr>
          <w:b w:val="0"/>
          <w:i w:val="0"/>
        </w:rPr>
        <w:t>Penerapan masa kini ialah menggabungkan kepedulian dengan ikhtiar yang terbuka. Orang yang mencari nafkah dapat membantu tanpa mengabaikan keselamatan dan batasnya; orang yang membutuhkan dapat menyebutkan kebutuhan dengan jujur. Jika sedang menganggur, berdoa dapat berjalan bersama pencarian kerja, peningkatan keterampilan, dan komunikasi kepada jaringan yang dipercaya. Jangan menjual doa Musa sebagai jalan pintas. Ajarkan makna doa itu sebagai pengakuan seorang hamba bahwa ia membutuhkan kebaikan dari Allah, lalu bantu pembaca mengambil langkah yang bisa dikerjakan.</w:t>
      </w:r>
    </w:p>
    <w:p>
      <w:pPr>
        <w:jc w:val="both"/>
      </w:pPr>
      <w:r>
        <w:rPr>
          <w:b/>
          <w:i w:val="0"/>
          <w:sz w:val="28"/>
        </w:rPr>
        <w:t>54.3 Nabi Yusuf: dari Dasar Sumur ke Perbendaharaan Negeri</w:t>
      </w:r>
    </w:p>
    <w:p>
      <w:pPr>
        <w:jc w:val="both"/>
      </w:pPr>
      <w:r>
        <w:rPr>
          <w:b w:val="0"/>
          <w:i w:val="0"/>
        </w:rPr>
        <w:t>Yusuf: amanah dalam masa panjang yang tidak mudah</w:t>
      </w:r>
    </w:p>
    <w:p>
      <w:pPr>
        <w:jc w:val="both"/>
      </w:pPr>
      <w:r>
        <w:rPr>
          <w:b w:val="0"/>
          <w:i w:val="0"/>
        </w:rPr>
        <w:t>Kisah Yusuf dalam Surah Yusuf tidak bergerak dari sumur langsung ke perbendaharaan. Di antara dua keadaan itu terdapat perpisahan dari keluarga, kehidupan sebagai orang yang bergantung pada pihak lain, ujian menjaga kehormatan, tuduhan, dan masa di penjara. Al-Qur'an mengisahkan rangkaian panjang itu agar pembaca melihat bahwa perubahan keadaan tidak berlangsung seketika. Bab ini menyoroti rezeki dan amanah, tetapi tidak boleh mereduksi seluruh surah menjadi cerita sukses ekonomi.</w:t>
      </w:r>
    </w:p>
    <w:p>
      <w:pPr>
        <w:jc w:val="both"/>
      </w:pPr>
      <w:r>
        <w:rPr>
          <w:b w:val="0"/>
          <w:i w:val="0"/>
        </w:rPr>
        <w:t>Saat berada dalam lingkungan yang membuka peluang maksiat, Yusuf menyatakan perlindungan kepada Allah dan menjaga amanah terhadap orang yang telah memberinya tempat tinggal. Peristiwa ini berkaitan dengan integritas ketika ada tekanan, bukan transaksi bahwa menolak dosa pasti menghasilkan kekuasaan duniawi. Kemudian Yusuf dipenjara meski menolak ajakan tersebut. Fakta ini penting: ketaatan tidak selalu segera menghindarkan seseorang dari kerugian atau fitnah manusia. Mengajarkan kisah dengan jujur berarti tidak menghapus bagian yang berat demi kesan kemenangan instan.</w:t>
      </w:r>
    </w:p>
    <w:p>
      <w:pPr>
        <w:jc w:val="both"/>
      </w:pPr>
      <w:r>
        <w:rPr>
          <w:b w:val="0"/>
          <w:i w:val="0"/>
        </w:rPr>
        <w:t>Di penjara, Yusuf tetap memberi perhatian kepada orang lain. Ketika diminta menafsirkan mimpi, ia mengajak mereka mengenal Allah sebelum menjelaskan maknanya. Setelah itu, kesempatan untuk membantu pengelolaan pangan muncul ketika raja mencari penjelasan atas mimpi. Yusuf mengemukakan rencana penyimpanan hasil panen pada masa subur untuk menghadapi masa sulit. Dalam konteks ini, ilmu, kejujuran, kesabaran, dan kemampuan merencanakan bertemu. Kisahnya mengajarkan bahwa persiapan menghadapi krisis bukan tanda kurang tawakal.</w:t>
      </w:r>
    </w:p>
    <w:p>
      <w:pPr>
        <w:jc w:val="both"/>
      </w:pPr>
      <w:r>
        <w:rPr>
          <w:b w:val="0"/>
          <w:i w:val="0"/>
        </w:rPr>
        <w:t>Ketika kemudian memegang tanggung jawab atas penyimpanan negeri, Yusuf meminta ditempatkan pada urusan yang ia kuasai. Ayat menampilkan kapasitas dan amanah sebagai alasan yang relevan. Pembaca dapat mengambil nilai profesional: kenali kemampuan, sampaikan secara jujur, dan gunakan keahlian untuk kepentingan publik. Namun, kisah nabi bukan dalih untuk membenarkan promosi diri tanpa bukti atau mengejar jabatan demi kemegahan. Kuasa membawa amanah; ia bukan sekadar hadiah pribadi.</w:t>
      </w:r>
    </w:p>
    <w:p>
      <w:pPr>
        <w:jc w:val="both"/>
      </w:pPr>
      <w:r>
        <w:rPr>
          <w:b w:val="0"/>
          <w:i w:val="0"/>
        </w:rPr>
        <w:t>Kisah Yusuf juga tidak membenarkan janji bahwa orang yang sabar akan menjadi kaya atau pejabat. Banyak orang beriman menjalani hidup tanpa kedudukan besar, dan kemuliaan mereka tidak bergantung pada status tersebut. Pelajaran yang lebih aman ialah tetap menjaga batas moral, meningkatkan kompetensi, memikirkan kebutuhan bersama, dan tidak berputus asa ketika hasil tertunda. Bila menghadapi tuduhan atau ketidakadilan, seseorang boleh mencari perlindungan dan menempuh proses yang benar. Kesabaran tidak menuntut korban diam.</w:t>
      </w:r>
    </w:p>
    <w:p>
      <w:pPr>
        <w:jc w:val="both"/>
      </w:pPr>
      <w:r>
        <w:rPr>
          <w:b/>
          <w:i w:val="0"/>
          <w:sz w:val="28"/>
        </w:rPr>
        <w:t>54.4 Nabi Ibrahim: Doa untuk Lembah yang Tidak Berair</w:t>
      </w:r>
    </w:p>
    <w:p>
      <w:pPr>
        <w:jc w:val="both"/>
      </w:pPr>
      <w:r>
        <w:rPr>
          <w:b w:val="0"/>
          <w:i w:val="0"/>
        </w:rPr>
        <w:t>Ibrahim: doa yang memuat ibadah dan kebutuhan hidup</w:t>
      </w:r>
    </w:p>
    <w:p>
      <w:pPr>
        <w:jc w:val="both"/>
      </w:pPr>
      <w:r>
        <w:rPr>
          <w:b w:val="0"/>
          <w:i w:val="0"/>
        </w:rPr>
        <w:t>QS. Ibrahim: 37 menyimpan doa Ibrahim tentang sebagian keturunannya yang ia tempatkan di lembah yang tidak memiliki tanaman, dekat Baitullah yang dihormati. Ia menyebut tujuan agar mereka menegakkan shalat, memohon agar hati sebagian manusia cenderung kepada mereka, dan meminta rezeki berupa buah-buahan agar mereka bersyukur. Susunan doa ini menautkan ibadah, rasa aman dan kedekatan sosial, pangan, serta syukur. Kebutuhan jasmani tidak dianggap rendah; Ibrahim menyebut makanan secara terang dalam doanya.</w:t>
      </w:r>
    </w:p>
    <w:p>
      <w:pPr>
        <w:jc w:val="both"/>
      </w:pPr>
      <w:r>
        <w:rPr>
          <w:b w:val="0"/>
          <w:i w:val="0"/>
        </w:rPr>
        <w:t>Ayat ini kerap dikutip untuk menggambarkan lembah Makkah sebelum berkembang. Yang dinyatakan langsung ialah keadaan lembah tanpa tanaman dan permohonan agar tersedia buah-buahan. Kita tidak perlu menambahkan narasi dramatis tentang kondisi keluarga atau mengklaim rincian yang tidak dicantumkan ayat. Doa itu sendiri sudah menunjukkan bahwa seorang nabi membawa keadaan keluarganya kepada Allah, bukan berpura-pura bahwa kebutuhan materi tidak penting.</w:t>
      </w:r>
    </w:p>
    <w:p>
      <w:pPr>
        <w:jc w:val="both"/>
      </w:pPr>
      <w:r>
        <w:rPr>
          <w:b w:val="0"/>
          <w:i w:val="0"/>
        </w:rPr>
        <w:t>Perhatikan pula bahwa Ibrahim menyertakan maksud ibadah dalam permohonannya. Ia tidak meminta kelimpahan sebagai tujuan tanpa batas, melainkan menghubungkan tempat tinggal keluarga dengan penegakan shalat dan rasa syukur. Ini bukan larangan menikmati rezeki. Ia mengingatkan bahwa permohonan materi dapat disertai tujuan yang lebih luas: keluarga dapat hidup dengan aman, menjalankan ibadah, dan menerima nikmat dengan tanggung jawab.</w:t>
      </w:r>
    </w:p>
    <w:p>
      <w:pPr>
        <w:jc w:val="both"/>
      </w:pPr>
      <w:r>
        <w:rPr>
          <w:b w:val="0"/>
          <w:i w:val="0"/>
        </w:rPr>
        <w:t>Ayat tersebut tidak menjanjikan bahwa setiap keluarga yang berdoa akan memperoleh buah, rumah, atau lingkungan ideal dengan cara yang sama. Doa bukan kontrak untuk memaksa takdir. Dalam kehidupan sekarang, orang tua dapat berdoa untuk kecukupan keluarga sambil mempertimbangkan tempat tinggal, akses pekerjaan, pendidikan, dan dukungan sosial. Bila harus pindah atau memulai hidup di tempat baru, perencanaan dan pencarian bantuan tetap diperlukan. Tawakal tidak mengharuskan keputusan tanpa pertimbangan.</w:t>
      </w:r>
    </w:p>
    <w:p>
      <w:pPr>
        <w:jc w:val="both"/>
      </w:pPr>
      <w:r>
        <w:rPr>
          <w:b w:val="0"/>
          <w:i w:val="0"/>
        </w:rPr>
        <w:t>Kisah ini juga mengajak pembaca melihat relasi antara doa dan tanggung jawab antar-generasi. Ibrahim menyebut keturunannya dan kebutuhan mereka; ia memikirkan keberlanjutan ibadah serta pangan. Orang tua masa kini dapat melakukan hal serupa dengan merencanakan kebutuhan dasar, berbicara terbuka dengan keluarga, dan meminta dukungan saat beban terlalu berat. Tidak semua orang memiliki kuasa memilih keadaan ekonomi atau tempat tinggal. Karena itu, jangan menghakimi keluarga yang belum mampu memenuhi standar tertentu. Doakan, dampingi, dan bantu dengan cara yang nyata.</w:t>
      </w:r>
    </w:p>
    <w:p>
      <w:pPr>
        <w:jc w:val="both"/>
      </w:pPr>
      <w:r>
        <w:rPr>
          <w:b/>
          <w:i w:val="0"/>
          <w:sz w:val="28"/>
        </w:rPr>
        <w:t>54.5 Nabi Muhammad ﷺ: Hidup Sederhana, Hati Kaya, dan Lapar yang Dihadapi dengan Ridha</w:t>
      </w:r>
    </w:p>
    <w:p>
      <w:pPr>
        <w:jc w:val="both"/>
      </w:pPr>
      <w:r>
        <w:rPr>
          <w:b w:val="0"/>
          <w:i w:val="0"/>
        </w:rPr>
        <w:t>Kesederhanaan Nabi Muhammad ﷺ tidak berarti bahwa kemiskinan harus dicari</w:t>
      </w:r>
    </w:p>
    <w:p>
      <w:pPr>
        <w:jc w:val="both"/>
      </w:pPr>
      <w:r>
        <w:rPr>
          <w:b w:val="0"/>
          <w:i w:val="0"/>
        </w:rPr>
        <w:t>Riwayat tentang kehidupan rumah tangga Nabi Muhammad ﷺ menggambarkan masa ketika keluarga beliau hidup sederhana dan menghadapi keterbatasan pangan. Namun, rincian khusus tentang berapa lama lapar berlangsung, apa yang dimiliki setiap anggota keluarga, atau keadaan pada hari tertentu harus ditautkan pada riwayat yang sahih sebelum dipakai. Al-Qur'an dalam Bab 54 tidak memuat dalil khusus tentang bagian ini, sehingga uraian tidak boleh mengarang dialog atau menyajikan anekdot populer sebagai fakta pasti. Rincian khusus tersebut hanya layak disampaikan jika didukung sumber hadits yang benar-benar diperiksa.</w:t>
      </w:r>
    </w:p>
    <w:p>
      <w:pPr>
        <w:jc w:val="both"/>
      </w:pPr>
      <w:r>
        <w:rPr>
          <w:b w:val="0"/>
          <w:i w:val="0"/>
        </w:rPr>
        <w:t>Nilai yang sering dikaitkan dengan kehidupan beliau ialah qana'ah dan tidak menjadikan kemewahan sebagai tolok ukur kemuliaan. Tetapi kesederhanaan bukan pembenaran bagi pengabaian kebutuhan keluarga, dan lapar bukan tujuan ibadah yang mesti ditiru. Nabi ﷺ mendorong umat memperhatikan tanggung jawab dan hak. Pembaca yang sedang kekurangan tidak perlu merasa harus menolak bantuan agar tampak zuhud. Menerima pangan atau dukungan yang halal untuk menjaga diri dan keluarga tidak mengurangi kehormatan.</w:t>
      </w:r>
    </w:p>
    <w:p>
      <w:pPr>
        <w:jc w:val="both"/>
      </w:pPr>
      <w:r>
        <w:rPr>
          <w:b w:val="0"/>
          <w:i w:val="0"/>
        </w:rPr>
        <w:t>Istilah “hati kaya” juga tidak boleh dipakai untuk mengecilkan kebutuhan nyata. Orang yang tidak mampu membeli makanan memerlukan makanan, bukan hanya nasihat agar puas. Kerabat, tetangga, lembaga sosial, dan masyarakat memiliki kesempatan untuk membantu. Sikap syukur dapat hadir bersama usaha memperbaiki keadaan; rasa sedih karena kekurangan tidak otomatis menunjukkan kurang iman.</w:t>
      </w:r>
    </w:p>
    <w:p>
      <w:pPr>
        <w:jc w:val="both"/>
      </w:pPr>
      <w:r>
        <w:rPr>
          <w:b w:val="0"/>
          <w:i w:val="0"/>
        </w:rPr>
        <w:t>Ada perbedaan antara hidup sederhana karena pilihan dan hidup kekurangan karena keterpaksaan. Seseorang yang memiliki pilihan dapat menata konsumsi dan berbagi. Orang yang kehilangan penghasilan mungkin tidak punya ruang memilih dalam waktu dekat. Menggabungkan keduanya tanpa peka dapat melukai pembaca. Teladan Nabi ﷺ harus dibaca bersama kasih sayang, keadilan, serta tanggung jawab terhadap keluarga dan masyarakat.</w:t>
      </w:r>
    </w:p>
    <w:p>
      <w:pPr>
        <w:jc w:val="both"/>
      </w:pPr>
      <w:r>
        <w:rPr>
          <w:b w:val="0"/>
          <w:i w:val="0"/>
        </w:rPr>
        <w:t>Pelajaran praktisnya ialah menilai harta sebagai amanah, bukan sumber harga diri. Bagi yang lapang, kesederhanaan dapat membebaskan sumber daya untuk memenuhi kewajiban dan menolong. Bagi yang sempit, meminta bantuan dan mencari nafkah tetap ikhtiar yang terhormat. Jangan menyimpulkan bahwa seseorang yang hidup nyaman kurang mulia, atau yang miskin otomatis lebih saleh. Ukuran iman bukan kemewahan atau penderitaan yang tampak.</w:t>
      </w:r>
    </w:p>
    <w:p>
      <w:pPr>
        <w:jc w:val="both"/>
      </w:pPr>
      <w:r>
        <w:rPr>
          <w:b/>
          <w:i w:val="0"/>
          <w:sz w:val="28"/>
        </w:rPr>
        <w:t>54.6 Khadijah dan Abdurrahman bin Auf: Teladan Pebisnis Beriman</w:t>
      </w:r>
    </w:p>
    <w:p>
      <w:pPr>
        <w:jc w:val="both"/>
      </w:pPr>
      <w:r>
        <w:rPr>
          <w:b w:val="0"/>
          <w:i w:val="0"/>
        </w:rPr>
        <w:t>Khadijah dan Abdurrahman bin Auf: kerja, dukungan, dan kemurahan hati</w:t>
      </w:r>
    </w:p>
    <w:p>
      <w:pPr>
        <w:jc w:val="both"/>
      </w:pPr>
      <w:r>
        <w:rPr>
          <w:b w:val="0"/>
          <w:i w:val="0"/>
        </w:rPr>
        <w:t>Nama Khadijah radhiyallahu 'anha dan Abdurrahman bin Auf radhiyallahu 'anhu kerap hadir dalam pembicaraan tentang perdagangan dan kemurahan hati. Mereka hidup pada masa dan konteks yang berbeda, sehingga tidak tepat menggabungkan kisah masing-masing menjadi satu resep bisnis. Peran Khadijah dalam sejarah Islam dikenal antara lain melalui dukungan besar kepada Nabi ﷺ pada masa awal dakwah. Abdurrahman bin Auf dikenal sebagai sahabat yang berdagang dan berinfak. Namun, detail angka kekayaan, transaksi, atau kutipan tertentu harus diambil dari sumber biografi atau hadits yang terverifikasi, bukan dari cerita motivasi tanpa rujukan.</w:t>
      </w:r>
    </w:p>
    <w:p>
      <w:pPr>
        <w:jc w:val="both"/>
      </w:pPr>
      <w:r>
        <w:rPr>
          <w:b w:val="0"/>
          <w:i w:val="0"/>
        </w:rPr>
        <w:t>Khadijah mengingatkan pembaca bahwa dukungan terhadap kebenaran dapat menggunakan beragam kemampuan: harta, kebijaksanaan, keteguhan, dan kepercayaan. Jangan menyempitkan keteladanannya menjadi “perempuan sukses karena berbisnis” atau memakai namanya untuk mempromosikan produk. Nilai historisnya jauh lebih luas dan terkait dengan kedudukan serta pilihannya dalam situasi yang khas. Pembaca dapat menghormatinya tanpa mengklaim bahwa jalan hidup perempuan masa kini harus meniru keadaan yang tidak sama.</w:t>
      </w:r>
    </w:p>
    <w:p>
      <w:pPr>
        <w:jc w:val="both"/>
      </w:pPr>
      <w:r>
        <w:rPr>
          <w:b w:val="0"/>
          <w:i w:val="0"/>
        </w:rPr>
        <w:t>Abdurrahman bin Auf menjadi contoh bahwa kegiatan ekonomi tidak dengan sendirinya meniadakan ibadah dan kepedulian sosial. Namun, keberhasilannya bukan jaminan bahwa setiap pedagang beriman akan mendapat kekayaan serupa. Meneladani kemurahan hati berarti memperhatikan hak pekerja, mitra, pelanggan, keluarga, dan orang yang memerlukan bantuan. Sedekah tidak menghalalkan cara mencari harta yang merugikan pihak lain, dan keuntungan tidak otomatis membuktikan keberkahan.</w:t>
      </w:r>
    </w:p>
    <w:p>
      <w:pPr>
        <w:jc w:val="both"/>
      </w:pPr>
      <w:r>
        <w:rPr>
          <w:b w:val="0"/>
          <w:i w:val="0"/>
        </w:rPr>
        <w:t>Dua kisah ini juga membantu menghindari gambaran sempit bahwa kesalehan berarti menghindari semua aktivitas ekonomi. Perdagangan dapat menjadi ruang amanah, tetapi memerlukan pengetahuan tentang akad dan kejujuran. Bila pembaca menjalankan usaha, ia dapat menilai mutu barang, menjelaskan cacat, menepati kesepakatan, dan memisahkan dana usaha dari kebutuhan pribadi. Prinsip tersebut berlaku luas, tanpa menjanjikan usaha akan selalu berhasil.</w:t>
      </w:r>
    </w:p>
    <w:p>
      <w:pPr>
        <w:jc w:val="both"/>
      </w:pPr>
      <w:r>
        <w:rPr>
          <w:b w:val="0"/>
          <w:i w:val="0"/>
        </w:rPr>
        <w:t>Bagi pembaca yang tidak memiliki modal, kisah pedagang besar bukan alasan untuk berutang demi meniru skala mereka. Mulailah dari kemampuan, periksa risiko, dan cari nasihat yang memahami bidang usaha. Bagi yang lapang, teladan kemurahan hati berarti harta tidak hanya dipakai untuk menaikkan status. Bagi yang sedang kesulitan, menerima pertolongan bukan kegagalan. Kisah para sahabat mengundang kita menghubungkan kecakapan dengan amanah dan kepedulian, bukan mengukur martabat dengan saldo.</w:t>
      </w:r>
    </w:p>
    <w:p>
      <w:pPr>
        <w:jc w:val="both"/>
      </w:pPr>
      <w:r>
        <w:rPr>
          <w:b/>
          <w:i w:val="0"/>
          <w:sz w:val="28"/>
        </w:rPr>
        <w:t>54.7 Ashabus Suffah: Sahabat yang Tidak Punya Apa-apa tetapi Kaya Iman</w:t>
      </w:r>
    </w:p>
    <w:p>
      <w:pPr>
        <w:jc w:val="both"/>
      </w:pPr>
      <w:r>
        <w:rPr>
          <w:b w:val="0"/>
          <w:i w:val="0"/>
        </w:rPr>
        <w:t>Ashabus Suffah: ilmu, persaudaraan, dan kerentanan hidup</w:t>
      </w:r>
    </w:p>
    <w:p>
      <w:pPr>
        <w:jc w:val="both"/>
      </w:pPr>
      <w:r>
        <w:rPr>
          <w:b w:val="0"/>
          <w:i w:val="0"/>
        </w:rPr>
        <w:t>Ashabus Suffah dikenal sebagai kelompok sahabat yang tinggal di bagian serambi Masjid Nabawi pada masa Nabi Muhammad ﷺ. Keadaan mereka tidak selalu sama, dan jumlah orang yang berada di sana berubah-ubah menurut masa serta riwayat. Karena itu, sebutan “tidak punya apa-apa” tidak boleh diperlakukan sebagai deskripsi seragam setiap orang. Sumber-sumber sejarah menampilkan para sahabat yang memiliki kebutuhan dan keadaan berbeda. Angka pasti atau kisah individual tidak dicantumkan tanpa rujukan yang dapat diperiksa.</w:t>
      </w:r>
    </w:p>
    <w:p>
      <w:pPr>
        <w:jc w:val="both"/>
      </w:pPr>
      <w:r>
        <w:rPr>
          <w:b w:val="0"/>
          <w:i w:val="0"/>
        </w:rPr>
        <w:t>Suffah memperlihatkan adanya kebutuhan sosial di tengah komunitas Muslim awal. Kehidupan para sahabat tidak terpisah dari dukungan, persaudaraan, pembelajaran, dan perhatian terhadap mereka yang rentan. Teladan yang dapat diambil bukan romantisasi kemiskinan, seolah kekurangan pangan dan tempat tinggal adalah keadaan ideal. Kehidupan tanpa kecukupan dapat berat, dan kebutuhan dasar tetap harus dipenuhi. Menyebut mereka kaya iman tidak menghapus hak mereka atas makanan, perlindungan, dan hubungan sosial yang bermartabat.</w:t>
      </w:r>
    </w:p>
    <w:p>
      <w:pPr>
        <w:jc w:val="both"/>
      </w:pPr>
      <w:r>
        <w:rPr>
          <w:b w:val="0"/>
          <w:i w:val="0"/>
        </w:rPr>
        <w:t>Kisah kelompok ini juga mengingatkan bahwa belajar dan beribadah berlangsung di tengah kondisi material. Seseorang yang sedang menganggur atau tinggal sementara bersama keluarga tidak kehilangan nilai dirinya. Namun, masyarakat jangan berhenti pada pujian atas kesabarannya; mereka dapat membantu mencari kerja, menyediakan tempat aman, berbagi pengetahuan, atau menghubungkan kepada bantuan yang tepat. Kepedulian komunitas adalah bagian penting dari pembacaan yang manusiawi.</w:t>
      </w:r>
    </w:p>
    <w:p>
      <w:pPr>
        <w:jc w:val="both"/>
      </w:pPr>
      <w:r>
        <w:rPr>
          <w:b w:val="0"/>
          <w:i w:val="0"/>
        </w:rPr>
        <w:t>Jangan memakai kisah Ashabus Suffah untuk menekan orang miskin agar menerima keadaan tanpa ikhtiar. Tidak semua kesulitan dapat diselesaikan sendiri; sebagian orang membutuhkan dukungan berkelanjutan atau perubahan kebijakan. Sebaliknya, orang yang sedang dibantu tetap memiliki kemampuan, aspirasi, dan pilihan. Tanyakan bantuan apa yang mereka perlukan, bukan mengasumsikan semua orang membutuhkan hal yang sama.</w:t>
      </w:r>
    </w:p>
    <w:p>
      <w:pPr>
        <w:jc w:val="both"/>
      </w:pPr>
      <w:r>
        <w:rPr>
          <w:b w:val="0"/>
          <w:i w:val="0"/>
        </w:rPr>
        <w:t>Untuk komunitas masa kini, praktiknya dapat berupa dana bantuan yang dikelola transparan, ruang belajar, pendampingan kerja, dan perlindungan privasi penerima. Hindari memotret atau menceritakan penerima bantuan tanpa izin. Bantuan tidak boleh menjadi alat mencari pujian atau kontrol. Kisah para sahabat mengundang persaudaraan yang mengangkat martabat: pemberi tidak merasa lebih suci, penerima tidak dipaksa membuktikan kesalehan, dan kebutuhan ditangani dengan hormat.</w:t>
      </w:r>
    </w:p>
    <w:p>
      <w:pPr>
        <w:jc w:val="both"/>
      </w:pPr>
      <w:r>
        <w:rPr>
          <w:b/>
          <w:i w:val="0"/>
          <w:sz w:val="28"/>
        </w:rPr>
        <w:t>54.8 Ulama yang Berniaga: Abu Hanifah, Ibnul Mubarak, dan Said bin Al-Musayyib</w:t>
      </w:r>
    </w:p>
    <w:p>
      <w:pPr>
        <w:jc w:val="both"/>
      </w:pPr>
      <w:r>
        <w:rPr>
          <w:b w:val="0"/>
          <w:i w:val="0"/>
        </w:rPr>
        <w:t>Ulama yang berniaga: ilmu agama tidak menghapus pekerjaan</w:t>
      </w:r>
    </w:p>
    <w:p>
      <w:pPr>
        <w:jc w:val="both"/>
      </w:pPr>
      <w:r>
        <w:rPr>
          <w:b w:val="0"/>
          <w:i w:val="0"/>
        </w:rPr>
        <w:t>Abu Hanifah, Abdullah bin al-Mubarak, dan Said bin al-Musayyib sering disebut dalam tradisi biografi sebagai ulama yang memiliki hubungan dengan aktivitas mencari nafkah. Akan tetapi, cara mereka berdagang, sumber penghasilan, dan rincian kisah tiap tokoh perlu dibedakan menurut sumber. Tidak aman menyatukan anekdot dari kitab-kitab berbeda sebagai satu cerita tanpa rujukan. Bagian ini mengambil pelajaran umum saja: sejarah keilmuan Islam tidak selalu memisahkan kegiatan belajar, mengajar, dan bekerja. Setiap klaim spesifik tetap memerlukan pemeriksaan sumber biografi.</w:t>
      </w:r>
    </w:p>
    <w:p>
      <w:pPr>
        <w:jc w:val="both"/>
      </w:pPr>
      <w:r>
        <w:rPr>
          <w:b w:val="0"/>
          <w:i w:val="0"/>
        </w:rPr>
        <w:t>Abu Hanifah dikenal sebagai ahli fiqh dan dalam biografi klasik kerap dikaitkan dengan perdagangan. Gambaran ini dapat membuka diskusi tentang kemandirian dan pengalaman praktis dalam muamalah, tetapi bukan bukti bahwa setiap ahli agama harus menjadi pedagang. Abdullah bin al-Mubarak dikenal luas sebagai ulama dan ahli ibadah; riwayat tentang perjalanan, harta, atau kedermawanannya perlu dirujuk dengan hati-hati. Said bin al-Musayyib juga memiliki riwayat dan konteks tersendiri. Menyebut nama mereka tidak cukup untuk mengesahkan setiap kutipan yang beredar.</w:t>
      </w:r>
    </w:p>
    <w:p>
      <w:pPr>
        <w:jc w:val="both"/>
      </w:pPr>
      <w:r>
        <w:rPr>
          <w:b w:val="0"/>
          <w:i w:val="0"/>
        </w:rPr>
        <w:t>Pelajaran bagi pembaca bukanlah bahwa pekerjaan tertentu membuat seseorang otomatis lebih saleh. Pekerjaan perlu dinilai dari kejujuran, tanggung jawab, dan cara memperoleh penghasilan. Orang berilmu pun dapat salah dalam urusan ekonomi; orang yang bekerja di bidang biasa pun dapat menjaga amanah dengan baik. Jangan mengubah ulama menjadi alat pemasaran atau memakai nama mereka untuk mengesahkan investasi, produk, atau model bisnis modern.</w:t>
      </w:r>
    </w:p>
    <w:p>
      <w:pPr>
        <w:jc w:val="both"/>
      </w:pPr>
      <w:r>
        <w:rPr>
          <w:b w:val="0"/>
          <w:i w:val="0"/>
        </w:rPr>
        <w:t>Bila seseorang mengajar agama sekaligus mencari nafkah, ia dapat mengatur waktu, menjelaskan batas layanan, dan menghindari konflik kepentingan. Bila seseorang bekerja penuh waktu, ia tidak perlu merasa rendah karena tidak hidup seperti tokoh dalam biografi. Kemampuan, tanggungan, kesehatan, dan kesempatan setiap orang berbeda. Kualitas amal tidak dapat diukur hanya dari profesi.</w:t>
      </w:r>
    </w:p>
    <w:p>
      <w:pPr>
        <w:jc w:val="both"/>
      </w:pPr>
      <w:r>
        <w:rPr>
          <w:b w:val="0"/>
          <w:i w:val="0"/>
        </w:rPr>
        <w:t>Membaca biografi secara bertanggung jawab berarti mencatat siapa sumbernya dan membedakan fakta kuat dari cerita populer. Bila sumber tidak jelas, jangan menuliskan detail dramatis sebagai kepastian. Dari kisah para ulama, kita dapat belajar bahwa menuntut ilmu dan memenuhi kebutuhan hidup dapat berjalan berdampingan, sambil tetap mengakui perlunya verifikasi dan keragaman jalan hidup.</w:t>
      </w:r>
    </w:p>
    <w:p>
      <w:pPr>
        <w:jc w:val="both"/>
      </w:pPr>
      <w:r>
        <w:rPr>
          <w:b/>
          <w:i w:val="0"/>
          <w:sz w:val="28"/>
        </w:rPr>
        <w:t>54.9 Perempuan Pekerja dan Dermawan dalam Sirah: Asma' binti Abu Bakar dan Zainab binti Jahsy</w:t>
      </w:r>
    </w:p>
    <w:p>
      <w:pPr>
        <w:jc w:val="both"/>
      </w:pPr>
      <w:r>
        <w:rPr>
          <w:b w:val="0"/>
          <w:i w:val="0"/>
        </w:rPr>
        <w:t>Perempuan bekerja dan berbagi: membaca sirah tanpa menyempitkan teladan</w:t>
      </w:r>
    </w:p>
    <w:p>
      <w:pPr>
        <w:jc w:val="both"/>
      </w:pPr>
      <w:r>
        <w:rPr>
          <w:b w:val="0"/>
          <w:i w:val="0"/>
        </w:rPr>
        <w:t>Asma' binti Abu Bakar radhiyallahu 'anha dan Zainab binti Jahsy radhiyallahu 'anha disebut dalam tradisi sirah dan hadits melalui kisah yang berbeda. Asma' dikenal dalam narasi hijrah dan kehidupan keluarganya; Zainab dikenal antara lain melalui kedermawanannya. Setiap kisah memerlukan rujukan tersendiri. Jangan menggabungkan keduanya menjadi satu gambaran “perempuan pekerja” yang seragam, atau menambahkan profesi dan rincian pendapatan yang tidak didukung sumber. Bagian ini menahan diri dari menyampaikan anekdot tanpa verifikasi.</w:t>
      </w:r>
    </w:p>
    <w:p>
      <w:pPr>
        <w:jc w:val="both"/>
      </w:pPr>
      <w:r>
        <w:rPr>
          <w:b w:val="0"/>
          <w:i w:val="0"/>
        </w:rPr>
        <w:t>Kisah Asma' sering mengingatkan pembaca pada kontribusi dan keteguhan dalam situasi hijrah. Jika suatu riwayat menyebut tugas tertentu, konteks dan redaksinya perlu diperiksa sebelum ditafsirkan sebagai contoh pekerjaan modern. Pengalaman seorang sahabiyah tidak boleh dipakai untuk menetapkan bahwa semua perempuan harus bekerja di luar rumah, atau sebaliknya bahwa mereka harus menghindarinya. Keputusan keluarga terkait kerja, perawatan, dan keuangan dipengaruhi oleh kemampuan, kesepakatan, keselamatan, serta tanggung jawab yang berlaku.</w:t>
      </w:r>
    </w:p>
    <w:p>
      <w:pPr>
        <w:jc w:val="both"/>
      </w:pPr>
      <w:r>
        <w:rPr>
          <w:b w:val="0"/>
          <w:i w:val="0"/>
        </w:rPr>
        <w:t>Zainab binti Jahsy kerap dikenang karena sedekah dan kedermawanannya. Nilai yang dapat dibawa ialah kepedulian yang nyata, bukan perlombaan memberi atau tekanan kepada perempuan untuk mengorbankan kebutuhan dirinya. Sedekah dilakukan dengan memahami hak dan tanggungan; rincian kewajiban harta bergantung pada keadaan serta ilmu fiqh yang relevan. Jangan mengubah pujian terhadap kedermawanan menjadi ukuran untuk mempermalukan orang yang belum mampu berbagi.</w:t>
      </w:r>
    </w:p>
    <w:p>
      <w:pPr>
        <w:jc w:val="both"/>
      </w:pPr>
      <w:r>
        <w:rPr>
          <w:b w:val="0"/>
          <w:i w:val="0"/>
        </w:rPr>
        <w:t>Pembaca masa kini dapat mengambil dua prinsip umum: kerja yang dilakukan dengan amanah patut dihargai, dan harta dapat menjadi sarana menolong. Prinsip itu berlaku bagi perempuan dan laki-laki, tetapi tidak menghapus perbedaan situasi maupun pembagian tanggung jawab yang dibahas dalam fiqh. Untuk persoalan nafkah, hak pasangan, waris, atau pengelolaan harta, jangan memberi fatwa umum hanya dari satu kisah; rujuk ahli yang memahami fakta dan dalil.</w:t>
      </w:r>
    </w:p>
    <w:p>
      <w:pPr>
        <w:jc w:val="both"/>
      </w:pPr>
      <w:r>
        <w:rPr>
          <w:b w:val="0"/>
          <w:i w:val="0"/>
        </w:rPr>
        <w:t>Sirah memberi teladan yang kaya, tetapi memerlukan kehati-hatian agar tidak dipakai untuk agenda sempit. Hormati pilihan dan martabat perempuan, catat sumber riwayat, dan hindari klaim bahwa satu tokoh menjadi bukti tunggal untuk semua keputusan hari ini. Teladan terbaik diterapkan melalui nilai yang benar-benar terlihat: keteguhan, amanah, dan kepedulian, bukan rincian yang kita reka.</w:t>
      </w:r>
    </w:p>
    <w:p>
      <w:pPr>
        <w:jc w:val="both"/>
      </w:pPr>
      <w:r>
        <w:rPr>
          <w:b/>
          <w:i w:val="0"/>
          <w:sz w:val="28"/>
        </w:rPr>
        <w:t>54.10 Membaca Kisah tanpa Menjadikannya Formula Sebab-Akibat</w:t>
      </w:r>
    </w:p>
    <w:p>
      <w:pPr>
        <w:jc w:val="both"/>
      </w:pPr>
      <w:r>
        <w:rPr>
          <w:b w:val="0"/>
          <w:i w:val="0"/>
        </w:rPr>
        <w:t>Kisah bukan formula sebab-akibat</w:t>
      </w:r>
    </w:p>
    <w:p>
      <w:pPr>
        <w:jc w:val="both"/>
      </w:pPr>
      <w:r>
        <w:rPr>
          <w:b w:val="0"/>
          <w:i w:val="0"/>
        </w:rPr>
        <w:t>Kita membaca kisah para nabi dan orang saleh untuk mengenal iman, akhlak, dan cara menghadapi keadaan, bukan untuk menemukan rumus mekanis bahwa tindakan tertentu selalu menghasilkan kekayaan. Kisah Ayyub berakhir dengan pemulihan yang disebut Al-Qur'an; Musa menerima tempat tinggal dan pekerjaan dalam rangkaian kisahnya; Yusuf memperoleh tanggung jawab besar setelah melewati penjara; Ibrahim memohon rezeki bagi keluarganya. Ini adalah peristiwa khusus dalam wahyu dan sejarah. Tidak satu pun memberi kita hak untuk menjamin bahwa pembaca yang melakukan hal serupa akan menerima hasil duniawi yang sama.</w:t>
      </w:r>
    </w:p>
    <w:p>
      <w:pPr>
        <w:jc w:val="both"/>
      </w:pPr>
      <w:r>
        <w:rPr>
          <w:b w:val="0"/>
          <w:i w:val="0"/>
        </w:rPr>
        <w:t>Kesalahan membaca biasanya muncul ketika urutan waktu diubah menjadi hubungan sebab-akibat yang pasti. Yusuf menjaga diri dari maksiat, lalu mengalami penjara sebelum memperoleh kedudukan. Jika kita hanya menceritakan tahap akhir, pendengar dapat menangkap pesan keliru: taat akan segera dibayar dengan promosi. Padahal Al-Qur'an memperlihatkan masa panjang dan berat di antaranya. Bahkan setelah membaca seluruh kisah, kita tetap tidak boleh mengekstrapolasi janji yang tidak disebut. Kisah meneguhkan iman; ia bukan alat meramal nasib.</w:t>
      </w:r>
    </w:p>
    <w:p>
      <w:pPr>
        <w:jc w:val="both"/>
      </w:pPr>
      <w:r>
        <w:rPr>
          <w:b w:val="0"/>
          <w:i w:val="0"/>
        </w:rPr>
        <w:t>Kekeliruan lain ialah menganggap kesulitan sebagai bukti dosa, kurang doa, atau kurang sabar. Bab sebelumnya telah menunjukkan bahwa sebab-sebab sempitnya penghasilan dapat beragam. Orang yang sakit, di-PHK, tertimpa bencana, atau dirugikan pihak lain tidak patut dipersalahkan tanpa bukti. Kisah seorang nabi tidak memberi kita pengetahuan tentang sebab gaib pada penderitaan orang lain. Menghibur korban dengan kepastian “Allah pasti akan mengganti dalam jumlah lebih besar” juga melampaui apa yang dapat diketahui.</w:t>
      </w:r>
    </w:p>
    <w:p>
      <w:pPr>
        <w:jc w:val="both"/>
      </w:pPr>
      <w:r>
        <w:rPr>
          <w:b w:val="0"/>
          <w:i w:val="0"/>
        </w:rPr>
        <w:t>Gunakan pembacaan tiga lapis. Pertama, bedakan fakta sumber dari tafsir: apa yang benar-benar dinyatakan ayat atau riwayat? Kedua, rumuskan nilai yang relevan tanpa menambah detail: doa, amanah, keberanian moral, perencanaan, atau kepedulian. Ketiga, nyatakan batas penerapan: apa yang tidak dapat dijanjikan atau disimpulkan? Cara ini menahan kita dari memilih hanya bagian kisah yang sesuai dengan slogan.</w:t>
      </w:r>
    </w:p>
    <w:p>
      <w:pPr>
        <w:jc w:val="both"/>
      </w:pPr>
      <w:r>
        <w:rPr>
          <w:b w:val="0"/>
          <w:i w:val="0"/>
        </w:rPr>
        <w:t>Bagi pendakwah, penulis, dan keluarga, bahasa yang aman tetap memberi harapan. Kita dapat berkata, “Semoga Allah membuka jalan; mari kita cari langkah yang bisa dilakukan,” bukan “Lakukan ini dan rezeki pasti datang.” Bila menyampaikan riwayat, sertakan rujukan yang dapat diperiksa dan jangan mengarang nomor hadits. Jika derajat atau sanad belum diperiksa, tandai demikian. Ketelitian bukan penghalang iman; ia bagian dari amanah menyampaikan agama.</w:t>
      </w:r>
    </w:p>
    <w:p>
      <w:pPr>
        <w:jc w:val="both"/>
      </w:pPr>
      <w:r>
        <w:rPr>
          <w:b w:val="0"/>
          <w:i w:val="0"/>
        </w:rPr>
        <w:t>Bagi pembaca yang sedang diuji, kisah boleh menjadi teman merenung, bukan standar untuk mengukur diri. Tidak harus mengalami akhir yang sama untuk disebut berhasil. Mencari pengobatan, menerima bantuan, memperjuangkan hak, atau berduka tidak meniadakan tawakal. Ukur langkah pada hal yang dapat dipertanggungjawabkan hari ini, bukan pada hasil yang berada di luar kendali.</w:t>
      </w:r>
    </w:p>
    <w:p>
      <w:pPr>
        <w:jc w:val="both"/>
      </w:pPr>
      <w:r>
        <w:rPr>
          <w:b w:val="0"/>
          <w:i w:val="0"/>
        </w:rPr>
        <w:t>Ada cara praktis untuk memeriksa apakah sebuah ceramah atau tulisan sudah mengubah kisah menjadi formula. Tandai kalimat yang memakai kata “pasti”, “selalu”, atau “dijamin”, lalu tanyakan apakah kepastian itu ada dalam ayat atau hadits yang sahih. Bedakan pula nasihat dari fatwa: “menata belanja bisa membantu” adalah anjuran umum, sedangkan keputusan hukum tentang akad tertentu membutuhkan rincian dan kompetensi. Bila rujukan belum ditemukan, hapus kepastian atau nyatakan batas pengetahuan.</w:t>
      </w:r>
    </w:p>
    <w:p>
      <w:pPr>
        <w:jc w:val="both"/>
      </w:pPr>
      <w:r>
        <w:rPr>
          <w:b w:val="0"/>
          <w:i w:val="0"/>
        </w:rPr>
        <w:t>Kita juga perlu berhati-hati saat menyebut harta tokoh. Angka kekayaan para sahabat kerap beredar tanpa metode konversi yang dapat dipertanggungjawabkan, sehingga perbandingan nominal masa kini berisiko menyesatkan. Tidak perlu angka bombastis untuk menunjukkan kemurahan hati. Kisah yang dapat dipercaya, dengan konteks dan batasnya, lebih kuat daripada statistik yang memancing kagum tetapi tak jelas asalnya.</w:t>
      </w:r>
    </w:p>
    <w:p>
      <w:pPr>
        <w:jc w:val="both"/>
      </w:pPr>
      <w:r>
        <w:rPr>
          <w:b w:val="0"/>
          <w:i w:val="0"/>
        </w:rPr>
        <w:t>Dalam percakapan dengan orang yang tertimpa musibah, jangan menjadikan pengalaman pribadi sebagai bukti bahwa semua orang akan pulih dengan cara sama. Kita boleh membagikan harapan dan pengalaman jika diminta, tetapi perlu memberi ruang bagi kisah orang lain yang berbeda. Tawarkan bantuan konkret dan tanyakan apakah nasihat diinginkan. Mendengar tanpa memberi vonis sering lebih sesuai dengan amanah daripada menjelaskan sebab gaib yang tidak kita ketahui.</w:t>
      </w:r>
    </w:p>
    <w:p>
      <w:pPr>
        <w:jc w:val="both"/>
      </w:pPr>
      <w:r>
        <w:rPr>
          <w:b w:val="0"/>
          <w:i w:val="0"/>
        </w:rPr>
        <w:t>Jadi, penggunaan kisah yang bertanggung jawab memerlukan tiga penjagaan sekaligus: ketepatan rujukan, kerendahan hati saat menafsirkan, dan belas kasih dalam penerapan. Jika salah satunya hilang, kisah dapat disalahgunakan untuk menjual jalan pintas atau membungkam orang yang menderita. Jika ketiganya dijaga, pembaca mendapat harapan yang jernih: tetap berdoa, memilih ikhtiar yang baik, dan tidak mengklaim kuasa atas hasil.Akhirnya, kita biarkan hal gaib tetap pada pengetahuan Allah. Kita tidak menjelaskan mengapa satu orang pulih dan yang lain terus sakit, mengapa satu usaha berkembang dan yang lain tutup. Yang dapat kita lakukan ialah menjaga doa, mengambil sebab yang halal, berbagi beban, dan menghindari kesimpulan yang menyakiti. Itulah cara kisah memberi kekuatan tanpa dipaksa menjadi rumus.</w:t>
      </w:r>
    </w:p>
    <w:p>
      <w:pPr>
        <w:jc w:val="both"/>
      </w:pPr>
      <w:r>
        <w:rPr>
          <w:b/>
          <w:i w:val="0"/>
          <w:sz w:val="28"/>
        </w:rPr>
        <w:t>54.11 Pelajaran Bersama: Pola Pertolongan Allah dalam Kisah-Kisah Ini</w:t>
      </w:r>
    </w:p>
    <w:p>
      <w:pPr>
        <w:jc w:val="both"/>
      </w:pPr>
      <w:r>
        <w:rPr>
          <w:b w:val="0"/>
          <w:i w:val="0"/>
        </w:rPr>
        <w:t>Pola nilai yang tampak, tanpa mengklaim mengetahui rahasia takdir</w:t>
      </w:r>
    </w:p>
    <w:p>
      <w:pPr>
        <w:jc w:val="both"/>
      </w:pPr>
      <w:r>
        <w:rPr>
          <w:b w:val="0"/>
          <w:i w:val="0"/>
        </w:rPr>
        <w:t>Kisah-kisah dalam bab ini berbeda zaman, keadaan, dan bentuk pertolongannya. Meski begitu, beberapa nilai dapat dibaca dengan hati-hati. Para nabi berdoa; mereka tidak menyembunyikan kebutuhan dari Allah. Musa berbuat baik kepada orang yang membutuhkan sebelum mengetahui apa yang akan terjadi sesudahnya. Yusuf menjaga integritas dan menggunakan pengetahuan untuk merencanakan pangan. Ibrahim memohon agar keluarganya memiliki ruang beribadah sekaligus rezeki. Nilai-nilai ini berakar pada teks, bukan pada spekulasi tentang rahasia takdir.</w:t>
      </w:r>
    </w:p>
    <w:p>
      <w:pPr>
        <w:jc w:val="both"/>
      </w:pPr>
      <w:r>
        <w:rPr>
          <w:b w:val="0"/>
          <w:i w:val="0"/>
        </w:rPr>
        <w:t>Doa dan ikhtiar tidak bersaing. Berdoa mengakui bahwa manusia bergantung kepada Allah, sementara ikhtiar menggunakan kemampuan dan sebab yang tersedia. Keduanya tidak membuat manusia menguasai hasil. Orang dapat merencanakan, meminta bantuan, berlatih, dan bekerja dengan sungguh-sungguh tanpa menyatakan keberhasilan pasti. Sebaliknya, kegagalan suatu usaha tidak otomatis membuktikan kurangnya iman atau buruknya doa.</w:t>
      </w:r>
    </w:p>
    <w:p>
      <w:pPr>
        <w:jc w:val="both"/>
      </w:pPr>
      <w:r>
        <w:rPr>
          <w:b w:val="0"/>
          <w:i w:val="0"/>
        </w:rPr>
        <w:t>Pola lain ialah menjaga martabat manusia. Kisah para nabi tidak mengajarkan untuk mempermalukan orang yang membutuhkan, dan kisah sahabat yang hidup sederhana tidak mengubah kemiskinan menjadi tontonan. Masyarakat dapat menggabungkan dukungan material dengan hubungan yang menghormati privasi. Penerima bantuan bukan objek cerita inspiratif; ia orang dengan kebutuhan, keputusan, dan hak.</w:t>
      </w:r>
    </w:p>
    <w:p>
      <w:pPr>
        <w:jc w:val="both"/>
      </w:pPr>
      <w:r>
        <w:rPr>
          <w:b w:val="0"/>
          <w:i w:val="0"/>
        </w:rPr>
        <w:t>Amanah juga berulang dalam bentuk berbeda. Yusuf menggunakan kecakapan untuk urusan pangan masyarakat; para pedagang yang saleh dalam tradisi biografi menjadi pengingat bahwa transaksi berhubungan dengan tanggung jawab. Amanah berarti memenuhi kesepakatan dan tidak mengambil hak, bukan sekadar mengucapkan niat baik. Dalam praktik modern, ini dapat berarti menjelaskan syarat kerja, mencatat utang, menjaga uang titipan, serta mencari nasihat ketika akad tidak dipahami. Rincian hukum tetap harus dinilai berdasarkan kasus, bukan diputuskan dari analogi yang terlalu jauh.</w:t>
      </w:r>
    </w:p>
    <w:p>
      <w:pPr>
        <w:jc w:val="both"/>
      </w:pPr>
      <w:r>
        <w:rPr>
          <w:b w:val="0"/>
          <w:i w:val="0"/>
        </w:rPr>
        <w:t>Kisah-kisah ini tidak menyediakan satu bentuk pertolongan yang seragam. Pertolongan dapat berupa kesembuhan, tempat aman, kesempatan bekerja, ilmu, dukungan orang lain, atau kekuatan menjalani masa yang belum berubah. Kita tidak menentukan bentuk mana yang akan datang kepada seseorang. Karena itu, jangan memberi janji spesifik kepada orang yang tengah berduka. Dengarkan lebih dahulu, tanyakan kebutuhan, lalu tawarkan bantuan yang sungguh dapat diberikan.</w:t>
      </w:r>
    </w:p>
    <w:p>
      <w:pPr>
        <w:jc w:val="both"/>
      </w:pPr>
      <w:r>
        <w:rPr>
          <w:b w:val="0"/>
          <w:i w:val="0"/>
        </w:rPr>
        <w:t>Ada pula pelajaran tentang kecukupan dan syukur. Ibrahim memohon buah-buahan agar keluarganya bersyukur; syukur di sini bukan penolakan atas kebutuhan, melainkan pengakuan atas nikmat dan tanggung jawab. Orang yang lapang dapat memakai sumber dayanya dengan bijak dan membantu. Orang yang sempit boleh berharap pada kelapangan tanpa merasa bersalah atas kebutuhan dasar. Syukur dan permohonan pertolongan dapat hadir bersamaan.</w:t>
      </w:r>
    </w:p>
    <w:p>
      <w:pPr>
        <w:jc w:val="both"/>
      </w:pPr>
      <w:r>
        <w:rPr>
          <w:b w:val="0"/>
          <w:i w:val="0"/>
        </w:rPr>
        <w:t>Pola yang paling aman dirumuskan demikian: berpegang pada sumber, meneladani nilai yang jelas, bekerja sesuai kemampuan, serta mengakui batas pengetahuan kita. Kisah menumbuhkan harapan karena Allah Maha Kuasa, tetapi harapan bukan klaim mengetahui masa depan. Dengan batas ini, cerita para nabi dan orang saleh dapat memberi keteguhan sekaligus mendorong tanggung jawab sosial.</w:t>
      </w:r>
    </w:p>
    <w:p>
      <w:pPr>
        <w:jc w:val="both"/>
      </w:pPr>
      <w:r>
        <w:rPr>
          <w:b/>
          <w:i w:val="0"/>
          <w:sz w:val="28"/>
        </w:rPr>
        <w:t>54.12 Praktik: Refleksi dari Tiga Kisah yang Paling Dekat dengan Hidup Anda</w:t>
      </w:r>
    </w:p>
    <w:p>
      <w:pPr>
        <w:jc w:val="both"/>
      </w:pPr>
      <w:r>
        <w:rPr>
          <w:b w:val="0"/>
          <w:i w:val="0"/>
        </w:rPr>
        <w:t>Latihan refleksi: memilih teladan dan satu ikhtiar</w:t>
      </w:r>
    </w:p>
    <w:p>
      <w:pPr>
        <w:jc w:val="both"/>
      </w:pPr>
      <w:r>
        <w:rPr>
          <w:b w:val="0"/>
          <w:i w:val="0"/>
        </w:rPr>
        <w:t>Pilih kisah yang paling dekat dengan keadaan Anda, bukan karena hasil akhirnya paling besar. Tulis nama tokoh dan rujukan kisahnya, lalu bedakan apa yang dinyatakan sumber dari tafsir pribadi. Jika belum tahu sumber detailnya, catat pertanyaan itu untuk diperiksa, bukan diisi dengan dugaan.</w:t>
      </w:r>
    </w:p>
    <w:p>
      <w:pPr>
        <w:jc w:val="both"/>
      </w:pPr>
      <w:r>
        <w:rPr>
          <w:b w:val="0"/>
          <w:i w:val="0"/>
        </w:rPr>
        <w:t>Untuk setiap kisah, jawab tiga hal: nilai apa yang saya lihat; batas apa yang tidak boleh saya simpulkan; dan dukungan apa yang dibutuhkan agar nilai itu dapat dijalankan dalam keadaan saya? Contohnya, kisah Musa dapat mengingatkan tentang menolong dan berdoa, tetapi tidak menjamin bahwa bantuan kita akan dibalas dengan pekerjaan. Kisah Yusuf dapat menguatkan amanah dan perencanaan, tetapi tidak menjanjikan jabatan. Kisah Ayyub dapat memberi ruang untuk berdoa ketika sakit, tanpa menghapus hak untuk berobat.</w:t>
      </w:r>
    </w:p>
    <w:p>
      <w:pPr>
        <w:jc w:val="both"/>
      </w:pPr>
      <w:r>
        <w:rPr>
          <w:b w:val="0"/>
          <w:i w:val="0"/>
        </w:rPr>
        <w:t>Pilih satu langkah kecil yang aman untuk dilakukan dalam tujuh hari: berbicara dengan anggota keluarga, menghubungi pihak yang dapat memberi bantuan, menyusun daftar kebutuhan, mencari informasi kerja, atau meminta pendapat ahli. Langkah ini bukan ujian iman dan tidak harus menghasilkan perubahan besar. Jika energi sedang rendah, minta seseorang menemani. Jika persoalannya menyangkut kesehatan, hukum, utang, atau hak kerja, carilah tenaga yang kompeten.</w:t>
      </w:r>
    </w:p>
    <w:p>
      <w:pPr>
        <w:jc w:val="both"/>
      </w:pPr>
      <w:r>
        <w:rPr>
          <w:b w:val="0"/>
          <w:i w:val="0"/>
        </w:rPr>
        <w:t>Tutup latihan dengan doa yang jujur. Sebutkan kebutuhan tanpa merasa harus memakai kalimat tertentu. Kemudian tulis siapa yang dapat mendampingi dan kapan Anda akan meninjau kembali langkah tersebut.</w:t>
      </w:r>
    </w:p>
    <w:p>
      <w:pPr>
        <w:jc w:val="both"/>
      </w:pPr>
      <w:r>
        <w:rPr>
          <w:b/>
          <w:i w:val="0"/>
          <w:sz w:val="24"/>
        </w:rPr>
        <w:t>Aksi 7 Hari</w:t>
      </w:r>
    </w:p>
    <w:tbl>
      <w:tblPr>
        <w:tblStyle w:val="TableGrid"/>
        <w:tblW w:type="auto" w:w="0"/>
        <w:tblLook w:firstColumn="1" w:firstRow="1" w:lastColumn="0" w:lastRow="0" w:noHBand="0" w:noVBand="1" w:val="04A0"/>
      </w:tblPr>
      <w:tblGrid>
        <w:gridCol w:w="4320"/>
        <w:gridCol w:w="4320"/>
      </w:tblGrid>
      <w:tr>
        <w:tc>
          <w:tcPr>
            <w:tcW w:type="dxa" w:w="4320"/>
          </w:tcPr>
          <w:p>
            <w:r>
              <w:rPr>
                <w:b/>
              </w:rPr>
              <w:t>Hari</w:t>
            </w:r>
          </w:p>
        </w:tc>
        <w:tc>
          <w:tcPr>
            <w:tcW w:type="dxa" w:w="4320"/>
          </w:tcPr>
          <w:p>
            <w:r>
              <w:rPr>
                <w:b/>
              </w:rPr>
              <w:t>Langkah</w:t>
            </w:r>
          </w:p>
        </w:tc>
      </w:tr>
      <w:tr>
        <w:tc>
          <w:tcPr>
            <w:tcW w:type="dxa" w:w="4320"/>
          </w:tcPr>
          <w:p>
            <w:r>
              <w:t>1</w:t>
            </w:r>
          </w:p>
        </w:tc>
        <w:tc>
          <w:tcPr>
            <w:tcW w:type="dxa" w:w="4320"/>
          </w:tcPr>
          <w:p>
            <w:r>
              <w:t>Membaca satu kisah</w:t>
            </w:r>
          </w:p>
        </w:tc>
      </w:tr>
      <w:tr>
        <w:tc>
          <w:tcPr>
            <w:tcW w:type="dxa" w:w="4320"/>
          </w:tcPr>
          <w:p>
            <w:r>
              <w:t>2</w:t>
            </w:r>
          </w:p>
        </w:tc>
        <w:tc>
          <w:tcPr>
            <w:tcW w:type="dxa" w:w="4320"/>
          </w:tcPr>
          <w:p>
            <w:r>
              <w:t>Menulis kebutuhan</w:t>
            </w:r>
          </w:p>
        </w:tc>
      </w:tr>
      <w:tr>
        <w:tc>
          <w:tcPr>
            <w:tcW w:type="dxa" w:w="4320"/>
          </w:tcPr>
          <w:p>
            <w:r>
              <w:t>3</w:t>
            </w:r>
          </w:p>
        </w:tc>
        <w:tc>
          <w:tcPr>
            <w:tcW w:type="dxa" w:w="4320"/>
          </w:tcPr>
          <w:p>
            <w:r>
              <w:t>Berdoa</w:t>
            </w:r>
          </w:p>
        </w:tc>
      </w:tr>
      <w:tr>
        <w:tc>
          <w:tcPr>
            <w:tcW w:type="dxa" w:w="4320"/>
          </w:tcPr>
          <w:p>
            <w:r>
              <w:t>4</w:t>
            </w:r>
          </w:p>
        </w:tc>
        <w:tc>
          <w:tcPr>
            <w:tcW w:type="dxa" w:w="4320"/>
          </w:tcPr>
          <w:p>
            <w:r>
              <w:t>Meminta nasihat</w:t>
            </w:r>
          </w:p>
        </w:tc>
      </w:tr>
      <w:tr>
        <w:tc>
          <w:tcPr>
            <w:tcW w:type="dxa" w:w="4320"/>
          </w:tcPr>
          <w:p>
            <w:r>
              <w:t>5</w:t>
            </w:r>
          </w:p>
        </w:tc>
        <w:tc>
          <w:tcPr>
            <w:tcW w:type="dxa" w:w="4320"/>
          </w:tcPr>
          <w:p>
            <w:r>
              <w:t>Menata ikhtiar</w:t>
            </w:r>
          </w:p>
        </w:tc>
      </w:tr>
      <w:tr>
        <w:tc>
          <w:tcPr>
            <w:tcW w:type="dxa" w:w="4320"/>
          </w:tcPr>
          <w:p>
            <w:r>
              <w:t>6</w:t>
            </w:r>
          </w:p>
        </w:tc>
        <w:tc>
          <w:tcPr>
            <w:tcW w:type="dxa" w:w="4320"/>
          </w:tcPr>
          <w:p>
            <w:r>
              <w:t>Membantu orang lain</w:t>
            </w:r>
          </w:p>
        </w:tc>
      </w:tr>
      <w:tr>
        <w:tc>
          <w:tcPr>
            <w:tcW w:type="dxa" w:w="4320"/>
          </w:tcPr>
          <w:p>
            <w:r>
              <w:t>7</w:t>
            </w:r>
          </w:p>
        </w:tc>
        <w:tc>
          <w:tcPr>
            <w:tcW w:type="dxa" w:w="4320"/>
          </w:tcPr>
          <w:p>
            <w:r>
              <w:t>Meninjau langkah</w:t>
            </w:r>
          </w:p>
        </w:tc>
      </w:tr>
    </w:tbl>
    <w:p>
      <w:pPr>
        <w:jc w:val="both"/>
      </w:pPr>
      <w:r>
        <w:rPr>
          <w:b/>
          <w:i w:val="0"/>
          <w:sz w:val="24"/>
        </w:rPr>
        <w:t>Doa</w:t>
      </w:r>
    </w:p>
    <w:p>
      <w:pPr>
        <w:jc w:val="both"/>
      </w:pPr>
      <w:r>
        <w:rPr>
          <w:b w:val="0"/>
          <w:i w:val="0"/>
        </w:rPr>
        <w:t>Ya Allah, teguhkan hati kami dalam ujian, tuntun ikhtiar kami, dan jadikan kelapangan sebagai jalan syukur.</w:t>
      </w:r>
    </w:p>
    <w:p>
      <w:pPr>
        <w:jc w:val="both"/>
      </w:pPr>
      <w:r>
        <w:rPr>
          <w:b/>
          <w:i w:val="0"/>
          <w:sz w:val="24"/>
        </w:rPr>
        <w:t>Satu Kalimat</w:t>
      </w:r>
    </w:p>
    <w:p>
      <w:pPr>
        <w:jc w:val="both"/>
      </w:pPr>
      <w:r>
        <w:rPr>
          <w:b w:val="0"/>
          <w:i w:val="0"/>
        </w:rPr>
        <w:t>Kisah orang saleh menguatkan iman tanpa menjanjikan bahwa jalan hidup setiap orang akan sama.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