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55. Harta Bukan Ukuran Kemuliaan: Pelajaran dari Qarun, Pemilik Dua Kebun, dan Ashabul Jannah</w:t>
      </w:r>
    </w:p>
    <w:p>
      <w:pPr>
        <w:jc w:val="both"/>
      </w:pPr>
      <w:r>
        <w:rPr>
          <w:b/>
          <w:i w:val="0"/>
          <w:sz w:val="24"/>
        </w:rPr>
        <w:t>Kepala Bab</w:t>
      </w:r>
    </w:p>
    <w:p>
      <w:pPr>
        <w:jc w:val="both"/>
      </w:pPr>
      <w:r>
        <w:rPr>
          <w:b w:val="0"/>
          <w:i w:val="0"/>
        </w:rPr>
        <w:t>Bab 55 | Bagian X: Ketika Rezeki Tertahan | Tipe A</w:t>
      </w:r>
    </w:p>
    <w:p>
      <w:pPr>
        <w:jc w:val="both"/>
      </w:pPr>
      <w:r>
        <w:rPr>
          <w:b/>
          <w:i w:val="0"/>
          <w:sz w:val="24"/>
        </w:rPr>
        <w:t>Pembuka Masalah</w:t>
      </w:r>
    </w:p>
    <w:p>
      <w:pPr>
        <w:jc w:val="both"/>
      </w:pPr>
      <w:r>
        <w:rPr>
          <w:b w:val="0"/>
          <w:i w:val="0"/>
        </w:rPr>
        <w:t>Ketika berita seseorang menjadi kaya menyebar, orang mudah menafsirkan kekayaan itu sebagai bukti keberhasilan moral. Sebaliknya, saat seseorang kehilangan harta, kita kerap bertanya apa kesalahannya. Al-Qur'an membongkar kebiasaan menilai manusia melalui keadaan materi: Qarun menganggap harta sebagai hasil keunggulan dirinya, pemilik dua kebun terlena oleh kelimpahan, dan para pemilik kebun dalam Surah Al-Qalam merencanakan panen tanpa memberi ruang kepada orang miskin. Ketiga kisah itu tidak menyatakan bahwa setiap orang kaya buruk atau setiap kemiskinan hukuman. Bab ini membahas kesombongan, lupa kepada Pemberi nikmat, hak orang lain, dan batas pengetahuan kita saat melihat hidup seseorang. Kisah harus dibaca berdasarkan ayat dan riwayat yang dapat diperiksa, tidak dijadikan diagnosis atas tetangga atau rumus tentang siapa yang akan sukses. Harta dapat menjadi amanah, ujian, sarana manfaat, atau sebab kerusakan; penilaiannya menuntut bukti tentang sikap dan tindakan, bukan prasangka pada jumlah kepemilikan.</w:t>
      </w:r>
    </w:p>
    <w:p>
      <w:pPr>
        <w:jc w:val="both"/>
      </w:pPr>
      <w:r>
        <w:rPr>
          <w:b/>
          <w:i w:val="0"/>
          <w:sz w:val="24"/>
        </w:rPr>
        <w:t>Pertanyaan Utama</w:t>
      </w:r>
    </w:p>
    <w:p>
      <w:pPr>
        <w:jc w:val="both"/>
      </w:pPr>
      <w:r>
        <w:rPr>
          <w:b w:val="0"/>
          <w:i w:val="0"/>
        </w:rPr>
        <w:t>Bagaimana membaca kisah Qarun, pemilik dua kebun, dan Ashabul Jannah agar kita waspada terhadap kesombongan dan pengabaian hak, tanpa menghakimi semua orang kaya atau menyebut setiap kesulitan sebagai hukuman?</w:t>
      </w:r>
    </w:p>
    <w:p>
      <w:pPr>
        <w:jc w:val="both"/>
      </w:pPr>
      <w:r>
        <w:rPr>
          <w:b/>
          <w:i w:val="0"/>
          <w:sz w:val="24"/>
        </w:rPr>
        <w:t>Ringkasan</w:t>
      </w:r>
    </w:p>
    <w:p>
      <w:pPr>
        <w:jc w:val="both"/>
      </w:pPr>
      <w:r>
        <w:rPr>
          <w:b w:val="0"/>
          <w:i w:val="0"/>
        </w:rPr>
        <w:t>Qarun menisbatkan kekayaan kepada ilmunya sendiri dan melampaui batas. Pemilik dua kebun terlena oleh aset dan meragukan hari kebangkitan. Para pemilik kebun dalam Surah Al-Qalam merancang panen tanpa memberi kepada orang miskin. Kisah-kisah ini mengecam sikap tertentu, bukan kelas ekonomi. Ayat tentang ujian manusia dalam Surah Al-Fajr menolak anggapan bahwa kelapangan otomatis tanda kemuliaan atau kesempitan pasti penghinaan. Hadits tentang harta sebagai fitnah mengingatkan tanggung jawab, bukan larangan memiliki harta. Jangan mendiagnosis istidraj, kesombongan, atau dosa seseorang tanpa pengetahuan. Periksa akhlak dan tindakan yang terlihat; gunakan kekayaan untuk memenuhi kewajiban, berlaku adil, dan memberi manfaat.</w:t>
      </w:r>
    </w:p>
    <w:p>
      <w:pPr>
        <w:jc w:val="both"/>
      </w:pPr>
      <w:r>
        <w:rPr>
          <w:b/>
          <w:i w:val="0"/>
          <w:sz w:val="24"/>
        </w:rPr>
        <w:t>Istilah Kunci</w:t>
      </w:r>
    </w:p>
    <w:p>
      <w:pPr>
        <w:jc w:val="both"/>
      </w:pPr>
      <w:r>
        <w:rPr>
          <w:b w:val="0"/>
          <w:i w:val="0"/>
        </w:rPr>
        <w:t>- **Fitnah**: ujian yang dapat menyingkap bagaimana seseorang menyikapi nikmat atau kesulitan; bukan sinonim otomatis dari hukuman.</w:t>
      </w:r>
    </w:p>
    <w:p>
      <w:pPr>
        <w:jc w:val="both"/>
      </w:pPr>
      <w:r>
        <w:rPr>
          <w:b w:val="0"/>
          <w:i w:val="0"/>
        </w:rPr>
        <w:t>- **Istidraj**: keadaan seseorang yang terus-menerus diberi kelapangan oleh Allah justru ketika ia bermaksiat, hingga ia lupa, terus menambah maksiat, dan dibawa sedikit demi sedikit menuju azab tanpa ia sadari; berasal dari kata Arab yang berarti 'membawa perlahan-lahan'.</w:t>
      </w:r>
    </w:p>
    <w:p>
      <w:pPr>
        <w:jc w:val="both"/>
      </w:pPr>
      <w:r>
        <w:rPr>
          <w:b w:val="0"/>
          <w:i w:val="0"/>
        </w:rPr>
        <w:t>- **Hak orang lain**: kewajiban yang ditetapkan syariah atau kesepakatan sah, tidak gugur karena pemilik harta merasa berjasa.</w:t>
      </w:r>
    </w:p>
    <w:p>
      <w:pPr>
        <w:jc w:val="both"/>
      </w:pPr>
      <w:r>
        <w:rPr>
          <w:b w:val="0"/>
          <w:i w:val="0"/>
        </w:rPr>
        <w:t>- **Syukur**: pengakuan atas nikmat yang tampak dalam ketaatan dan penggunaan yang bertanggung jawab, bukan sekadar ucapan.</w:t>
      </w:r>
    </w:p>
    <w:p>
      <w:pPr>
        <w:jc w:val="right"/>
        <w:rtl/>
      </w:pPr>
      <w:r>
        <w:rPr>
          <w:rFonts w:ascii="Scheherazade New" w:hAnsi="Scheherazade New"/>
          <w:sz w:val="30"/>
          <w:rtl/>
          <w:cs w:val="1"/>
        </w:rPr>
        <w:t>۞ اِنَّ قَارُوْنَ كَانَ مِنْ قَوْمِ مُوْسٰى فَبَغٰى عَلَيْهِمْ ۖ وَاٰتَيْنٰهُ مِنَ الْكُنُوْزِ مَآ اِنَّ مَفَاتِحَهٗ لَتَنُوْۤاُ بِالْعُصْبَةِ اُولِى الْقُوَّةِ اِذْ قَالَ لَهٗ قَوْمُهٗ لَا تَفْرَحْ اِنَّ اللّٰهَ لَا يُحِبُّ الْفَرِحِيْنَ</w:t>
      </w:r>
      <w:r>
        <w:rPr>
          <w:rFonts w:ascii="Scheherazade New" w:hAnsi="Scheherazade New"/>
          <w:sz w:val="30"/>
          <w:rtl/>
          <w:cs w:val="1"/>
        </w:rPr>
        <w:t xml:space="preserve"> (٧٦)</w:t>
      </w:r>
      <w:r>
        <w:rPr>
          <w:rFonts w:ascii="Scheherazade New" w:hAnsi="Scheherazade New"/>
          <w:sz w:val="30"/>
          <w:rtl/>
          <w:cs w:val="1"/>
        </w:rPr>
        <w:t xml:space="preserve"> وَابْتَغِ فِيْمَآ اٰتٰىكَ اللّٰهُ الدَّارَ الْاٰخِرَةَ وَلَا تَنْسَ نَصِيْبَكَ مِنَ الدُّنْيَا وَاَحْسِنْ كَمَآ اَحْسَنَ اللّٰهُ اِلَيْكَ وَلَا تَبْغِ الْفَسَادَ فِى الْاَرْضِ ۗ اِنَّ اللّٰهَ لَا يُحِبُّ الْمُفْسِدِيْنَ</w:t>
      </w:r>
      <w:r>
        <w:rPr>
          <w:rFonts w:ascii="Scheherazade New" w:hAnsi="Scheherazade New"/>
          <w:sz w:val="30"/>
          <w:rtl/>
          <w:cs w:val="1"/>
        </w:rPr>
        <w:t xml:space="preserve"> (٧٧)</w:t>
      </w:r>
      <w:r>
        <w:rPr>
          <w:rFonts w:ascii="Scheherazade New" w:hAnsi="Scheherazade New"/>
          <w:sz w:val="30"/>
          <w:rtl/>
          <w:cs w:val="1"/>
        </w:rPr>
        <w:t xml:space="preserve"> قَالَ اِنَّمَآ اُوْتِيْتُهٗ عَلٰى عِلْمٍ عِنْدِيْ ۗ اَوَلَمْ يَعْلَمْ اَنَّ اللّٰهَ قَدْ اَهْلَكَ مِنْ قَبْلِهٖ مِنَ الْقُرُوْنِ مَنْ هُوَ اَشَدُّ مِنْهُ قُوَّةً وَّاَكْثَرُ جَمْعًا ۗ وَلَا يُسْـَٔلُ عَنْ ذُنُوْبِهِمُ الْمُجْرِمُوْنَ</w:t>
      </w:r>
      <w:r>
        <w:rPr>
          <w:rFonts w:ascii="Scheherazade New" w:hAnsi="Scheherazade New"/>
          <w:sz w:val="30"/>
          <w:rtl/>
          <w:cs w:val="1"/>
        </w:rPr>
        <w:t xml:space="preserve"> (٧٨)</w:t>
      </w:r>
      <w:r>
        <w:rPr>
          <w:rFonts w:ascii="Scheherazade New" w:hAnsi="Scheherazade New"/>
          <w:sz w:val="30"/>
          <w:rtl/>
          <w:cs w:val="1"/>
        </w:rPr>
        <w:t xml:space="preserve"> فَخَرَجَ عَلٰى قَوْمِهٖ فِيْ زِيْنَتِهٖ ۗ قَالَ الَّذِيْنَ يُرِيْدُوْنَ الْحَيٰوةَ الدُّنْيَا يٰلَيْتَ لَنَا مِثْلَ مَآ اُوْتِيَ قَارُوْنُ ۙ اِنَّهٗ لَذُوْ حَظٍّ عَظِيْمٍ</w:t>
      </w:r>
      <w:r>
        <w:rPr>
          <w:rFonts w:ascii="Scheherazade New" w:hAnsi="Scheherazade New"/>
          <w:sz w:val="30"/>
          <w:rtl/>
          <w:cs w:val="1"/>
        </w:rPr>
        <w:t xml:space="preserve"> (٧٩)</w:t>
      </w:r>
      <w:r>
        <w:rPr>
          <w:rFonts w:ascii="Scheherazade New" w:hAnsi="Scheherazade New"/>
          <w:sz w:val="30"/>
          <w:rtl/>
          <w:cs w:val="1"/>
        </w:rPr>
        <w:t xml:space="preserve"> وَقَالَ الَّذِيْنَ اُوْتُوا الْعِلْمَ وَيْلَكُمْ ثَوَابُ اللّٰهِ خَيْرٌ لِّمَنْ اٰمَنَ وَعَمِلَ صَالِحًا ۚ وَلَا يُلَقّٰىهَآ اِلَّا الصّٰبِرُوْنَ</w:t>
      </w:r>
      <w:r>
        <w:rPr>
          <w:rFonts w:ascii="Scheherazade New" w:hAnsi="Scheherazade New"/>
          <w:sz w:val="30"/>
          <w:rtl/>
          <w:cs w:val="1"/>
        </w:rPr>
        <w:t xml:space="preserve"> (٨٠)</w:t>
      </w:r>
      <w:r>
        <w:rPr>
          <w:rFonts w:ascii="Scheherazade New" w:hAnsi="Scheherazade New"/>
          <w:sz w:val="30"/>
          <w:rtl/>
          <w:cs w:val="1"/>
        </w:rPr>
        <w:t xml:space="preserve"> فَخَسَفْنَا بِهٖ وَبِدَارِهِ الْاَرْضَ ۗ فَمَا كَانَ لَهٗ مِنْ فِئَةٍ يَّنْصُرُوْنَهٗ مِنْ دُوْنِ اللّٰهِ ۖ وَمَا كَانَ مِنَ الْمُنْتَصِرِيْنَ</w:t>
      </w:r>
      <w:r>
        <w:rPr>
          <w:rFonts w:ascii="Scheherazade New" w:hAnsi="Scheherazade New"/>
          <w:sz w:val="30"/>
          <w:rtl/>
          <w:cs w:val="1"/>
        </w:rPr>
        <w:t xml:space="preserve"> (٨١)</w:t>
      </w:r>
      <w:r>
        <w:rPr>
          <w:rFonts w:ascii="Scheherazade New" w:hAnsi="Scheherazade New"/>
          <w:sz w:val="30"/>
          <w:rtl/>
          <w:cs w:val="1"/>
        </w:rPr>
        <w:t xml:space="preserve"> وَاَصْبَحَ الَّذِيْنَ تَمَنَّوْا مَكَانَهٗ بِالْاَمْسِ يَقُوْلُوْنَ وَيْكَاَنَّ اللّٰهَ يَبْسُطُ الرِّزْقَ لِمَنْ يَّشَاۤءُ مِنْ عِبَادِهٖ وَيَقْدِرُ ۚ لَوْلَآ اَنْ مَّنَّ اللّٰهُ عَلَيْنَا لَخَسَفَ بِنَا ۗ وَيْكَاَنَّهٗ لَا يُفْلِحُ الْكٰفِرُوْنَࣖ</w:t>
      </w:r>
      <w:r>
        <w:rPr>
          <w:rFonts w:ascii="Scheherazade New" w:hAnsi="Scheherazade New"/>
          <w:sz w:val="30"/>
          <w:rtl/>
          <w:cs w:val="1"/>
        </w:rPr>
        <w:t xml:space="preserve"> (٨٢)</w:t>
      </w:r>
    </w:p>
    <w:p>
      <w:pPr>
        <w:jc w:val="both"/>
      </w:pPr>
      <w:r>
        <w:rPr>
          <w:b w:val="0"/>
          <w:i w:val="0"/>
          <w:sz w:val="18"/>
        </w:rPr>
        <w:t>QS. Al-Qashash: 76-82</w:t>
      </w:r>
    </w:p>
    <w:p>
      <w:pPr>
        <w:jc w:val="both"/>
      </w:pPr>
      <w:r>
        <w:rPr>
          <w:b w:val="0"/>
          <w:i/>
        </w:rPr>
        <w:t>Artinya: Sesungguhnya Qarun termasuk kaum Musa, tetapi dia berlaku aniaya terhadap mereka. Kami telah menganugerahkan kepadanya perbendaharaan harta yang kunci-kuncinya sungguh berat dipikul oleh sejumlah orang yang kuat-kuat. (Ingatlah) ketika kaumnya berkata kepadanya, “Janganlah engkau terlalu bangga. Sesungguhnya Allah tidak menyukai orang-orang yang terlalu membanggakan diri. (76) Dan, carilah pada apa yang telah dianugerahkan Allah kepadamu (pahala) negeri akhirat, tetapi janganlah kamu lupakan bagianmu di dunia. Berbuat baiklah (kepada orang lain) sebagaimana Allah telah berbuat baik kepadamu dan janganlah kamu berbuat kerusakan di bumi. Sesungguhnya Allah tidak menyukai orang-orang yang berbuat kerusakan.” (77) Dia (Qarun) berkata, “Sesungguhnya aku diberi (harta) itu semata-mata karena ilmu yang ada padaku.” Tidakkah dia tahu bahwa sesungguhnya Allah telah membinasakan generasi sebelumnya yang lebih kuat daripadanya dan lebih banyak mengumpulkan harta? Orang-orang yang durhaka itu tidak perlu ditanya tentang dosa-dosa mereka. (78) Maka, keluarlah dia (Qarun) kepada kaumnya dengan kemegahannya. Orang-orang yang menginginkan kehidupan dunia berkata, “Andaikata kita mempunyai harta kekayaan seperti yang telah diberikan kepada Qarun. Sesungguhnya dia benar-benar mempunyai keberuntungan yang besar.” (79) Orang-orang yang dianugerahi ilmu berkata, “Celakalah kamu! (Ketahuilah bahwa) pahala Allah lebih baik bagi orang-orang yang beriman dan beramal saleh. (Pahala yang besar) itu hanya diperoleh orang-orang yang sabar.” (80) Lalu, Kami benamkan dia (Qarun) bersama rumahnya ke dalam bumi. Maka, tidak ada baginya satu golongan pun yang akan menolongnya selain Allah dan dia tidak termasuk orang-orang yang dapat membela diri. (81) Orang-orang yang kemarin mengangan-angankan kedudukannya (Qarun) itu berkata, “Aduhai, benarlah Allah melapangkan rezeki bagi siapa yang Dia kehendaki dari para hamba-Nya dan Dia (juga) yang menyempitkan (rezeki bagi mereka). Seandainya Allah tidak melimpahkan karunia-Nya pada kita, tentu Dia telah membenamkan kita pula. Aduhai, benarlah tidak akan beruntung orang-orang yang ingkar (terhadap nikmat).” (82)</w:t>
      </w:r>
    </w:p>
    <w:p>
      <w:pPr>
        <w:jc w:val="both"/>
      </w:pPr>
      <w:r>
        <w:rPr>
          <w:b w:val="0"/>
          <w:i w:val="0"/>
          <w:sz w:val="18"/>
        </w:rPr>
        <w:t>DERAJAT: Firman Allah (Al-Qur'an); bukan hadits, sehingga tidak memerlukan penilaian derajat perawi</w:t>
      </w:r>
    </w:p>
    <w:p>
      <w:pPr>
        <w:jc w:val="both"/>
      </w:pPr>
      <w:r>
        <w:rPr>
          <w:b w:val="0"/>
          <w:i w:val="0"/>
          <w:sz w:val="18"/>
        </w:rPr>
        <w:t>RUJUKAN: QS. Al-Qashash: 76-82</w:t>
      </w:r>
    </w:p>
    <w:p>
      <w:pPr>
        <w:jc w:val="both"/>
      </w:pPr>
      <w:r>
        <w:rPr>
          <w:b w:val="0"/>
          <w:i w:val="0"/>
          <w:sz w:val="18"/>
        </w:rPr>
        <w:t>STATUS: [V-AYAT]</w:t>
      </w:r>
    </w:p>
    <w:p>
      <w:pPr>
        <w:jc w:val="right"/>
        <w:rtl/>
      </w:pPr>
      <w:r>
        <w:rPr>
          <w:rFonts w:ascii="Scheherazade New" w:hAnsi="Scheherazade New"/>
          <w:sz w:val="30"/>
          <w:rtl/>
          <w:cs w:val="1"/>
        </w:rPr>
        <w:t>۞ وَاضْرِبْ لَهُمْ مَّثَلًا رَّجُلَيْنِ جَعَلْنَا لِاَحَدِهِمَا جَنَّتَيْنِ مِنْ اَعْنَابٍ وَّحَفَفْنٰهُمَا بِنَخْلٍ وَّجَعَلْنَا بَيْنَهُمَا زَرْعًا ۗ</w:t>
      </w:r>
      <w:r>
        <w:rPr>
          <w:rFonts w:ascii="Scheherazade New" w:hAnsi="Scheherazade New"/>
          <w:sz w:val="30"/>
          <w:rtl/>
          <w:cs w:val="1"/>
        </w:rPr>
        <w:t xml:space="preserve"> (٣٢)</w:t>
      </w:r>
      <w:r>
        <w:rPr>
          <w:rFonts w:ascii="Scheherazade New" w:hAnsi="Scheherazade New"/>
          <w:sz w:val="30"/>
          <w:rtl/>
          <w:cs w:val="1"/>
        </w:rPr>
        <w:t xml:space="preserve"> كِلْتَا الْجَنَّتَيْنِ اٰتَتْ اُكُلَهَا وَلَمْ تَظْلِمْ مِّنْهُ شَيْـًٔا ۙ وَّفَجَّرْنَا خِلٰلَهُمَا نَهَرًا ۙ</w:t>
      </w:r>
      <w:r>
        <w:rPr>
          <w:rFonts w:ascii="Scheherazade New" w:hAnsi="Scheherazade New"/>
          <w:sz w:val="30"/>
          <w:rtl/>
          <w:cs w:val="1"/>
        </w:rPr>
        <w:t xml:space="preserve"> (٣٣)</w:t>
      </w:r>
      <w:r>
        <w:rPr>
          <w:rFonts w:ascii="Scheherazade New" w:hAnsi="Scheherazade New"/>
          <w:sz w:val="30"/>
          <w:rtl/>
          <w:cs w:val="1"/>
        </w:rPr>
        <w:t xml:space="preserve"> وَّكَانَ لَهٗ ثَمَرٌ ۚ فَقَالَ لِصَاحِبِهٖ وَهُوَ يُحَاوِرُهٗٓ اَنَا۠ اَكْثَرُ مِنْكَ مَالًا وَّاَعَزُّ نَفَرًا</w:t>
      </w:r>
      <w:r>
        <w:rPr>
          <w:rFonts w:ascii="Scheherazade New" w:hAnsi="Scheherazade New"/>
          <w:sz w:val="30"/>
          <w:rtl/>
          <w:cs w:val="1"/>
        </w:rPr>
        <w:t xml:space="preserve"> (٣٤)</w:t>
      </w:r>
      <w:r>
        <w:rPr>
          <w:rFonts w:ascii="Scheherazade New" w:hAnsi="Scheherazade New"/>
          <w:sz w:val="30"/>
          <w:rtl/>
          <w:cs w:val="1"/>
        </w:rPr>
        <w:t xml:space="preserve"> وَدَخَلَ جَنَّتَهٗ وَهُوَ ظَالِمٌ لِّنَفْسِهٖ ۚ قَالَ مَآ اَظُنُّ اَنْ تَبِيْدَ هٰذِهٖٓ اَبَدًا ۙ</w:t>
      </w:r>
      <w:r>
        <w:rPr>
          <w:rFonts w:ascii="Scheherazade New" w:hAnsi="Scheherazade New"/>
          <w:sz w:val="30"/>
          <w:rtl/>
          <w:cs w:val="1"/>
        </w:rPr>
        <w:t xml:space="preserve"> (٣٥)</w:t>
      </w:r>
      <w:r>
        <w:rPr>
          <w:rFonts w:ascii="Scheherazade New" w:hAnsi="Scheherazade New"/>
          <w:sz w:val="30"/>
          <w:rtl/>
          <w:cs w:val="1"/>
        </w:rPr>
        <w:t xml:space="preserve"> وَّمَآ اَظُنُّ السَّاعَةَ قَاۤىِٕمَةً وَّلَىِٕنْ رُّدِدْتُّ اِلٰى رَبِّيْ لَاَجِدَنَّ خَيْرًا مِّنْهَا مُنْقَلَبًا</w:t>
      </w:r>
      <w:r>
        <w:rPr>
          <w:rFonts w:ascii="Scheherazade New" w:hAnsi="Scheherazade New"/>
          <w:sz w:val="30"/>
          <w:rtl/>
          <w:cs w:val="1"/>
        </w:rPr>
        <w:t xml:space="preserve"> (٣٦)</w:t>
      </w:r>
      <w:r>
        <w:rPr>
          <w:rFonts w:ascii="Scheherazade New" w:hAnsi="Scheherazade New"/>
          <w:sz w:val="30"/>
          <w:rtl/>
          <w:cs w:val="1"/>
        </w:rPr>
        <w:t xml:space="preserve"> قَالَ لَهٗ صَاحِبُهٗ وَهُوَ يُحَاوِرُهٗٓ اَكَفَرْتَ بِالَّذِيْ خَلَقَكَ مِنْ تُرَابٍ ثُمَّ مِنْ نُّطْفَةٍ ثُمَّ سَوّٰىكَ رَجُلًا ۗ</w:t>
      </w:r>
      <w:r>
        <w:rPr>
          <w:rFonts w:ascii="Scheherazade New" w:hAnsi="Scheherazade New"/>
          <w:sz w:val="30"/>
          <w:rtl/>
          <w:cs w:val="1"/>
        </w:rPr>
        <w:t xml:space="preserve"> (٣٧)</w:t>
      </w:r>
      <w:r>
        <w:rPr>
          <w:rFonts w:ascii="Scheherazade New" w:hAnsi="Scheherazade New"/>
          <w:sz w:val="30"/>
          <w:rtl/>
          <w:cs w:val="1"/>
        </w:rPr>
        <w:t xml:space="preserve"> لٰكِنَّا۠ هُوَ اللّٰهُ رَبِّيْ وَلَآ اُشْرِكُ بِرَبِّيْٓ اَحَدًا</w:t>
      </w:r>
      <w:r>
        <w:rPr>
          <w:rFonts w:ascii="Scheherazade New" w:hAnsi="Scheherazade New"/>
          <w:sz w:val="30"/>
          <w:rtl/>
          <w:cs w:val="1"/>
        </w:rPr>
        <w:t xml:space="preserve"> (٣٨)</w:t>
      </w:r>
      <w:r>
        <w:rPr>
          <w:rFonts w:ascii="Scheherazade New" w:hAnsi="Scheherazade New"/>
          <w:sz w:val="30"/>
          <w:rtl/>
          <w:cs w:val="1"/>
        </w:rPr>
        <w:t xml:space="preserve"> وَلَوْلَآ اِذْ دَخَلْتَ جَنَّتَكَ قُلْتَ مَا شَاۤءَ اللّٰهُ ۙ لَا قُوَّةَ اِلَّا بِاللّٰهِ ۚ اِنْ تَرَنِ اَنَا۠ اَقَلَّ مِنْكَ مَالًا وَّوَلَدًا ۚ</w:t>
      </w:r>
      <w:r>
        <w:rPr>
          <w:rFonts w:ascii="Scheherazade New" w:hAnsi="Scheherazade New"/>
          <w:sz w:val="30"/>
          <w:rtl/>
          <w:cs w:val="1"/>
        </w:rPr>
        <w:t xml:space="preserve"> (٣٩)</w:t>
      </w:r>
      <w:r>
        <w:rPr>
          <w:rFonts w:ascii="Scheherazade New" w:hAnsi="Scheherazade New"/>
          <w:sz w:val="30"/>
          <w:rtl/>
          <w:cs w:val="1"/>
        </w:rPr>
        <w:t xml:space="preserve"> فَعَسٰى رَبِّيْٓ اَنْ يُّؤْتِيَنِ خَيْرًا مِّنْ جَنَّتِكَ وَيُرْسِلَ عَلَيْهَا حُسْبَانًا مِّنَ السَّمَاۤءِ فَتُصْبِحَ صَعِيْدًا زَلَقًا ۙ</w:t>
      </w:r>
      <w:r>
        <w:rPr>
          <w:rFonts w:ascii="Scheherazade New" w:hAnsi="Scheherazade New"/>
          <w:sz w:val="30"/>
          <w:rtl/>
          <w:cs w:val="1"/>
        </w:rPr>
        <w:t xml:space="preserve"> (٤٠)</w:t>
      </w:r>
      <w:r>
        <w:rPr>
          <w:rFonts w:ascii="Scheherazade New" w:hAnsi="Scheherazade New"/>
          <w:sz w:val="30"/>
          <w:rtl/>
          <w:cs w:val="1"/>
        </w:rPr>
        <w:t xml:space="preserve"> اَوْ يُصْبِحَ مَاۤؤُهَا غَوْرًا فَلَنْ تَسْتَطِيْعَ لَهٗ طَلَبًا</w:t>
      </w:r>
      <w:r>
        <w:rPr>
          <w:rFonts w:ascii="Scheherazade New" w:hAnsi="Scheherazade New"/>
          <w:sz w:val="30"/>
          <w:rtl/>
          <w:cs w:val="1"/>
        </w:rPr>
        <w:t xml:space="preserve"> (٤١)</w:t>
      </w:r>
      <w:r>
        <w:rPr>
          <w:rFonts w:ascii="Scheherazade New" w:hAnsi="Scheherazade New"/>
          <w:sz w:val="30"/>
          <w:rtl/>
          <w:cs w:val="1"/>
        </w:rPr>
        <w:t xml:space="preserve"> وَاُحِيْطَ بِثَمَرِهٖ فَاَصْبَحَ يُقَلِّبُ كَفَّيْهِ عَلٰى مَآ اَنْفَقَ فِيْهَا وَهِيَ خَاوِيَةٌ عَلٰى عُرُوْشِهَا وَيَقُوْلُ يٰلَيْتَنِيْ لَمْ اُشْرِكْ بِرَبِّيْٓ اَحَدًا</w:t>
      </w:r>
      <w:r>
        <w:rPr>
          <w:rFonts w:ascii="Scheherazade New" w:hAnsi="Scheherazade New"/>
          <w:sz w:val="30"/>
          <w:rtl/>
          <w:cs w:val="1"/>
        </w:rPr>
        <w:t xml:space="preserve"> (٤٢)</w:t>
      </w:r>
      <w:r>
        <w:rPr>
          <w:rFonts w:ascii="Scheherazade New" w:hAnsi="Scheherazade New"/>
          <w:sz w:val="30"/>
          <w:rtl/>
          <w:cs w:val="1"/>
        </w:rPr>
        <w:t xml:space="preserve"> وَلَمْ تَكُنْ لَّهٗ فِئَةٌ يَّنْصُرُوْنَهٗ مِنْ دُوْنِ اللّٰهِ وَمَا كَانَ مُنْتَصِرًا ۗ</w:t>
      </w:r>
      <w:r>
        <w:rPr>
          <w:rFonts w:ascii="Scheherazade New" w:hAnsi="Scheherazade New"/>
          <w:sz w:val="30"/>
          <w:rtl/>
          <w:cs w:val="1"/>
        </w:rPr>
        <w:t xml:space="preserve"> (٤٣)</w:t>
      </w:r>
      <w:r>
        <w:rPr>
          <w:rFonts w:ascii="Scheherazade New" w:hAnsi="Scheherazade New"/>
          <w:sz w:val="30"/>
          <w:rtl/>
          <w:cs w:val="1"/>
        </w:rPr>
        <w:t xml:space="preserve"> هُنَالِكَ الْوَلَايَةُ لِلّٰهِ الْحَقِّ ۗ هُوَ خَيْرٌ ثَوَابًا وَّخَيْرٌ عُقْبًاࣖ</w:t>
      </w:r>
      <w:r>
        <w:rPr>
          <w:rFonts w:ascii="Scheherazade New" w:hAnsi="Scheherazade New"/>
          <w:sz w:val="30"/>
          <w:rtl/>
          <w:cs w:val="1"/>
        </w:rPr>
        <w:t xml:space="preserve"> (٤٤)</w:t>
      </w:r>
    </w:p>
    <w:p>
      <w:pPr>
        <w:jc w:val="both"/>
      </w:pPr>
      <w:r>
        <w:rPr>
          <w:b w:val="0"/>
          <w:i w:val="0"/>
          <w:sz w:val="18"/>
        </w:rPr>
        <w:t>QS. Al-Kahfi: 32-44</w:t>
      </w:r>
    </w:p>
    <w:p>
      <w:pPr>
        <w:jc w:val="both"/>
      </w:pPr>
      <w:r>
        <w:rPr>
          <w:b w:val="0"/>
          <w:i/>
        </w:rPr>
        <w:t>Artinya: Berikanlah (Nabi Muhammad) kepada mereka sebuah perumpamaan, yaitu dua orang laki-laki. Kami berikan kepada salah satunya (yang kufur) dua kebun anggur. Kami kelilingi kedua kebun itu dengan pohon-pohon kurma dan Kami buatkan ladang di antara kedua (kebun) itu. (32) Kedua kebun itu menghasilkan buahnya dan tidak berkurang (buahnya) sedikit pun. Kami pun alirkan sungai dengan deras di celah-celah kedua (kebun) itu. (33) Dia (orang kafir itu) juga memiliki kekayaan besar. Dia lalu berkata kepada kawannya (yang beriman) ketika bercakap-cakap dengannya, “Hartaku lebih banyak daripada hartamu dan pengikutku lebih kuat.” (34) Dia memasuki kebunnya dengan sikap menzalimi dirinya sendiri (karena angkuh dan kufur). Dia berkata, “Aku kira kebun ini tidak akan binasa selama-lamanya, (35) aku kira hari Kiamat tidak akan datang dan sekiranya aku dikembalikan kepada Tuhanku, pasti aku akan mendapat tempat kembali yang lebih baik daripada ini.” (36) Kawannya (yang beriman) berkata kepadanya ketika bercakap-cakap dengannya, “Apakah engkau ingkar kepada (Tuhan) yang menciptakanmu dari tanah, kemudian dari setetes air mani, lalu Dia menjadikan engkau seorang laki-laki yang sempurna? (37) Akan tetapi, aku (percaya bahwa) Dia adalah Allah, Tuhanku, dan aku tidak mempersekutukan sesuatu pun dengan Tuhanku. (38) Mengapa ketika engkau memasuki kebunmu tidak mengucapkan, “Mā syā’allāh, lā quwwata illā billāh” (sungguh, ini semua kehendak Allah. Tidak ada kekuatan apa pun kecuali dengan [pertolongan] Allah). Jika engkau anggap harta dan keturunanku lebih sedikit daripadamu, (39) mudah-mudahan Tuhanku akan memberikan kepadaku (kebun) yang lebih baik daripada kebunmu (ini) dan mengirimkan petir dari langit ke kebunmu sehingga (kebun itu) menjadi tanah yang licin (40) atau airnya menjadi surut ke dalam tanah sehingga engkau tidak akan dapat menemukannya lagi.” (41) Harta kekayaannya dibinasakan, lalu dia membolak-balikkan kedua telapak tangannya (tanda sangat menyesal) terhadap apa yang telah dia belanjakan untuk itu, sedangkan pohon anggur roboh bersama penyangganya dan dia berkata, “Aduhai, seandainya saja dahulu aku tidak mempersekutukan sesuatu pun dengan Tuhanku.” (42) Tidak ada (lagi) baginya segolongan pun yang dapat menolongnya selain Allah dan dia pun tidak dapat membela dirinya. (43) Di sana pertolongan itu hanya milik Allah Yang Mahabenar. Dia adalah (pemberi) pahala terbaik dan (pemberi) kesudahan terbaik. (44)</w:t>
      </w:r>
    </w:p>
    <w:p>
      <w:pPr>
        <w:jc w:val="both"/>
      </w:pPr>
      <w:r>
        <w:rPr>
          <w:b w:val="0"/>
          <w:i w:val="0"/>
          <w:sz w:val="18"/>
        </w:rPr>
        <w:t>DERAJAT: Firman Allah (Al-Qur'an); bukan hadits, sehingga tidak memerlukan penilaian derajat perawi</w:t>
      </w:r>
    </w:p>
    <w:p>
      <w:pPr>
        <w:jc w:val="both"/>
      </w:pPr>
      <w:r>
        <w:rPr>
          <w:b w:val="0"/>
          <w:i w:val="0"/>
          <w:sz w:val="18"/>
        </w:rPr>
        <w:t>RUJUKAN: QS. Al-Kahfi: 32-44</w:t>
      </w:r>
    </w:p>
    <w:p>
      <w:pPr>
        <w:jc w:val="both"/>
      </w:pPr>
      <w:r>
        <w:rPr>
          <w:b w:val="0"/>
          <w:i w:val="0"/>
          <w:sz w:val="18"/>
        </w:rPr>
        <w:t>STATUS: [V-AYAT]</w:t>
      </w:r>
    </w:p>
    <w:p>
      <w:pPr>
        <w:jc w:val="right"/>
        <w:rtl/>
      </w:pPr>
      <w:r>
        <w:rPr>
          <w:rFonts w:ascii="Scheherazade New" w:hAnsi="Scheherazade New"/>
          <w:sz w:val="30"/>
          <w:rtl/>
          <w:cs w:val="1"/>
        </w:rPr>
        <w:t>اِنَّا بَلَوْنٰهُمْ كَمَا بَلَوْنَآ اَصْحٰبَ الْجَنَّةِ ۚ اِذْ اَقْسَمُوْا لَيَصْرِمُنَّهَا مُصْبِحِيْنَ ۙ</w:t>
      </w:r>
      <w:r>
        <w:rPr>
          <w:rFonts w:ascii="Scheherazade New" w:hAnsi="Scheherazade New"/>
          <w:sz w:val="30"/>
          <w:rtl/>
          <w:cs w:val="1"/>
        </w:rPr>
        <w:t xml:space="preserve"> (١٧)</w:t>
      </w:r>
      <w:r>
        <w:rPr>
          <w:rFonts w:ascii="Scheherazade New" w:hAnsi="Scheherazade New"/>
          <w:sz w:val="30"/>
          <w:rtl/>
          <w:cs w:val="1"/>
        </w:rPr>
        <w:t xml:space="preserve"> وَلَا يَسْتَثْنُوْنَ</w:t>
      </w:r>
      <w:r>
        <w:rPr>
          <w:rFonts w:ascii="Scheherazade New" w:hAnsi="Scheherazade New"/>
          <w:sz w:val="30"/>
          <w:rtl/>
          <w:cs w:val="1"/>
        </w:rPr>
        <w:t xml:space="preserve"> (١٨)</w:t>
      </w:r>
      <w:r>
        <w:rPr>
          <w:rFonts w:ascii="Scheherazade New" w:hAnsi="Scheherazade New"/>
          <w:sz w:val="30"/>
          <w:rtl/>
          <w:cs w:val="1"/>
        </w:rPr>
        <w:t xml:space="preserve"> فَطَافَ عَلَيْهَا طَاۤىِٕفٌ مِّنْ رَّبِّكَ وَهُمْ نَاۤىِٕمُوْنَ</w:t>
      </w:r>
      <w:r>
        <w:rPr>
          <w:rFonts w:ascii="Scheherazade New" w:hAnsi="Scheherazade New"/>
          <w:sz w:val="30"/>
          <w:rtl/>
          <w:cs w:val="1"/>
        </w:rPr>
        <w:t xml:space="preserve"> (١٩)</w:t>
      </w:r>
      <w:r>
        <w:rPr>
          <w:rFonts w:ascii="Scheherazade New" w:hAnsi="Scheherazade New"/>
          <w:sz w:val="30"/>
          <w:rtl/>
          <w:cs w:val="1"/>
        </w:rPr>
        <w:t xml:space="preserve"> فَاَصْبَحَتْ كَالصَّرِيْمِ ۙ</w:t>
      </w:r>
      <w:r>
        <w:rPr>
          <w:rFonts w:ascii="Scheherazade New" w:hAnsi="Scheherazade New"/>
          <w:sz w:val="30"/>
          <w:rtl/>
          <w:cs w:val="1"/>
        </w:rPr>
        <w:t xml:space="preserve"> (٢٠)</w:t>
      </w:r>
      <w:r>
        <w:rPr>
          <w:rFonts w:ascii="Scheherazade New" w:hAnsi="Scheherazade New"/>
          <w:sz w:val="30"/>
          <w:rtl/>
          <w:cs w:val="1"/>
        </w:rPr>
        <w:t xml:space="preserve"> فَتَنَادَوْا مُصْبِحِيْنَ ۙ</w:t>
      </w:r>
      <w:r>
        <w:rPr>
          <w:rFonts w:ascii="Scheherazade New" w:hAnsi="Scheherazade New"/>
          <w:sz w:val="30"/>
          <w:rtl/>
          <w:cs w:val="1"/>
        </w:rPr>
        <w:t xml:space="preserve"> (٢١)</w:t>
      </w:r>
      <w:r>
        <w:rPr>
          <w:rFonts w:ascii="Scheherazade New" w:hAnsi="Scheherazade New"/>
          <w:sz w:val="30"/>
          <w:rtl/>
          <w:cs w:val="1"/>
        </w:rPr>
        <w:t xml:space="preserve"> اَنِ اغْدُوْا عَلٰى حَرْثِكُمْ اِنْ كُنْتُمْ صٰرِمِيْنَ</w:t>
      </w:r>
      <w:r>
        <w:rPr>
          <w:rFonts w:ascii="Scheherazade New" w:hAnsi="Scheherazade New"/>
          <w:sz w:val="30"/>
          <w:rtl/>
          <w:cs w:val="1"/>
        </w:rPr>
        <w:t xml:space="preserve"> (٢٢)</w:t>
      </w:r>
      <w:r>
        <w:rPr>
          <w:rFonts w:ascii="Scheherazade New" w:hAnsi="Scheherazade New"/>
          <w:sz w:val="30"/>
          <w:rtl/>
          <w:cs w:val="1"/>
        </w:rPr>
        <w:t xml:space="preserve"> فَانْطَلَقُوْا وَهُمْ يَتَخَافَتُوْنَ ۙ</w:t>
      </w:r>
      <w:r>
        <w:rPr>
          <w:rFonts w:ascii="Scheherazade New" w:hAnsi="Scheherazade New"/>
          <w:sz w:val="30"/>
          <w:rtl/>
          <w:cs w:val="1"/>
        </w:rPr>
        <w:t xml:space="preserve"> (٢٣)</w:t>
      </w:r>
      <w:r>
        <w:rPr>
          <w:rFonts w:ascii="Scheherazade New" w:hAnsi="Scheherazade New"/>
          <w:sz w:val="30"/>
          <w:rtl/>
          <w:cs w:val="1"/>
        </w:rPr>
        <w:t xml:space="preserve"> اَنْ لَّا يَدْخُلَنَّهَا الْيَوْمَ عَلَيْكُمْ مِّسْكِيْنٌ ۙ</w:t>
      </w:r>
      <w:r>
        <w:rPr>
          <w:rFonts w:ascii="Scheherazade New" w:hAnsi="Scheherazade New"/>
          <w:sz w:val="30"/>
          <w:rtl/>
          <w:cs w:val="1"/>
        </w:rPr>
        <w:t xml:space="preserve"> (٢٤)</w:t>
      </w:r>
      <w:r>
        <w:rPr>
          <w:rFonts w:ascii="Scheherazade New" w:hAnsi="Scheherazade New"/>
          <w:sz w:val="30"/>
          <w:rtl/>
          <w:cs w:val="1"/>
        </w:rPr>
        <w:t xml:space="preserve"> وَّغَدَوْا عَلٰى حَرْدٍ قٰدِرِيْنَ</w:t>
      </w:r>
      <w:r>
        <w:rPr>
          <w:rFonts w:ascii="Scheherazade New" w:hAnsi="Scheherazade New"/>
          <w:sz w:val="30"/>
          <w:rtl/>
          <w:cs w:val="1"/>
        </w:rPr>
        <w:t xml:space="preserve"> (٢٥)</w:t>
      </w:r>
      <w:r>
        <w:rPr>
          <w:rFonts w:ascii="Scheherazade New" w:hAnsi="Scheherazade New"/>
          <w:sz w:val="30"/>
          <w:rtl/>
          <w:cs w:val="1"/>
        </w:rPr>
        <w:t xml:space="preserve"> فَلَمَّا رَاَوْهَا قَالُوْٓا اِنَّا لَضَاۤلُّوْنَ ۙ</w:t>
      </w:r>
      <w:r>
        <w:rPr>
          <w:rFonts w:ascii="Scheherazade New" w:hAnsi="Scheherazade New"/>
          <w:sz w:val="30"/>
          <w:rtl/>
          <w:cs w:val="1"/>
        </w:rPr>
        <w:t xml:space="preserve"> (٢٦)</w:t>
      </w:r>
      <w:r>
        <w:rPr>
          <w:rFonts w:ascii="Scheherazade New" w:hAnsi="Scheherazade New"/>
          <w:sz w:val="30"/>
          <w:rtl/>
          <w:cs w:val="1"/>
        </w:rPr>
        <w:t xml:space="preserve"> بَلْ نَحْنُ مَحْرُوْمُوْنَ</w:t>
      </w:r>
      <w:r>
        <w:rPr>
          <w:rFonts w:ascii="Scheherazade New" w:hAnsi="Scheherazade New"/>
          <w:sz w:val="30"/>
          <w:rtl/>
          <w:cs w:val="1"/>
        </w:rPr>
        <w:t xml:space="preserve"> (٢٧)</w:t>
      </w:r>
      <w:r>
        <w:rPr>
          <w:rFonts w:ascii="Scheherazade New" w:hAnsi="Scheherazade New"/>
          <w:sz w:val="30"/>
          <w:rtl/>
          <w:cs w:val="1"/>
        </w:rPr>
        <w:t xml:space="preserve"> قَالَ اَوْسَطُهُمْ اَلَمْ اَقُلْ لَّكُمْ لَوْلَا تُسَبِّحُوْنَ</w:t>
      </w:r>
      <w:r>
        <w:rPr>
          <w:rFonts w:ascii="Scheherazade New" w:hAnsi="Scheherazade New"/>
          <w:sz w:val="30"/>
          <w:rtl/>
          <w:cs w:val="1"/>
        </w:rPr>
        <w:t xml:space="preserve"> (٢٨)</w:t>
      </w:r>
      <w:r>
        <w:rPr>
          <w:rFonts w:ascii="Scheherazade New" w:hAnsi="Scheherazade New"/>
          <w:sz w:val="30"/>
          <w:rtl/>
          <w:cs w:val="1"/>
        </w:rPr>
        <w:t xml:space="preserve"> قَالُوْا سُبْحٰنَ رَبِّنَآ اِنَّا كُنَّا ظٰلِمِيْنَ</w:t>
      </w:r>
      <w:r>
        <w:rPr>
          <w:rFonts w:ascii="Scheherazade New" w:hAnsi="Scheherazade New"/>
          <w:sz w:val="30"/>
          <w:rtl/>
          <w:cs w:val="1"/>
        </w:rPr>
        <w:t xml:space="preserve"> (٢٩)</w:t>
      </w:r>
      <w:r>
        <w:rPr>
          <w:rFonts w:ascii="Scheherazade New" w:hAnsi="Scheherazade New"/>
          <w:sz w:val="30"/>
          <w:rtl/>
          <w:cs w:val="1"/>
        </w:rPr>
        <w:t xml:space="preserve"> فَاَقْبَلَ بَعْضُهُمْ عَلٰى بَعْضٍ يَّتَلَاوَمُوْنَ</w:t>
      </w:r>
      <w:r>
        <w:rPr>
          <w:rFonts w:ascii="Scheherazade New" w:hAnsi="Scheherazade New"/>
          <w:sz w:val="30"/>
          <w:rtl/>
          <w:cs w:val="1"/>
        </w:rPr>
        <w:t xml:space="preserve"> (٣٠)</w:t>
      </w:r>
      <w:r>
        <w:rPr>
          <w:rFonts w:ascii="Scheherazade New" w:hAnsi="Scheherazade New"/>
          <w:sz w:val="30"/>
          <w:rtl/>
          <w:cs w:val="1"/>
        </w:rPr>
        <w:t xml:space="preserve"> قَالُوْا يٰوَيْلَنَآ اِنَّا كُنَّا طٰغِيْنَ</w:t>
      </w:r>
      <w:r>
        <w:rPr>
          <w:rFonts w:ascii="Scheherazade New" w:hAnsi="Scheherazade New"/>
          <w:sz w:val="30"/>
          <w:rtl/>
          <w:cs w:val="1"/>
        </w:rPr>
        <w:t xml:space="preserve"> (٣١)</w:t>
      </w:r>
      <w:r>
        <w:rPr>
          <w:rFonts w:ascii="Scheherazade New" w:hAnsi="Scheherazade New"/>
          <w:sz w:val="30"/>
          <w:rtl/>
          <w:cs w:val="1"/>
        </w:rPr>
        <w:t xml:space="preserve"> عَسٰى رَبُّنَآ اَنْ يُّبْدِلَنَا خَيْرًا مِّنْهَآ اِنَّآ اِلٰى رَبِّنَا رٰغِبُوْنَ</w:t>
      </w:r>
      <w:r>
        <w:rPr>
          <w:rFonts w:ascii="Scheherazade New" w:hAnsi="Scheherazade New"/>
          <w:sz w:val="30"/>
          <w:rtl/>
          <w:cs w:val="1"/>
        </w:rPr>
        <w:t xml:space="preserve"> (٣٢)</w:t>
      </w:r>
      <w:r>
        <w:rPr>
          <w:rFonts w:ascii="Scheherazade New" w:hAnsi="Scheherazade New"/>
          <w:sz w:val="30"/>
          <w:rtl/>
          <w:cs w:val="1"/>
        </w:rPr>
        <w:t xml:space="preserve"> كَذٰلِكَ الْعَذَابُ ۗ وَلَعَذَابُ الْاٰخِرَةِ اَكْبَرُ ۘ لَوْ كَانُوْا يَعْلَمُوْنَࣖ</w:t>
      </w:r>
      <w:r>
        <w:rPr>
          <w:rFonts w:ascii="Scheherazade New" w:hAnsi="Scheherazade New"/>
          <w:sz w:val="30"/>
          <w:rtl/>
          <w:cs w:val="1"/>
        </w:rPr>
        <w:t xml:space="preserve"> (٣٣)</w:t>
      </w:r>
    </w:p>
    <w:p>
      <w:pPr>
        <w:jc w:val="both"/>
      </w:pPr>
      <w:r>
        <w:rPr>
          <w:b w:val="0"/>
          <w:i w:val="0"/>
          <w:sz w:val="18"/>
        </w:rPr>
        <w:t>QS. Al-Qalam: 17-33</w:t>
      </w:r>
    </w:p>
    <w:p>
      <w:pPr>
        <w:jc w:val="both"/>
      </w:pPr>
      <w:r>
        <w:rPr>
          <w:b w:val="0"/>
          <w:i/>
        </w:rPr>
        <w:t>Artinya: Sesungguhnya Kami telah menguji mereka (orang musyrik Makkah) sebagaimana Kami telah menguji pemilik-pemilik kebun ketika mereka bersumpah bahwa mereka pasti akan memetik (hasil)-nya pada pagi hari, (17) tetapi mereka tidak mengecualikan (dengan mengucapkan, “Insyaallah”). (18) Lalu, kebun itu ditimpa bencana (yang datang) dari Tuhanmu ketika mereka sedang tidur. (19) Maka, jadilah kebun itu hitam (karena terbakar) seperti malam yang gelap gulita. (20) Lalu, mereka saling memanggil pada pagi hari, (21) “Pergilah pagi-pagi ke kebunmu jika kamu hendak memetik hasil.” (22) Mereka pun berangkat sambil berbisik-bisik, (23) “Pada hari ini jangan sampai ada orang miskin yang masuk ke dalam kebunmu.” (24) Berangkatlah mereka pada pagi hari dengan niat menghalangi (orang-orang miskin). Mereka mengira mampu (melakukan hal itu). (25) Ketika melihat kebun itu, mereka berkata, “Sesungguhnya kita benar-benar orang sesat. (26) Bahkan, kita tidak memperoleh apa pun.” (27) Seorang yang paling bijak di antara mereka berkata, “Bukankah aku telah mengatakan kepadamu hendaklah kamu bertasbih (kepada Tuhanmu)?” (28) Mereka mengucapkan, “Mahasuci Tuhan kami. Sungguh, kami adalah orang-orang yang zalim.” (29) Mereka saling berhadapan dengan saling mencela. (30) Mereka berkata, “Aduh celaka kita! Sesungguhnya kita adalah orang-orang yang melampaui batas. (31) Mudah-mudahan Tuhan memberikan ganti kepada kita dengan yang lebih baik daripadanya. Sesungguhnya kita mengharapkan (ampunan dan kebaikan) Tuhan kita.” (32) Seperti itulah azab (di dunia). Sungguh, azab akhirat lebih besar sekiranya mereka mengetahui. (33)</w:t>
      </w:r>
    </w:p>
    <w:p>
      <w:pPr>
        <w:jc w:val="both"/>
      </w:pPr>
      <w:r>
        <w:rPr>
          <w:b w:val="0"/>
          <w:i w:val="0"/>
          <w:sz w:val="18"/>
        </w:rPr>
        <w:t>DERAJAT: Firman Allah (Al-Qur'an); bukan hadits, sehingga tidak memerlukan penilaian derajat perawi</w:t>
      </w:r>
    </w:p>
    <w:p>
      <w:pPr>
        <w:jc w:val="both"/>
      </w:pPr>
      <w:r>
        <w:rPr>
          <w:b w:val="0"/>
          <w:i w:val="0"/>
          <w:sz w:val="18"/>
        </w:rPr>
        <w:t>RUJUKAN: QS. Al-Qalam: 17-33</w:t>
      </w:r>
    </w:p>
    <w:p>
      <w:pPr>
        <w:jc w:val="both"/>
      </w:pPr>
      <w:r>
        <w:rPr>
          <w:b w:val="0"/>
          <w:i w:val="0"/>
          <w:sz w:val="18"/>
        </w:rPr>
        <w:t>STATUS: [V-AYAT]</w:t>
      </w:r>
    </w:p>
    <w:p>
      <w:pPr>
        <w:jc w:val="right"/>
        <w:rtl/>
      </w:pPr>
      <w:r>
        <w:rPr>
          <w:rFonts w:ascii="Scheherazade New" w:hAnsi="Scheherazade New"/>
          <w:sz w:val="30"/>
          <w:rtl/>
          <w:cs w:val="1"/>
        </w:rPr>
        <w:t>فَاَمَّا الْاِنْسَانُ اِذَا مَا ابْتَلٰىهُ رَبُّهٗ فَاَكْرَمَهٗ وَنَعَّمَهٗ ۙ فَيَقُوْلُ رَبِّيْٓ اَكْرَمَنِ ۗ</w:t>
      </w:r>
      <w:r>
        <w:rPr>
          <w:rFonts w:ascii="Scheherazade New" w:hAnsi="Scheherazade New"/>
          <w:sz w:val="30"/>
          <w:rtl/>
          <w:cs w:val="1"/>
        </w:rPr>
        <w:t xml:space="preserve"> (١٥)</w:t>
      </w:r>
      <w:r>
        <w:rPr>
          <w:rFonts w:ascii="Scheherazade New" w:hAnsi="Scheherazade New"/>
          <w:sz w:val="30"/>
          <w:rtl/>
          <w:cs w:val="1"/>
        </w:rPr>
        <w:t xml:space="preserve"> وَاَمَّآ اِذَا مَا ابْتَلٰىهُ فَقَدَرَ عَلَيْهِ رِزْقَهٗ ە ۙ فَيَقُوْلُ رَبِّيْٓ اَهَانَنِ ۚ</w:t>
      </w:r>
      <w:r>
        <w:rPr>
          <w:rFonts w:ascii="Scheherazade New" w:hAnsi="Scheherazade New"/>
          <w:sz w:val="30"/>
          <w:rtl/>
          <w:cs w:val="1"/>
        </w:rPr>
        <w:t xml:space="preserve"> (١٦)</w:t>
      </w:r>
    </w:p>
    <w:p>
      <w:pPr>
        <w:jc w:val="both"/>
      </w:pPr>
      <w:r>
        <w:rPr>
          <w:b w:val="0"/>
          <w:i w:val="0"/>
          <w:sz w:val="18"/>
        </w:rPr>
        <w:t>QS. Al-Fajr: 15-16</w:t>
      </w:r>
    </w:p>
    <w:p>
      <w:pPr>
        <w:jc w:val="both"/>
      </w:pPr>
      <w:r>
        <w:rPr>
          <w:b w:val="0"/>
          <w:i/>
        </w:rPr>
        <w:t>Artinya: Adapun manusia, apabila Tuhan mengujinya lalu memuliakannya dan memberinya kenikmatan, berkatalah dia, “Tuhanku telah memuliakanku.” (15) Sementara itu, apabila Dia mengujinya lalu membatasi rezekinya, berkatalah dia, “Tuhanku telah menghinaku.” (16)</w:t>
      </w:r>
    </w:p>
    <w:p>
      <w:pPr>
        <w:jc w:val="both"/>
      </w:pPr>
      <w:r>
        <w:rPr>
          <w:b w:val="0"/>
          <w:i w:val="0"/>
          <w:sz w:val="18"/>
        </w:rPr>
        <w:t>DERAJAT: Firman Allah (Al-Qur'an); bukan hadits, sehingga tidak memerlukan penilaian derajat perawi</w:t>
      </w:r>
    </w:p>
    <w:p>
      <w:pPr>
        <w:jc w:val="both"/>
      </w:pPr>
      <w:r>
        <w:rPr>
          <w:b w:val="0"/>
          <w:i w:val="0"/>
          <w:sz w:val="18"/>
        </w:rPr>
        <w:t>RUJUKAN: QS. Al-Fajr: 15-16</w:t>
      </w:r>
    </w:p>
    <w:p>
      <w:pPr>
        <w:jc w:val="both"/>
      </w:pPr>
      <w:r>
        <w:rPr>
          <w:b w:val="0"/>
          <w:i w:val="0"/>
          <w:sz w:val="18"/>
        </w:rPr>
        <w:t>STATUS: [V-AYAT]</w:t>
      </w:r>
    </w:p>
    <w:p>
      <w:pPr>
        <w:jc w:val="right"/>
        <w:rtl/>
      </w:pPr>
      <w:r>
        <w:rPr>
          <w:rFonts w:ascii="Scheherazade New" w:hAnsi="Scheherazade New"/>
          <w:sz w:val="30"/>
          <w:rtl/>
          <w:cs w:val="1"/>
        </w:rPr>
        <w:t>۞ وَمِنْهُمْ مَّنْ عٰهَدَ اللّٰهَ لَىِٕنْ اٰتٰىنَا مِنْ فَضْلِهٖ لَنَصَّدَّقَنَّ وَلَنَكُوْنَنَّ مِنَ الصّٰلِحِيْنَ</w:t>
      </w:r>
      <w:r>
        <w:rPr>
          <w:rFonts w:ascii="Scheherazade New" w:hAnsi="Scheherazade New"/>
          <w:sz w:val="30"/>
          <w:rtl/>
          <w:cs w:val="1"/>
        </w:rPr>
        <w:t xml:space="preserve"> (٧٥)</w:t>
      </w:r>
      <w:r>
        <w:rPr>
          <w:rFonts w:ascii="Scheherazade New" w:hAnsi="Scheherazade New"/>
          <w:sz w:val="30"/>
          <w:rtl/>
          <w:cs w:val="1"/>
        </w:rPr>
        <w:t xml:space="preserve"> فَلَمَّآ اٰتٰىهُمْ مِّنْ فَضْلِهٖ بَخِلُوْا بِهٖ وَتَوَلَّوْا وَّهُمْ مُّعْرِضُوْنَ</w:t>
      </w:r>
      <w:r>
        <w:rPr>
          <w:rFonts w:ascii="Scheherazade New" w:hAnsi="Scheherazade New"/>
          <w:sz w:val="30"/>
          <w:rtl/>
          <w:cs w:val="1"/>
        </w:rPr>
        <w:t xml:space="preserve"> (٧٦)</w:t>
      </w:r>
      <w:r>
        <w:rPr>
          <w:rFonts w:ascii="Scheherazade New" w:hAnsi="Scheherazade New"/>
          <w:sz w:val="30"/>
          <w:rtl/>
          <w:cs w:val="1"/>
        </w:rPr>
        <w:t xml:space="preserve"> فَاَعْقَبَهُمْ نِفَاقًا فِيْ قُلُوْبِهِمْ اِلٰى يَوْمِ يَلْقَوْنَهٗ بِمَآ اَخْلَفُوا اللّٰهَ مَا وَعَدُوْهُ وَبِمَا كَانُوْا يَكْذِبُوْنَ</w:t>
      </w:r>
      <w:r>
        <w:rPr>
          <w:rFonts w:ascii="Scheherazade New" w:hAnsi="Scheherazade New"/>
          <w:sz w:val="30"/>
          <w:rtl/>
          <w:cs w:val="1"/>
        </w:rPr>
        <w:t xml:space="preserve"> (٧٧)</w:t>
      </w:r>
    </w:p>
    <w:p>
      <w:pPr>
        <w:jc w:val="both"/>
      </w:pPr>
      <w:r>
        <w:rPr>
          <w:b w:val="0"/>
          <w:i w:val="0"/>
          <w:sz w:val="18"/>
        </w:rPr>
        <w:t>QS. At-Taubah: 75-77</w:t>
      </w:r>
    </w:p>
    <w:p>
      <w:pPr>
        <w:jc w:val="both"/>
      </w:pPr>
      <w:r>
        <w:rPr>
          <w:b w:val="0"/>
          <w:i/>
        </w:rPr>
        <w:t>Artinya: Di antara mereka ada orang yang telah berjanji kepada Allah, “Sesungguhnya jika Dia memberikan sebagian dari karunia-Nya kepada kami, niscaya kami akan benar-benar bersedekah dan niscaya kami benar-benar termasuk orang-orang yang saleh.” (75) Akan tetapi, ketika Allah menganugerahkan kepada mereka sebagian dari karunia-Nya, mereka menjadi kikir dan berpaling seraya menjadi penentang (kebenaran). (76) Maka, (akibat kekikiran itu) Dia menanamkan kemunafikan dalam hati mereka sampai pada hari mereka menemui-Nya karena mereka telah mengingkari janji yang telah mereka ikrarkan kepada-Nya dan (juga) karena mereka selalu berdusta. (77)</w:t>
      </w:r>
    </w:p>
    <w:p>
      <w:pPr>
        <w:jc w:val="both"/>
      </w:pPr>
      <w:r>
        <w:rPr>
          <w:b w:val="0"/>
          <w:i w:val="0"/>
          <w:sz w:val="18"/>
        </w:rPr>
        <w:t>DERAJAT: Firman Allah (Al-Qur'an); bukan hadits, sehingga tidak memerlukan penilaian derajat perawi</w:t>
      </w:r>
    </w:p>
    <w:p>
      <w:pPr>
        <w:jc w:val="both"/>
      </w:pPr>
      <w:r>
        <w:rPr>
          <w:b w:val="0"/>
          <w:i w:val="0"/>
          <w:sz w:val="18"/>
        </w:rPr>
        <w:t>RUJUKAN: QS. At-Taubah: 75-77</w:t>
      </w:r>
    </w:p>
    <w:p>
      <w:pPr>
        <w:jc w:val="both"/>
      </w:pPr>
      <w:r>
        <w:rPr>
          <w:b w:val="0"/>
          <w:i w:val="0"/>
          <w:sz w:val="18"/>
        </w:rPr>
        <w:t>STATUS: [V-AYAT]</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rPr>
        <w:t>Artinya: Ka'b bin 'Iyad meriwayatkan bahwa Nabi ﷺ bersabda: "Sesungguhnya setiap umat memiliki fitnah, dan fitnah umatku adalah harta."</w:t>
      </w:r>
    </w:p>
    <w:p>
      <w:pPr>
        <w:jc w:val="both"/>
      </w:pPr>
      <w:r>
        <w:rPr>
          <w:b w:val="0"/>
          <w:i w:val="0"/>
          <w:sz w:val="18"/>
        </w:rPr>
        <w:t>PERAWI: Ka'b bin 'Iyad (sahabat; perawi langsung dalam riwayat)</w:t>
      </w:r>
    </w:p>
    <w:p>
      <w:pPr>
        <w:jc w:val="both"/>
      </w:pPr>
      <w:r>
        <w:rPr>
          <w:b w:val="0"/>
          <w:i w:val="0"/>
          <w:sz w:val="18"/>
        </w:rPr>
        <w:t>DERAJAT: Hadits sahih (Sunan at-Tirmidzi), penilaian Darussalam</w:t>
      </w:r>
    </w:p>
    <w:p>
      <w:pPr>
        <w:jc w:val="both"/>
      </w:pPr>
      <w:r>
        <w:rPr>
          <w:b w:val="0"/>
          <w:i w:val="0"/>
          <w:sz w:val="18"/>
        </w:rPr>
        <w:t>RUJUKAN: HR. Tirmidzi</w:t>
      </w:r>
    </w:p>
    <w:p>
      <w:pPr>
        <w:jc w:val="both"/>
      </w:pPr>
      <w:r>
        <w:rPr>
          <w:b w:val="0"/>
          <w:i w:val="0"/>
          <w:sz w:val="18"/>
        </w:rPr>
        <w:t>STATUS: Sabda dari dua kitab shahih; teks dibuka di sunnah.com</w:t>
      </w:r>
    </w:p>
    <w:p>
      <w:pPr>
        <w:jc w:val="right"/>
        <w:rtl/>
      </w:pPr>
      <w:r>
        <w:rPr>
          <w:rFonts w:ascii="Scheherazade New" w:hAnsi="Scheherazade New"/>
          <w:sz w:val="30"/>
          <w:rtl/>
          <w:cs w:val="1"/>
        </w:rPr>
        <w:t>n.a.</w:t>
      </w:r>
      <w:r>
        <w:rPr>
          <w:rFonts w:ascii="Scheherazade New" w:hAnsi="Scheherazade New"/>
          <w:sz w:val="30"/>
          <w:rtl/>
          <w:cs w:val="1"/>
        </w:rPr>
        <w:t xml:space="preserve"> (hadits tidak dikutip Arab)</w:t>
      </w:r>
    </w:p>
    <w:p>
      <w:pPr>
        <w:jc w:val="both"/>
      </w:pPr>
      <w:r>
        <w:rPr>
          <w:b w:val="0"/>
          <w:i/>
        </w:rPr>
        <w:t>Artinya: Dari Abu Hurairah bahwa dia mendengar Rasulullah ﷺ bersabda: "Allah berkehendak untuk menguji tiga orang dari Bani Israil: seorang berpenyakit kusta, seorang buta, dan seorang botak. Maka malaikat datang kepada si kusta dan bertanya apa yang paling ia sukai; ia menjawab warna dan kulit yang baik, karena orang-orang jijik kepadanya. Malaikat menyentuhnya, penyakitnya sembuh, dan ia diberi warna serta kulit yang indah. Malaikat bertanya lagi harta apa yang paling ia sukai; ia menjawab unta, lalu diberi seekor unta bunting dengan doa barokah. (…) Malaikat itu datang kembali kepada mereka menyamar sebagai seorang musafir yang kehabisan bekal, meminta pertolongan dengan nama nikmat yang telah Allah berikan kepada mereka. Si kusta menolak dengan sombong, mengaku hartanya warisan nenek moyangnya; si botak menolak dengan alasan kewajiban. Malaikat berkata, "Jika kamu berbohong, biarkan Allah menjadikanmu seperti semula." Tetapi si buta menjawab, "Aku dulunya buta lalu Allah mengembalikan penglihatanku; aku dulunya miskin lalu Allah menjadikanku kaya; ambillah apa pun yang kamu inginkan dari hartaku." Malaikat menjawab, "Simpan hartamu untuk dirimu sendiri. Kamu telah diuji, dan Allah ridha kepadamu serta murka pada dua temanmu."</w:t>
      </w:r>
    </w:p>
    <w:p>
      <w:pPr>
        <w:jc w:val="both"/>
      </w:pPr>
      <w:r>
        <w:rPr>
          <w:b w:val="0"/>
          <w:i w:val="0"/>
          <w:sz w:val="18"/>
        </w:rPr>
        <w:t>PERAWI: Abu Hurairah radhiyallahu 'anhu</w:t>
      </w:r>
    </w:p>
    <w:p>
      <w:pPr>
        <w:jc w:val="both"/>
      </w:pPr>
      <w:r>
        <w:rPr>
          <w:b w:val="0"/>
          <w:i w:val="0"/>
          <w:sz w:val="18"/>
        </w:rPr>
        <w:t>DERAJAT: Hadits sahih dalam Shahih al-Bukhari dan Shahih Muslim</w:t>
      </w:r>
    </w:p>
    <w:p>
      <w:pPr>
        <w:jc w:val="both"/>
      </w:pPr>
      <w:r>
        <w:rPr>
          <w:b w:val="0"/>
          <w:i w:val="0"/>
          <w:sz w:val="18"/>
        </w:rPr>
        <w:t>RUJUKAN: HR. Bukhari dan Muslim</w:t>
      </w:r>
    </w:p>
    <w:p>
      <w:pPr>
        <w:jc w:val="both"/>
      </w:pPr>
      <w:r>
        <w:rPr>
          <w:b w:val="0"/>
          <w:i w:val="0"/>
          <w:sz w:val="18"/>
        </w:rPr>
        <w:t>STATUS: Sabda dari dua kitab shahih; teks dibuka di sunnah.com</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Batas pembacaan</w:t>
            </w:r>
          </w:p>
        </w:tc>
      </w:tr>
      <w:tr>
        <w:tc>
          <w:tcPr>
            <w:tcW w:type="dxa" w:w="2880"/>
          </w:tcPr>
          <w:p>
            <w:r>
              <w:t>Qarun berkata bahwa harta diberikan kepadanya karena ilmu yang ada padanya.</w:t>
            </w:r>
          </w:p>
        </w:tc>
        <w:tc>
          <w:tcPr>
            <w:tcW w:type="dxa" w:w="2880"/>
          </w:tcPr>
          <w:p>
            <w:r>
              <w:t>A</w:t>
            </w:r>
          </w:p>
        </w:tc>
        <w:tc>
          <w:tcPr>
            <w:tcW w:type="dxa" w:w="2880"/>
          </w:tcPr>
          <w:p>
            <w:r>
              <w:t>Ayat tidak mengharamkan ilmu, kerja, atau kekayaan. Yang dikritik ialah kesombongan dan penolakan terhadap nasihat.</w:t>
            </w:r>
          </w:p>
        </w:tc>
      </w:tr>
      <w:tr>
        <w:tc>
          <w:tcPr>
            <w:tcW w:type="dxa" w:w="2880"/>
          </w:tcPr>
          <w:p>
            <w:r>
              <w:t>Pemilik kebun mengagumi asetnya dan meragukan hari kiamat.</w:t>
            </w:r>
          </w:p>
        </w:tc>
        <w:tc>
          <w:tcPr>
            <w:tcW w:type="dxa" w:w="2880"/>
          </w:tcPr>
          <w:p>
            <w:r>
              <w:t>A</w:t>
            </w:r>
          </w:p>
        </w:tc>
        <w:tc>
          <w:tcPr>
            <w:tcW w:type="dxa" w:w="2880"/>
          </w:tcPr>
          <w:p>
            <w:r>
              <w:t>Kisah tidak membolehkan kita menganggap semua pengusaha memiliki sikap serupa.</w:t>
            </w:r>
          </w:p>
        </w:tc>
      </w:tr>
      <w:tr>
        <w:tc>
          <w:tcPr>
            <w:tcW w:type="dxa" w:w="2880"/>
          </w:tcPr>
          <w:p>
            <w:r>
              <w:t>Para pemilik kebun bertekad tidak memberi kepada orang miskin.</w:t>
            </w:r>
          </w:p>
        </w:tc>
        <w:tc>
          <w:tcPr>
            <w:tcW w:type="dxa" w:w="2880"/>
          </w:tcPr>
          <w:p>
            <w:r>
              <w:t>A</w:t>
            </w:r>
          </w:p>
        </w:tc>
        <w:tc>
          <w:tcPr>
            <w:tcW w:type="dxa" w:w="2880"/>
          </w:tcPr>
          <w:p>
            <w:r>
              <w:t>Rincian hukum hak atas panen perlu dibedakan dari pelajaran moral kisah.</w:t>
            </w:r>
          </w:p>
        </w:tc>
      </w:tr>
      <w:tr>
        <w:tc>
          <w:tcPr>
            <w:tcW w:type="dxa" w:w="2880"/>
          </w:tcPr>
          <w:p>
            <w:r>
              <w:t>Kelapangan dan kesempitan sama-sama dapat menjadi ujian.</w:t>
            </w:r>
          </w:p>
        </w:tc>
        <w:tc>
          <w:tcPr>
            <w:tcW w:type="dxa" w:w="2880"/>
          </w:tcPr>
          <w:p>
            <w:r>
              <w:t>A</w:t>
            </w:r>
          </w:p>
        </w:tc>
        <w:tc>
          <w:tcPr>
            <w:tcW w:type="dxa" w:w="2880"/>
          </w:tcPr>
          <w:p>
            <w:r>
              <w:t>Keadaan ekonomi saja tidak membuka pengetahuan tentang kedudukan seseorang di sisi Allah.</w:t>
            </w:r>
          </w:p>
        </w:tc>
      </w:tr>
    </w:tbl>
    <w:p>
      <w:pPr>
        <w:jc w:val="both"/>
      </w:pPr>
      <w:r>
        <w:rPr>
          <w:b/>
          <w:i w:val="0"/>
          <w:sz w:val="24"/>
        </w:rPr>
        <w:t>Salah Paham</w:t>
      </w:r>
    </w:p>
    <w:p>
      <w:pPr>
        <w:jc w:val="both"/>
      </w:pPr>
      <w:r>
        <w:rPr>
          <w:b w:val="0"/>
          <w:i w:val="0"/>
        </w:rPr>
        <w:t>Jangan samakan semua orang kaya dengan Qarun. Firman Allah mengkritik ucapan dan perilakunya, bukan menetapkan bahwa memiliki harta banyak adalah dosa. Jangan pula memakai kemiskinan sebagai bukti otomatis bahwa seseorang dihukum atau kurang berusaha. Kisah kebun tidak memberi izin untuk mengambil harta orang lain atau menuduh setiap pemilik usaha menahan hak fakir. Klaim tentang hak zakat, sedekah, dan tanggungan perlu dinilai berdasarkan ketentuan yang berlaku serta keadaan konkret.</w:t>
      </w:r>
    </w:p>
    <w:p>
      <w:pPr>
        <w:jc w:val="both"/>
      </w:pPr>
      <w:r>
        <w:rPr>
          <w:b/>
          <w:i w:val="0"/>
          <w:sz w:val="24"/>
        </w:rPr>
        <w:t>Fiqh Praktis</w:t>
      </w:r>
    </w:p>
    <w:p>
      <w:pPr>
        <w:jc w:val="both"/>
      </w:pPr>
      <w:r>
        <w:rPr>
          <w:b w:val="0"/>
          <w:i w:val="0"/>
        </w:rPr>
        <w:t>Kewajiban harta mencakup zakat saat syaratnya terpenuhi, nafkah, utang, serta hak dari akad. Jangan menentukan hukum atau angka zakat dari kisah ini. Untuk usaha, waris, dan sengketa, minta panduan ahli dengan fakta lengkap. Penuhi kesepakatan dan jangan menahan hak yang telah pasti. Prasangka tidak menggantikan bukti.</w:t>
      </w:r>
    </w:p>
    <w:p>
      <w:pPr>
        <w:jc w:val="both"/>
      </w:pPr>
      <w:r>
        <w:rPr>
          <w:b/>
          <w:i w:val="0"/>
          <w:sz w:val="24"/>
        </w:rPr>
        <w:t>Kasus</w:t>
      </w:r>
    </w:p>
    <w:p>
      <w:pPr>
        <w:jc w:val="both"/>
      </w:pPr>
      <w:r>
        <w:rPr>
          <w:b w:val="0"/>
          <w:i w:val="0"/>
        </w:rPr>
        <w:t>*Ilustrasi hipotetis.* Dua rekan melihat seorang pemilik usaha membeli rumah besar. Yang satu menyebutnya istidraj, yang lain menganggap suksesnya bukti keberkahan. Keduanya menyimpulkan batin dari fakta terbatas. Jika ada bukti upah tertunggak atau penipuan, tangani sebagai dugaan pelanggaran melalui jalur yang layak; tanpa bukti, jangan sebarkan tuduhan.</w:t>
      </w:r>
    </w:p>
    <w:p>
      <w:pPr>
        <w:jc w:val="both"/>
      </w:pPr>
      <w:r>
        <w:rPr>
          <w:b w:val="0"/>
          <w:i w:val="0"/>
        </w:rPr>
        <w:t>Orang yang mendapat warisan dapat memeriksa kewajiban, bermusyawarah dengan keluarga, lalu mengelola sisanya dengan wajar. Kisah ini mengajak muhasabah, bukan mengawasi isi dompet orang lain.</w:t>
      </w:r>
    </w:p>
    <w:p>
      <w:pPr>
        <w:jc w:val="both"/>
      </w:pPr>
      <w:r>
        <w:rPr>
          <w:b/>
          <w:i w:val="0"/>
          <w:sz w:val="24"/>
        </w:rPr>
        <w:t>Kisah</w:t>
      </w:r>
    </w:p>
    <w:p>
      <w:pPr>
        <w:jc w:val="both"/>
      </w:pPr>
      <w:r>
        <w:rPr>
          <w:b w:val="0"/>
          <w:i w:val="0"/>
        </w:rPr>
        <w:t>Dalam Firman Allah (QS. Al-Qashash), Qarun berasal dari kaum Musa, diberi perbendaharaan besar, lalu ditegur agar tidak berbangga diri, mencari akhirat melalui karunia yang diterimanya, berbuat baik, dan tidak membuat kerusakan. Ia menjawab bahwa harta itu diperoleh karena ilmu yang dimilikinya. Ayat menuturkan akhir kisahnya dan reaksi orang yang sebelumnya menginginkan kedudukannya. Kita tidak menambahkan angka harta atau rincian istana yang tidak dinyatakan.</w:t>
      </w:r>
    </w:p>
    <w:p>
      <w:pPr>
        <w:jc w:val="both"/>
      </w:pPr>
      <w:r>
        <w:rPr>
          <w:b w:val="0"/>
          <w:i w:val="0"/>
        </w:rPr>
        <w:t>Di Surah Al-Kahfi, pemilik salah satu dari dua kebun membanggakan harta dan pengikut serta mengira kebunnya tidak akan binasa. Sahabatnya mengingatkan tentang Allah dan kemungkinan nikmat itu hilang. Dalam Surah Al-Qalam, para pemilik kebun menyusun rencana untuk memanen tanpa memberi kepada orang miskin; mereka mendapati kebun mereka tertimpa bencana. Baca ayat dengan cermat: sumber menegaskan perilaku dan peringatan, bukan formula bahwa setiap usaha yang gagal adalah hukuman.</w:t>
      </w:r>
    </w:p>
    <w:p>
      <w:pPr>
        <w:jc w:val="both"/>
      </w:pPr>
      <w:r>
        <w:rPr>
          <w:b/>
          <w:i w:val="0"/>
          <w:sz w:val="24"/>
        </w:rPr>
        <w:t>Coba Sekarang</w:t>
      </w:r>
    </w:p>
    <w:p>
      <w:pPr>
        <w:jc w:val="both"/>
      </w:pPr>
      <w:r>
        <w:rPr>
          <w:b w:val="0"/>
          <w:i w:val="0"/>
        </w:rPr>
        <w:t>Ambil satu keputusan finansial yang sedang Anda hadapi. Tanyakan: kewajiban apa yang melekat, siapa yang terdampak, informasi apa yang belum lengkap, dan apakah saya sedang mengukur nilai seseorang dari hartanya? Tulis satu tindakan adil yang dapat dilakukan tanpa menghakimi niat orang lain.</w:t>
      </w:r>
    </w:p>
    <w:p>
      <w:pPr>
        <w:jc w:val="both"/>
      </w:pPr>
      <w:r>
        <w:rPr>
          <w:b/>
          <w:i w:val="0"/>
          <w:sz w:val="28"/>
        </w:rPr>
        <w:t>55.1 Qarun: "Aku Memperolehnya karena Ilmu yang Ada Padaku" (QS. Al-Qashash: 76–82)</w:t>
      </w:r>
    </w:p>
    <w:p>
      <w:pPr>
        <w:jc w:val="both"/>
      </w:pPr>
      <w:r>
        <w:rPr>
          <w:b w:val="0"/>
          <w:i w:val="0"/>
        </w:rPr>
        <w:t>Ayat tidak menggambarkan Qarun sebagai orang kaya semata. Ia berasal dari kaum Musa dan memperoleh perbendaharaan besar, lalu bertindak melampaui batas terhadap kaumnya. Nasihat yang disampaikan kepadanya seimbang: gunakan apa yang Allah anugerahkan untuk akhirat, jangan melupakan bagian yang dibolehkan dari dunia, berbuat baik sebagaimana Allah telah berbuat baik kepadamu, dan jangan membuat kerusakan. Dengan demikian, ajaran ayat bukan meninggalkan dunia, melainkan menata hubungan dengan harta di bawah tanggung jawab kepada Allah dan manusia.</w:t>
      </w:r>
    </w:p>
    <w:p>
      <w:pPr>
        <w:jc w:val="both"/>
      </w:pPr>
      <w:r>
        <w:rPr>
          <w:b w:val="0"/>
          <w:i w:val="0"/>
        </w:rPr>
        <w:t>Jawaban Qarun, “Aku diberi harta itu karena ilmu yang ada padaku,” menampakkan cara pandang yang memusatkan keberhasilan pada diri. Ilmu dan keterampilan memang dapat menjadi sebab seseorang memperoleh penghasilan. Ayat tidak menafikan sebab tersebut; ia mengkritik kesombongan yang menganggap kemampuan pribadi cukup untuk menjelaskan seluruh nikmat dan membebaskan pemiliknya dari nasihat. Seseorang boleh mengakui kerja kerasnya tanpa menghapus peran orang lain, keadaan yang mendukung, dan karunia Allah.</w:t>
      </w:r>
    </w:p>
    <w:p>
      <w:pPr>
        <w:jc w:val="both"/>
      </w:pPr>
      <w:r>
        <w:rPr>
          <w:b w:val="0"/>
          <w:i w:val="0"/>
        </w:rPr>
        <w:t>Teguran kaum Qarun juga menyebut hakikat sementara dari dunia dan tanggung jawab sosial. “Jangan melupakan bagianmu dari dunia” tidak boleh dipetik sendirian untuk membenarkan konsumsi tanpa batas. Ayat yang sama memerintahkan berbuat baik dan melarang kerusakan. Begitu pula seruan mencari akhirat tidak berarti keluarga harus dibiarkan tanpa nafkah atau pemilik usaha dilarang merawat asetnya. Membaca rangkaian nasihat secara utuh mencegah kutipan dipakai untuk kepentingan sepihak.</w:t>
      </w:r>
    </w:p>
    <w:p>
      <w:pPr>
        <w:jc w:val="both"/>
      </w:pPr>
      <w:r>
        <w:rPr>
          <w:b w:val="0"/>
          <w:i w:val="0"/>
        </w:rPr>
        <w:t>Perhatikan bagaimana perubahan sikap masyarakat menjadi bagian dari pelajaran. Sebagian orang semula ingin memiliki kedudukan seperti Qarun; setelah melihat akhir kisahnya, mereka memahami bahwa kelapangan rezeki berada dalam kehendak Allah dan tidak selalu menandakan keutamaan. Namun, kita tidak boleh beralih ke prasangka sebaliknya dan menganggap setiap orang lapang sedang menuju kehancuran.</w:t>
      </w:r>
    </w:p>
    <w:p>
      <w:pPr>
        <w:jc w:val="both"/>
      </w:pPr>
      <w:r>
        <w:rPr>
          <w:b w:val="0"/>
          <w:i w:val="0"/>
        </w:rPr>
        <w:t>Dalam kehidupan ekonomi, kisah ini mengajak pemilik harta menguji sumber dan penggunaan kekayaannya: apakah penghasilan diperoleh dengan memenuhi hak, apakah janji kepada pekerja ditepati, apakah keputusan usaha menimbulkan kerusakan, dan apakah pemilik masih bersedia menerima koreksi? Pertanyaan itu diarahkan pertama-tama kepada diri sendiri. Untuk pihak luar, tuduhan harus bertumpu pada tindakan dan bukti yang dapat diperiksa.</w:t>
      </w:r>
    </w:p>
    <w:p>
      <w:pPr>
        <w:jc w:val="both"/>
      </w:pPr>
      <w:r>
        <w:rPr>
          <w:b w:val="0"/>
          <w:i w:val="0"/>
        </w:rPr>
        <w:t>Tidak ada angka kekayaan Qarun yang perlu dikonversi ke rupiah masa kini. Perbandingan semacam itu biasanya bersifat spekulatif dan mengalihkan perhatian dari inti ayat. Pelajaran yang kuat tidak memerlukan nominal sensasional. Kekayaan besar dapat memunculkan kesempatan berbuat banyak, sekaligus memperbesar dampak ketika disalahgunakan. Karena itu, semakin besar kuasa ekonomi, semakin penting transparansi, akuntabilitas, dan kerendahan hati.</w:t>
      </w:r>
    </w:p>
    <w:p>
      <w:pPr>
        <w:jc w:val="both"/>
      </w:pPr>
      <w:r>
        <w:rPr>
          <w:b w:val="0"/>
          <w:i w:val="0"/>
        </w:rPr>
        <w:t>Ayat juga tidak meminta pembaca membenci orang kaya atau menolak keberhasilan. Seorang pengusaha yang membayar pekerja dengan adil, menjaga mutu, memenuhi kewajiban, dan memberi manfaat tidak dapat disamakan dengan Qarun hanya karena asetnya besar. Sebaliknya, orang yang memiliki harta sedikit tetap dapat bersikap sombong atau merugikan orang lain. Ukuran moral terletak pada iman dan tindakan, bukan jumlah harta yang terlihat. Kisah Qarun paling tepat dipakai sebagai cermin untuk menilai cara kita menerima nasihat dan menggunakan apa yang dipercayakan kepada kita.</w:t>
      </w:r>
    </w:p>
    <w:p>
      <w:pPr>
        <w:jc w:val="both"/>
      </w:pPr>
      <w:r>
        <w:rPr>
          <w:b w:val="0"/>
          <w:i w:val="0"/>
        </w:rPr>
        <w:t>Muhasabah bergerak dari perasaan ke tindakan yang dapat diperiksa. Jika pemilik usaha menyadari upah terlambat, ia dapat menghitung kewajiban, berkomunikasi jujur, dan menyusun pembayaran yang disepakati. Jika harta berasal dari warisan, ia menghormati hak ahli waris lain. Mengakui rezeki sebagai karunia Allah tidak menghapus tanggung jawab manusia atas tindakan. Rangkaian ayat juga menyeimbangkan pencarian akhirat dengan bagian dunia yang dibolehkan. Ini bukan lisensi konsumsi tanpa batas; konteksnya mencakup larangan berbangga diri, perintah berbuat baik, dan larangan membuat kerusakan. Nikmati yang halal tanpa menjadikan konsumsi sebagai identitas, dan berbagi tanpa mengabaikan kebutuhan yang menjadi amanah. Teguran yang tulus menghendaki perbaikan, bukan tontonan; nasihat sebaiknya diberikan sebelum kesalahan membesar dan dengan cara yang menjaga martabat.</w:t>
      </w:r>
    </w:p>
    <w:p>
      <w:pPr>
        <w:jc w:val="both"/>
      </w:pPr>
      <w:r>
        <w:rPr>
          <w:b/>
          <w:i w:val="0"/>
          <w:sz w:val="28"/>
        </w:rPr>
        <w:t>55.2 Pemilik Dua Kebun: Kesombongan dan Kehancurannya (QS. Al-Kahfi: 32–44)</w:t>
      </w:r>
    </w:p>
    <w:p>
      <w:pPr>
        <w:jc w:val="both"/>
      </w:pPr>
      <w:r>
        <w:rPr>
          <w:b w:val="0"/>
          <w:i w:val="0"/>
        </w:rPr>
        <w:t>Perumpamaan dalam Surah Al-Kahfi mengisahkan dua orang. Salah satunya diberi dua kebun anggur yang dikelilingi kurma dan tanaman, dengan aliran air di antaranya. Kebunnya menghasilkan, dan ia memiliki harta lain. Saat berbicara dengan kawannya, ia membanggakan harta dan pengikutnya. Ketika memasuki kebun, ia menzalimi dirinya sendiri dengan menganggap kebun itu tidak akan binasa dan meragukan datangnya hari kiamat. Jika pun dikembalikan kepada Tuhannya, ia membayangkan akan memperoleh tempat yang lebih baik.</w:t>
      </w:r>
    </w:p>
    <w:p>
      <w:pPr>
        <w:jc w:val="both"/>
      </w:pPr>
      <w:r>
        <w:rPr>
          <w:b w:val="0"/>
          <w:i w:val="0"/>
        </w:rPr>
        <w:t>Sahabatnya menanggapi dengan mengingatkan asal kejadian manusia dan keesaan Allah. Ia mengajarkan ucapan, “Mā syā’a Allāh, lā quwwata illā billāh,” sebagai pengakuan bahwa kemampuan dan hasil tidak berdiri sendiri. Ungkapan itu tidak dipaparkan sebagai mantra pelindung aset yang menjamin kebun tidak tertimpa bencana. Percakapan menunjukkan koreksi iman dan sikap, bukan jaminan bahwa kalimat tertentu akan membuat usaha kebal dari risiko.</w:t>
      </w:r>
    </w:p>
    <w:p>
      <w:pPr>
        <w:jc w:val="both"/>
      </w:pPr>
      <w:r>
        <w:rPr>
          <w:b w:val="0"/>
          <w:i w:val="0"/>
        </w:rPr>
        <w:t>Perumpamaan ini mengungkap bahaya menyamakan kepemilikan dengan kekekalan. Aset yang produktif dapat membuat pemiliknya merasa bahwa keadaan baik akan terus berlangsung. Padahal, kebun bergantung pada air, tanah, cuaca, tenaga, dan banyak sebab yang tak sepenuhnya berada dalam kendali pemilik. Dalam ekonomi kini, perusahaan pun bergantung pada rantai pasok, permintaan, kesehatan pekerja, aturan, dan keadaan alam. Mengakui ketergantungan bukan merendahkan usaha; itu membuat rencana lebih realistis.</w:t>
      </w:r>
    </w:p>
    <w:p>
      <w:pPr>
        <w:jc w:val="both"/>
      </w:pPr>
      <w:r>
        <w:rPr>
          <w:b w:val="0"/>
          <w:i w:val="0"/>
        </w:rPr>
        <w:t>Ketika kebun itu binasa, pemiliknya menyesali apa yang telah dikeluarkan dan menyadari bahwa ia tidak mempunyai golongan yang dapat menolongnya dari Allah. Penyesalan ini bukan dasar untuk menyebut semua kerugian usaha sebagai hukuman. Ayat menjelaskan kasus dalam perumpamaan, sedangkan penyebab kegagalan usaha masa kini harus diperiksa secara faktual. Kerugian usaha tidak memberi kita pengetahuan tentang nilai seseorang di sisi Allah.</w:t>
      </w:r>
    </w:p>
    <w:p>
      <w:pPr>
        <w:jc w:val="both"/>
      </w:pPr>
      <w:r>
        <w:rPr>
          <w:b w:val="0"/>
          <w:i w:val="0"/>
        </w:rPr>
        <w:t>Pelajaran praktisnya ialah membuat rencana tanpa menganggap rencana dapat mengendalikan segalanya. Pemilik usaha dapat menyiapkan cadangan, mengelola risiko, menjaga aset, dan menilai kembali asumsi. Saat sukses, ia tidak perlu meremehkan nasihat atau menganggap dirinya kebal. Saat rugi, ia boleh berduka, mencari bantuan, menilai sebab, dan belajar tanpa dihukum dengan cap spiritual.</w:t>
      </w:r>
    </w:p>
    <w:p>
      <w:pPr>
        <w:jc w:val="both"/>
      </w:pPr>
      <w:r>
        <w:rPr>
          <w:b w:val="0"/>
          <w:i w:val="0"/>
        </w:rPr>
        <w:t>Harta memperluas pengaruh, tetapi tidak membuktikan kebenaran.</w:t>
      </w:r>
    </w:p>
    <w:p>
      <w:pPr>
        <w:jc w:val="both"/>
      </w:pPr>
      <w:r>
        <w:rPr>
          <w:b/>
          <w:i w:val="0"/>
          <w:sz w:val="28"/>
        </w:rPr>
        <w:t>55.3 Ashabul Jannah: Lupa Mengucap Insya Allah dan Kikir kepada Fakir (QS. Al-Qalam: 17–33)</w:t>
      </w:r>
    </w:p>
    <w:p>
      <w:pPr>
        <w:jc w:val="both"/>
      </w:pPr>
      <w:r>
        <w:rPr>
          <w:b w:val="0"/>
          <w:i w:val="0"/>
        </w:rPr>
        <w:t>Kisah para pemilik kebun dalam Surah Al-Qalam menyoroti keputusan yang sengaja menutup akses orang miskin kepada hasil panen. Mereka bersumpah akan memetik kebun pada pagi hari dan tidak menyisihkan hak bagi yang membutuhkan. Saat berangkat, mereka berbisik agar tidak ada orang miskin masuk. Ayat mengisahkan kebun itu tertimpa bencana ketika mereka tidur, lalu mereka menyangka telah salah jalan sebelum menyadari bahwa mereka kehilangan hasilnya.</w:t>
      </w:r>
    </w:p>
    <w:p>
      <w:pPr>
        <w:jc w:val="both"/>
      </w:pPr>
      <w:r>
        <w:rPr>
          <w:b w:val="0"/>
          <w:i w:val="0"/>
        </w:rPr>
        <w:t>Seorang di antara mereka mengingatkan, “Bukankah aku telah mengatakan agar kamu bertasbih?” Mereka kemudian mengakui bahwa mereka telah melampaui batas. Rangkaian ini mengarahkan perhatian pada niat menahan pemberian dan pengakuan atas kesalahan. Jangan mereduksi pelajaran menjadi ajaran bahwa lupa mengucap “insya Allah” otomatis membuat usaha gagal. Mengingat kehendak Allah penting, tetapi teks juga jelas menyebut rencana mereka menghalangi orang miskin. Kita tidak boleh menghapus dimensi sosial kisah demi menjadikannya petuah lisan saja.</w:t>
      </w:r>
    </w:p>
    <w:p>
      <w:pPr>
        <w:jc w:val="both"/>
      </w:pPr>
      <w:r>
        <w:rPr>
          <w:b w:val="0"/>
          <w:i w:val="0"/>
        </w:rPr>
        <w:t>Frasa “hak orang miskin” di sini perlu dijelaskan dengan cermat. Ayat menegaskan niat mereka untuk tidak memberi, tetapi rincian apakah pemberian tersebut merupakan kewajiban zakat tertentu, nazar, atau bentuk ihsan tidak dinyatakan dalam petikan yang dibahas. Karena itu, bab ini tidak menetapkan hukum fikih spesifik dari kisah. Kewajiban zakat hasil pertanian memiliki ketentuan tersendiri dan tetap perlu dirujuk kepada ahli.</w:t>
      </w:r>
    </w:p>
    <w:p>
      <w:pPr>
        <w:jc w:val="both"/>
      </w:pPr>
      <w:r>
        <w:rPr>
          <w:b w:val="0"/>
          <w:i w:val="0"/>
        </w:rPr>
        <w:t>Bagi pemilik usaha dan kebun masa kini, nilai yang dapat diterapkan ialah jangan merancang sistem agar pihak rentan tersisih dari manfaat. Bayar pekerja sesuai kesepakatan, penuhi kewajiban yang benar-benar melekat, dan buat mekanisme bantuan yang terhormat. Tidak semua bantuan harus diumumkan. Transparansi diperlukan untuk akuntabilitas, bukan untuk mengekspos penerima.</w:t>
      </w:r>
    </w:p>
    <w:p>
      <w:pPr>
        <w:jc w:val="both"/>
      </w:pPr>
      <w:r>
        <w:rPr>
          <w:b w:val="0"/>
          <w:i w:val="0"/>
        </w:rPr>
        <w:t>Bagi orang yang sedang meminta atau menerima bantuan, kisah ini tidak berarti setiap penolakan adalah dosa. Pemberi bisa saja sedang menghadapi kebutuhan yang tak tampak, dan penerima tidak berhak memaksa. Namun, penolakan yang disertai penghinaan atau penahanan hak yang telah pasti adalah perkara berbeda dan perlu ditangani dengan cara yang tepat. Bedakan antara kewajiban yang dapat dituntut, anjuran berbagi, dan ekspektasi pribadi.</w:t>
      </w:r>
    </w:p>
    <w:p>
      <w:pPr>
        <w:jc w:val="both"/>
      </w:pPr>
      <w:r>
        <w:rPr>
          <w:b w:val="0"/>
          <w:i w:val="0"/>
        </w:rPr>
        <w:t>Periksa niat sebelum membagi hasil: apakah keputusan mengabaikan hak atau kewajiban? Syukur terlihat ketika pihak lain tidak menanggung biaya keberhasilan kita.</w:t>
      </w:r>
    </w:p>
    <w:p>
      <w:pPr>
        <w:jc w:val="both"/>
      </w:pPr>
      <w:r>
        <w:rPr>
          <w:b/>
          <w:i w:val="0"/>
          <w:sz w:val="28"/>
        </w:rPr>
        <w:t>55.4 Firaun: Kekuasaan dan Kekayaan yang Tidak Menyelamatkan</w:t>
      </w:r>
    </w:p>
    <w:p>
      <w:pPr>
        <w:jc w:val="both"/>
      </w:pPr>
      <w:r>
        <w:rPr>
          <w:b w:val="0"/>
          <w:i w:val="0"/>
        </w:rPr>
        <w:t>Firaun sering dijadikan contoh bahwa kekuasaan dan kekayaan tidak menyelamatkan pemiliknya. Namun, berbeda dari Qarun, kisah Firaun tidak dirinci dengan angka kekayaan pribadi, dan setiap pemegang kuasa tidak otomatis disamakan dengannya. Al-Qur'an menggambarkan Firaun melalui kesombongan kekuasaan, penindasan, dan penolakan terhadap kebenaran. Fokus moralnya ialah penggunaan kuasa dan akibat kezaliman, bukan kepemilikan materi semata.</w:t>
      </w:r>
    </w:p>
    <w:p>
      <w:pPr>
        <w:jc w:val="both"/>
      </w:pPr>
      <w:r>
        <w:rPr>
          <w:b w:val="0"/>
          <w:i w:val="0"/>
        </w:rPr>
        <w:t>Kisah Musa dan Firaun berulang dalam berbagai surah dengan rincian yang beragam. Pembaca perlu memperhatikan ayat yang dirujuk sebelum menyebut klaim spesifik. Bab ini tidak menambahkan cerita populer tentang harta, istana, atau perkataan yang tidak tercantum dalam sumber. Kuasa politik dapat menghasilkan kekayaan dan akses, tetapi keduanya tidak dapat membeli pembebasan dari pertanggungjawaban di hadapan Allah.</w:t>
      </w:r>
    </w:p>
    <w:p>
      <w:pPr>
        <w:jc w:val="both"/>
      </w:pPr>
      <w:r>
        <w:rPr>
          <w:b w:val="0"/>
          <w:i w:val="0"/>
        </w:rPr>
        <w:t>Pelajaran kontemporernya menyentuh akuntabilitas. Pemimpin yang mengelola anggaran atau sumber daya publik wajib menjalankan mandat, bukan memperlakukan aset umum sebagai milik pribadi. Pegawai, warga, dan lembaga pengawas perlu memakai jalur yang aman untuk melaporkan penyalahgunaan dengan bukti. Tuduhan tanpa dasar dapat mencederai orang; membiarkan penyalahgunaan yang terbukti juga merugikan masyarakat. Keadilan memerlukan prosedur dan fakta.</w:t>
      </w:r>
    </w:p>
    <w:p>
      <w:pPr>
        <w:jc w:val="both"/>
      </w:pPr>
      <w:r>
        <w:rPr>
          <w:b w:val="0"/>
          <w:i w:val="0"/>
        </w:rPr>
        <w:t>Kisah Firaun tidak membenarkan kebencian terhadap semua orang yang memegang kuasa. Ada pemimpin yang menjalankan tanggung jawab dengan adil, sebagaimana ada orang tanpa jabatan yang menindas pihak lain. Yang dinilai adalah tindakan dan struktur yang memungkinkan atau mencegah kezaliman. Membaca kisah dengan cermat mengarahkan kita pada keberanian menolak kesombongan serta membela yang tertindas, bukan pada label yang ditempelkan sewenang-wenang.</w:t>
      </w:r>
    </w:p>
    <w:p>
      <w:pPr>
        <w:jc w:val="both"/>
      </w:pPr>
      <w:r>
        <w:rPr>
          <w:b w:val="0"/>
          <w:i w:val="0"/>
        </w:rPr>
        <w:t>Saat membahas kuasa, tanyakan bagaimana keputusan pengelola sumber daya berdampak pada orang yang suaranya kecil. Apakah aturan diterapkan sama? Apakah keluhan dapat diajukan dengan aman? Apakah pemegang jabatan bersedia diperiksa? Pertanyaan ini relevan bagi lembaga, perusahaan, dan keluarga, tetapi keadaan modern tidak boleh disamakan begitu saja dengan kisah Qur'ani. Bila melihat ketidakadilan, pilih langkah sebanding: cari informasi, dukung pihak terdampak, catat bukti, dan gunakan lembaga berwenang. Hindari kekerasan dan fitnah. Kisah Firaun memperingatkan bahaya kesewenang-wenangan, bukan memberi rincian prosedur hukum modern. Untuk pelaporan dan keselamatan, ikuti ketentuan setempat dan konsultasikan pihak kompeten.</w:t>
      </w:r>
    </w:p>
    <w:p>
      <w:pPr>
        <w:jc w:val="both"/>
      </w:pPr>
      <w:r>
        <w:rPr>
          <w:b/>
          <w:i w:val="0"/>
          <w:sz w:val="28"/>
        </w:rPr>
        <w:t>55.5 Istidraj: Ketika Nikmat Menjadi Jebakan</w:t>
      </w:r>
    </w:p>
    <w:p>
      <w:pPr>
        <w:jc w:val="both"/>
      </w:pPr>
      <w:r>
        <w:rPr>
          <w:b w:val="0"/>
          <w:i w:val="0"/>
        </w:rPr>
        <w:t>Istidraj sering dipakai dalam percakapan untuk menyebut seseorang yang terus mendapat kelapangan meskipun melakukan keburukan. Istilah ini mengandung peringatan teologis, tetapi penerapannya kepada orang tertentu bukan perkara sederhana. Kita tidak mengetahui seluruh amal, taubat, niat, dan akhir hidup orang lain. Kemakmuran yang tampak tidak cukup menjadi bukti bahwa Allah sedang membiarkannya menuju hukuman; kesulitan yang tampak juga tidak cukup menjadi bukti bahwa seseorang sedang dimurkai.</w:t>
      </w:r>
    </w:p>
    <w:p>
      <w:pPr>
        <w:jc w:val="both"/>
      </w:pPr>
      <w:r>
        <w:rPr>
          <w:b w:val="0"/>
          <w:i w:val="0"/>
        </w:rPr>
        <w:t>Firman Allah memberi contoh umat dan pribadi yang melampaui batas, tetapi menilai mereka berdasarkan wahyu tentang sikap dan tindakan, bukan sekadar karena kaya. Qarun membanggakan sebab yang ia nisbatkan pada dirinya, menerima nasihat dengan angkuh, dan membuat kerusakan. Pemilik kebun dalam Surah Al-Kahfi menolak kemungkinan bahwa hartanya akan binasa serta membuat klaim tentang kedudukannya di akhirat. Unsur yang tercela itu disebutkan, sehingga pembaca tidak perlu mengarang diagnosis batin.</w:t>
      </w:r>
    </w:p>
    <w:p>
      <w:pPr>
        <w:jc w:val="both"/>
      </w:pPr>
      <w:r>
        <w:rPr>
          <w:b w:val="0"/>
          <w:i w:val="0"/>
        </w:rPr>
        <w:t>Untuk muhasabah diri, seseorang dapat bertanya apakah nikmat membuatnya lebih bersyukur atau lebih meremehkan kewajiban; apakah ia bersedia mendengar koreksi; dan apakah keberhasilannya diperoleh dengan mengorbankan hak. Pertanyaan ini berguna karena diarahkan pada tindakan yang dapat diperbaiki. Untuk menilai orang lain, gunakan standar berbeda: jangan menebak hukuman gaib. Bila terlihat pelanggaran, bicarakan bukti dan akibatnya melalui jalur yang patut.</w:t>
      </w:r>
    </w:p>
    <w:p>
      <w:pPr>
        <w:jc w:val="both"/>
      </w:pPr>
      <w:r>
        <w:rPr>
          <w:b w:val="0"/>
          <w:i w:val="0"/>
        </w:rPr>
        <w:t>Nikmat pun tidak selalu berupa uang. Kesehatan, keluarga, ilmu, waktu, reputasi, dan kuasa adalah hal yang bisa dipakai untuk kebaikan atau keburukan. Seseorang yang mendapat kemudahan berulang tetap harus berikhtiar menjaga amanah dan tidak merasa kebal dari pertanggungjawaban. Namun, itu berbeda dari menyatakan bahwa kemudahannya pasti jebakan ilahi.</w:t>
      </w:r>
    </w:p>
    <w:p>
      <w:pPr>
        <w:jc w:val="both"/>
      </w:pPr>
      <w:r>
        <w:rPr>
          <w:b w:val="0"/>
          <w:i w:val="0"/>
        </w:rPr>
        <w:t>Istidraj tidak layak dijadikan senjata untuk mempermalukan orang yang berhasil. Jika kita khawatir tentang perilaku sendiri, jalan keluarnya ialah taubat, memperbaiki hak yang dilanggar, meminta maaf bila perlu, dan mengelola nikmat dengan lebih bertanggung jawab. Jika yang dibahas orang lain, pilih nasihat yang menjaga martabat, atau diam bila kita tidak memiliki pengetahuan yang cukup.</w:t>
      </w:r>
    </w:p>
    <w:p>
      <w:pPr>
        <w:jc w:val="both"/>
      </w:pPr>
      <w:r>
        <w:rPr>
          <w:b w:val="0"/>
          <w:i w:val="0"/>
        </w:rPr>
        <w:t>Nikmat juga meminta syukur dan koreksi diri, bukan kecurigaan kepada semua orang yang menerimanya. Istilah ini tidak memberi kita hak menebak nasib akhir seseorang.</w:t>
      </w:r>
    </w:p>
    <w:p>
      <w:pPr>
        <w:jc w:val="both"/>
      </w:pPr>
      <w:r>
        <w:rPr>
          <w:b/>
          <w:i w:val="0"/>
          <w:sz w:val="28"/>
        </w:rPr>
        <w:t>55.6 "Fitnah Umatku adalah Harta": Syarah Hadits</w:t>
      </w:r>
    </w:p>
    <w:p>
      <w:pPr>
        <w:jc w:val="both"/>
      </w:pPr>
      <w:r>
        <w:rPr>
          <w:b w:val="0"/>
          <w:i w:val="0"/>
        </w:rPr>
        <w:t>Jami' at-Tirmidzi meriwayatkan dari Ka'b bin 'Iyad bahwa Nabi ﷺ bersabda bahwa setiap umat memiliki fitnah dan fitnah umat beliau adalah harta. Derajatnya sahih pada Sunan at-Tirmidzi menurut penilaian Darussalam, sehingga sabda ini disampaikan berikut artinya, bukan ditulis ulang sebagai teks Arab dari ingatan.</w:t>
      </w:r>
    </w:p>
    <w:p>
      <w:pPr>
        <w:jc w:val="both"/>
      </w:pPr>
      <w:r>
        <w:rPr>
          <w:b w:val="0"/>
          <w:i w:val="0"/>
        </w:rPr>
        <w:t>Kata fitnah di sini lebih tepat dipahami sebagai ujian, bukan pernyataan bahwa harta pada dirinya jahat. Harta dapat membantu seseorang menunaikan nafkah, membayar utang, menjaga keluarga, membangun usaha, dan menolong orang lain. Ujian timbul dari cara memperolehnya, cara membelanjakannya, dan apa yang dibiarkan harta lakukan pada hati: apakah ia melahirkan amanah dan syukur, atau kesombongan, kelalaian, serta perebutan yang merusak.</w:t>
      </w:r>
    </w:p>
    <w:p>
      <w:pPr>
        <w:jc w:val="both"/>
      </w:pPr>
      <w:r>
        <w:rPr>
          <w:b w:val="0"/>
          <w:i w:val="0"/>
        </w:rPr>
        <w:t>Sabda Rasulullah ﷺ ini menuntut pemeriksaan diri pada dua keadaan. Ketika memperoleh lebih banyak, apakah seseorang tetap jujur dan ingat kewajiban? Ketika tidak memperoleh sebanyak yang diinginkan, apakah ia tergoda mengambil yang bukan hak atau merendahkan diri sendiri? Jawabannya bukan label permanen atas seseorang.</w:t>
      </w:r>
    </w:p>
    <w:p>
      <w:pPr>
        <w:jc w:val="both"/>
      </w:pPr>
      <w:r>
        <w:rPr>
          <w:b w:val="0"/>
          <w:i w:val="0"/>
        </w:rPr>
        <w:t>Jangan mengutip sabda ini untuk membuat orang takut bekerja, menolak kepemilikan, atau menuduh semua orang kaya tertipu dunia. Nabi ﷺ dan generasi awal Islam berinteraksi dengan harta melalui nafkah, perdagangan, sedekah, dan pengelolaan hak. Yang diperingatkan ialah ujian yang dibawa harta, bukan keberadaan harta sebagai benda.</w:t>
      </w:r>
    </w:p>
    <w:p>
      <w:pPr>
        <w:jc w:val="both"/>
      </w:pPr>
      <w:r>
        <w:rPr>
          <w:b w:val="0"/>
          <w:i w:val="0"/>
        </w:rPr>
        <w:t>Hadits tersebut juga mengingatkan bahwa ukuran keberhasilan buku keuangan bukan hanya pertumbuhan aset. Pembaca perlu menilai apakah rencana ekonominya halal, adil, tidak merusak keluarga, dan memperhatikan pihak yang memiliki hak. Untuk pertanyaan fiqh yang rinci, rujuk ulama dengan data lengkap. Syarah ringkas ini tidak menggantikan penjelasan ahli hadits atau fatwa muamalah.</w:t>
      </w:r>
    </w:p>
    <w:p>
      <w:pPr>
        <w:jc w:val="both"/>
      </w:pPr>
      <w:r>
        <w:rPr>
          <w:b w:val="0"/>
          <w:i w:val="0"/>
        </w:rPr>
        <w:t>Penerapan hadits bukan menakar kesalehan dari aset, melainkan memeriksa sumber penghasilan, kesepakatan, pembayaran, dan penggunaan. Bila ada kesalahan, pulihkan hak pihak terdampak. Jika hukum belum jelas, mintalah penilaian ahli, bukan menyimpulkan dari slogan. Memiliki harta bukan dosa dengan sendirinya; hak yang melekat padanya harus dipenuhi. Orang lapang dapat bersyukur tanpa membanggakan diri, dan orang sempit tetap bermartabat.</w:t>
      </w:r>
    </w:p>
    <w:p>
      <w:pPr>
        <w:jc w:val="both"/>
      </w:pPr>
      <w:r>
        <w:rPr>
          <w:b w:val="0"/>
          <w:i w:val="0"/>
        </w:rPr>
        <w:t>Di masa kini ujian harta itu tampak pada perkara yang sederhana: gajian yang datang, pesanan yang membludak, warisan yang turun, atau tawaran yang menggiurkan. Momen itulah yang menentukan apakah seseorang tetap mengingat hak Allah dan hak orang lain, atau mulai melupakan keduanya. Sabda Nabi ﷺ mengingatkan agar kita mawas diri justru ketika keadaan sedang lapang, sebab di situlah hati paling mudah tertidur.</w:t>
      </w:r>
    </w:p>
    <w:p>
      <w:pPr>
        <w:jc w:val="both"/>
      </w:pPr>
      <w:r>
        <w:rPr>
          <w:b w:val="0"/>
          <w:i w:val="0"/>
        </w:rPr>
        <w:t>Penerapan sabda ini bukan menakar kesalehan dari besarnya aset, melainkan memeriksa empat hal yang berada dalam genggaman kita: sumber penghasilan, kesepakatan yang dibuat, pembayaran yang dijanjikan, dan cara harta dibelanjakan. Bila di situ terdapat kesalahan, kewajiban pertama ialah mengakui fakta dan memulihkan hak pihak yang terdampak. Memiliki harta tidak pernah menjadi dosa dengan sendirinya; yang menuntut perhatian ialah hak-hak yang melekat padanya. Orang yang lapang dapat bersyukur tanpa membanggakan diri, dan orang yang sempit tetap berdiri dengan martabat yang sama di hadapan Allah.</w:t>
      </w:r>
    </w:p>
    <w:p>
      <w:pPr>
        <w:jc w:val="both"/>
      </w:pPr>
      <w:r>
        <w:rPr>
          <w:b/>
          <w:i w:val="0"/>
          <w:sz w:val="28"/>
        </w:rPr>
        <w:t>55.7 Kisah Tsa'labah: Mengapa Banyak Ulama Melemahkan Riwayatnya</w:t>
      </w:r>
    </w:p>
    <w:p>
      <w:pPr>
        <w:jc w:val="both"/>
      </w:pPr>
      <w:r>
        <w:rPr>
          <w:b w:val="0"/>
          <w:i w:val="0"/>
        </w:rPr>
        <w:t>Cerita populer tentang seorang sahabat bernama Tsa'labah sering disampaikan sebagai kisah orang miskin yang meminta Nabi ﷺ mendoakannya menjadi kaya, lalu setelah kaya ia enggan membayar zakat dan ayat At-Taubah turun tentang dirinya. Cerita ini perlu kehati-hatian serius. Ayat 75-77 Surah At-Taubah memang mengecam orang yang berjanji akan bersedekah bila diberi karunia, kemudian kikir dan berpaling. Namun, ayat tersebut tidak menyebut nama Tsa'labah. Identifikasi tokoh dalam cerita populer tidak boleh disamakan dengan pernyataan eksplisit Al-Qur'an.</w:t>
      </w:r>
    </w:p>
    <w:p>
      <w:pPr>
        <w:jc w:val="both"/>
      </w:pPr>
      <w:r>
        <w:rPr>
          <w:b w:val="0"/>
          <w:i w:val="0"/>
        </w:rPr>
        <w:t>Sejumlah ulama menelaah riwayat yang mengaitkan ayat itu dengan Tsa'labah bin Hâthib dan menilai jalurnya lemah; di antara mereka ada yang menyebut kisah itu tidak sahih. Karena itu kisah populer tersebut tidak disampaikan sebagai sejarah yang pasti, apalagi dipakai untuk menghakimi seseorang. Yang nyata dari ayat ialah peringatan terhadap orang yang berjanji bersedekah ketika diberi karunia, lalu kikir dan berpaling ketika karunia itu datang.</w:t>
      </w:r>
    </w:p>
    <w:p>
      <w:pPr>
        <w:jc w:val="both"/>
      </w:pPr>
      <w:r>
        <w:rPr>
          <w:b w:val="0"/>
          <w:i w:val="0"/>
        </w:rPr>
        <w:t>Apa yang dapat dikatakan dengan aman? QS. At-Taubah: 75-77 menyebut sebagian orang yang berjanji kepada Allah bahwa mereka akan bersedekah dan menjadi orang saleh jika memperoleh karunia, lalu setelah mendapatkannya mereka kikir, berpaling, dan berdusta. Ayat berbicara tentang perilaku itu. Tanpa dalil yang mengidentifikasi individu secara pasti, kita tidak menempelkan nama, riwayat hidup, atau hukuman tertentu kepada seorang sahabat.</w:t>
      </w:r>
    </w:p>
    <w:p>
      <w:pPr>
        <w:jc w:val="both"/>
      </w:pPr>
      <w:r>
        <w:rPr>
          <w:b w:val="0"/>
          <w:i w:val="0"/>
        </w:rPr>
        <w:t>Kisah yang populer tetap bisa dipakai sebagai kesempatan membicarakan bahaya janji bersyarat kepada Allah yang kemudian diingkari, tetapi harus diberi label status riwayat dan tidak dijadikan sejarah pasti. Jangan menuturkannya sebagai fakta dalam khutbah, buku, atau konten tanpa memberi tahu pembaca bahwa atribusinya diperselisihkan atau lemah menurut penilaian ulama yang dirujuk.</w:t>
      </w:r>
    </w:p>
    <w:p>
      <w:pPr>
        <w:jc w:val="both"/>
      </w:pPr>
      <w:r>
        <w:rPr>
          <w:b w:val="0"/>
          <w:i w:val="0"/>
        </w:rPr>
        <w:t>Kehati-hatian ini bukan pembelaan terhadap kikir. Kewajiban zakat dan hak penerima tetap dibahas melalui dalil dan fiqh yang sahih. Mengoreksi riwayat lemah tidak menghapus prinsip bahwa orang yang memenuhi syarat wajib menunaikan zakat. Sebaliknya, ketepatan sumber mencegah kita membangun hukum dan kecaman pada kisah yang tidak kuat.</w:t>
      </w:r>
    </w:p>
    <w:p>
      <w:pPr>
        <w:jc w:val="both"/>
      </w:pPr>
      <w:r>
        <w:rPr>
          <w:b w:val="0"/>
          <w:i w:val="0"/>
        </w:rPr>
        <w:t>Yang jelas, dan itulah inti ayatnya, bahwa seseorang yang berjanji bersedekah ketika diberi kelapangan lalu berpaling ketika kelapangan itu datang sedang menyalahi ikatannya sendiri. Kecaman itu ditujukan kepada perbuatannya, dan perbuatan semacam itu tetap menjadi peringatan bagi kita hari ini.</w:t>
      </w:r>
    </w:p>
    <w:p>
      <w:pPr>
        <w:jc w:val="both"/>
      </w:pPr>
      <w:r>
        <w:rPr>
          <w:b/>
          <w:i w:val="0"/>
          <w:sz w:val="28"/>
        </w:rPr>
        <w:t>55.8 Tiga Orang Bani Israil: Si Kusta, Si Botak, dan Si Buta (HR. Bukhari dan Muslim)</w:t>
      </w:r>
    </w:p>
    <w:p>
      <w:pPr>
        <w:jc w:val="both"/>
      </w:pPr>
      <w:r>
        <w:rPr>
          <w:b w:val="0"/>
          <w:i w:val="0"/>
        </w:rPr>
        <w:t>Sabda Rasulullah ﷺ yang diriwayatkan Abu Hurairah menceritakan tiga orang dari Bani Israil: seorang yang menderita kusta, seorang botak, dan seorang buta. Allah menguji mereka. Setelah masing-masing memohon keadaan yang diinginkan, mereka menerima kesehatan dan hewan ternak. Ketika hewan berkembang biak, mereka menjadi kaya. Malaikat kemudian datang dalam rupa orang yang pernah mengalami keadaan mereka, meminta bantuan sebagai musafir yang kehabisan bekal. Dua orang menolak dan menyangkal keadaan masa lalu, sedangkan orang yang dahulu buta mengakui nikmat yang diterimanya dan bersedia memberi.</w:t>
      </w:r>
    </w:p>
    <w:p>
      <w:pPr>
        <w:jc w:val="both"/>
      </w:pPr>
      <w:r>
        <w:rPr>
          <w:b w:val="0"/>
          <w:i w:val="0"/>
        </w:rPr>
        <w:t>Pokok ujian dalam sabda itu bukan jumlah ternak atau teknik mendapat kekayaan, melainkan perubahan sikap terhadap nikmat dan permintaan orang yang membutuhkan. Orang yang dahulu merasakan keterbatasan dapat lupa betapa pentingnya pertolongan setelah keadaan berubah. Sementara itu, orang yang berhasil menolong tidak menempatkan dirinya sebagai pemilik mutlak nikmat; ia menyadari karunia Allah dan bersedia berbagi.</w:t>
      </w:r>
    </w:p>
    <w:p>
      <w:pPr>
        <w:jc w:val="both"/>
      </w:pPr>
      <w:r>
        <w:rPr>
          <w:b w:val="0"/>
          <w:i w:val="0"/>
        </w:rPr>
        <w:t>Namun, hadits ini tidak menetapkan bahwa setiap orang yang menolak permintaan akan ditimpa kemiskinan atau bahwa setiap pemberi sedekah akan menjadi kaya. Dalam cerita, ujian dan hasilnya khusus sebagaimana disampaikan Rasulullah ﷺ. Penerapan kontemporer harus menjaga prinsip: kemurahan hati dianjurkan, kewajiban yang telah pasti harus dipenuhi, tetapi permintaan bantuan tetap perlu dinilai dengan bijak. Seseorang boleh menetapkan batas kemampuan, meminta bukti dalam kasus tertentu, dan menyalurkan bantuan lewat lembaga tepercaya.</w:t>
      </w:r>
    </w:p>
    <w:p>
      <w:pPr>
        <w:jc w:val="both"/>
      </w:pPr>
      <w:r>
        <w:rPr>
          <w:b w:val="0"/>
          <w:i w:val="0"/>
        </w:rPr>
        <w:t>Sabda ini juga mengajarkan agar kita menjauhi penghinaan terhadap orang yang menderita penyakit. Tokoh-tokohnya tidak dikisahkan sebagai bahan ejekan; mereka menyampaikan kebutuhan akan kesehatan dan penerimaan sosial. Dalam masyarakat kini, orang sakit atau penyandang disabilitas tidak boleh direduksi menjadi simbol ujian moral. Akses terhadap perawatan, pekerjaan, dan ruang publik merupakan persoalan martabat dan tanggung jawab sosial.</w:t>
      </w:r>
    </w:p>
    <w:p>
      <w:pPr>
        <w:jc w:val="both"/>
      </w:pPr>
      <w:r>
        <w:rPr>
          <w:b w:val="0"/>
          <w:i w:val="0"/>
        </w:rPr>
        <w:t>Kedua riwayat diriwayatkan oleh Abu Hurairah dan termasuk kisah yang diriwayatkan dalam Sahih al-Bukhari dan Sahih Muslim. Uraian di atas berupa ringkasan makna, bukan kutipan penuh; pembaca yang ingin menelaah redaksi lengkapnya dapat membuka kitab Shahih tersebut, karena penomoran hadits berbeda antar-edisi.</w:t>
      </w:r>
    </w:p>
    <w:p>
      <w:pPr>
        <w:jc w:val="both"/>
      </w:pPr>
      <w:r>
        <w:rPr>
          <w:b/>
          <w:i w:val="0"/>
          <w:sz w:val="28"/>
        </w:rPr>
        <w:t>55.9 Harta di Tangan Orang yang Baik: Menyeimbangkan Bab Ini dengan 6.12</w:t>
      </w:r>
    </w:p>
    <w:p>
      <w:pPr>
        <w:jc w:val="both"/>
      </w:pPr>
      <w:r>
        <w:rPr>
          <w:b w:val="0"/>
          <w:i w:val="0"/>
        </w:rPr>
        <w:t>Harta yang berada di tangan orang baik adalah nikmat yang tidak diragukan keutamaannya. Riwayat yang menyatakan bahwa sebaik-baik harta ialah harta yang berada di tangan hamba yang baik telah kita bincangkan pada bagian tentang rezeki yang diridhai (Bab 6.12); di sini ia ditautkan kembali dengan tiga peringatan yang mendahului bagian ini, yakni kisah Qarun, pemilik dua kebun, dan Ashabul Jannah. Ketiganya menegur kesombongan dan pengabaian hak, dan jika dibaca tergesa-gesa justru memunculkan prasangka bahwa harta yang banyak itu sendiri sudah merupakan keburukan. Maka keseimbangan perlu dipulihkan: kekayaan bukan dosa, dan kepemilikan bukan bukti keburukan.</w:t>
      </w:r>
    </w:p>
    <w:p>
      <w:pPr>
        <w:jc w:val="both"/>
      </w:pPr>
      <w:r>
        <w:rPr>
          <w:b w:val="0"/>
          <w:i w:val="0"/>
        </w:rPr>
        <w:t>Yang menentukan ialah tiga hal yang dapat diperiksa. Pertama, sumbernya: bagaimana harta itu diperoleh, melalui jalan yang halal dan transaksi yang jujur, atau melalui tindakan yang merugikan pihak lain. Kedua, hak-hak yang melekat padanya: nafkah keluarga, utang yang tertunda, kewajiban yang benar-benar telah jatuh, serta hak pekerja dan mitra yang terlupakan. Ketiga, penggunaannya: apakah memperkuat ketaatan dan kepedulian, atau justru menumpuk kekuasaan tanpa tanggung jawab. Tiga pertanyaan ini menuntut fakta, bukan kesan; menuntut pemeriksaan diri, bukan penghakiman terhadap orang lain.</w:t>
      </w:r>
    </w:p>
    <w:p>
      <w:pPr>
        <w:jc w:val="both"/>
      </w:pPr>
      <w:r>
        <w:rPr>
          <w:b w:val="0"/>
          <w:i w:val="0"/>
        </w:rPr>
        <w:t>Bagi orang yang lapang, urutannya sederhana dahulu: kebutuhan pokok yang mendesak, utang dan kewajiban yang pasti, keamanan usaha dan aset yang menopang keluarga, barulah kemudian memberi sebesar kemampuan. Sedekah yang dipamerkan sementara hak yang wajib tertunda adalah keindahan yang kosong; sebaliknya, menunda semua kebaikan sampai merasa sangat kaya adalah alasan yang tidak pernah berakhir. Kemampuan berbagi juga berubah dari bulan ke bulan sebab pendapatan, kesehatan, dan tanggungan selalu bergerak.</w:t>
      </w:r>
    </w:p>
    <w:p>
      <w:pPr>
        <w:jc w:val="both"/>
      </w:pPr>
      <w:r>
        <w:rPr>
          <w:b w:val="0"/>
          <w:i w:val="0"/>
        </w:rPr>
        <w:t>Bagi orang yang hartanya terbatas, tidak ada yang perlu dirasa rendah. Ia tidak wajib meniru kedermawanan orang kaya, sebab waktunya, keahliannya, dan perhatiannya pun bernilai di sisi Allah. Jangan pula mempermalukan keluarga yang sedang memprioritaskan kebutuhan dasar; anggaran yang jujur bukan tanda kikir, melainkan tanda tanggung jawab.</w:t>
      </w:r>
    </w:p>
    <w:p>
      <w:pPr>
        <w:jc w:val="both"/>
      </w:pPr>
      <w:r>
        <w:rPr>
          <w:b w:val="0"/>
          <w:i w:val="0"/>
        </w:rPr>
        <w:t>Hindari dua ekstrem yang sama-sama menipu: memuja kekayaan sebagai bukti keutamaan, dan mencurigai kekayaan sebagai bukti keburukan. Amanah, bukan saldo, yang menjadi ukuran. Bantuan sebaiknya diberikan tanpa membeli loyalitas atau citra pribadi, dan ukuran kedermawanan bukanlah jumlah yang dipamerkan melainkan manfaat yang dirasakan oleh orang yang terlibat di dalamnya.</w:t>
      </w:r>
    </w:p>
    <w:p>
      <w:pPr>
        <w:jc w:val="both"/>
      </w:pPr>
      <w:r>
        <w:rPr>
          <w:b/>
          <w:i w:val="0"/>
          <w:sz w:val="28"/>
        </w:rPr>
        <w:t>55.10 Tidak Mendiagnosis Istidraj dari Kekayaan Seseorang</w:t>
      </w:r>
    </w:p>
    <w:p>
      <w:pPr>
        <w:jc w:val="both"/>
      </w:pPr>
      <w:r>
        <w:rPr>
          <w:b w:val="0"/>
          <w:i w:val="0"/>
        </w:rPr>
        <w:t>Melihat seseorang terus memperoleh keuntungan tidak memberi kita akses kepada rahasia hubungannya dengan Allah. Kita tidak mengetahui seluruh amal, taubat, niat, beban, atau akhir hidup orang itu. Menyebut kekayaan individu sebagai istidraj hanya dari rumah, laporan usaha, atau kabar sukses adalah klaim gaib tanpa dasar cukup.</w:t>
      </w:r>
    </w:p>
    <w:p>
      <w:pPr>
        <w:jc w:val="both"/>
      </w:pPr>
      <w:r>
        <w:rPr>
          <w:b w:val="0"/>
          <w:i w:val="0"/>
        </w:rPr>
        <w:t>Istilah istidraj dapat menjadi peringatan umum bahwa nikmat bisa membuat orang lalai dan kelapangan bukan kekebalan dari pertanggungjawaban. Peringatan itu berguna untuk muhasabah diri. Namun, menjadikannya vonis terhadap orang tertentu berisiko menjadi fitnah. Jika tampak pelanggaran, sebut tindakan yang dapat dibuktikan dan gunakan jalur patut; jangan mengaku tahu hukuman Allah.</w:t>
      </w:r>
    </w:p>
    <w:p>
      <w:pPr>
        <w:jc w:val="both"/>
      </w:pPr>
      <w:r>
        <w:rPr>
          <w:b w:val="0"/>
          <w:i w:val="0"/>
        </w:rPr>
        <w:t>Nikmat berkelanjutan tidak membuktikan bahwa pelanggaran dibiarkan tanpa akibat. Akibat moral tidak selalu tampak sebagai kebangkrutan atau musibah yang bisa kita kenali. Sebaliknya, kesulitan ekonomi tidak membuktikan seseorang sedang dihukum. Menghubungkan semua keadaan duniawi dengan sebab gaib tertentu melampaui pengetahuan kita dan dapat melukai orang yang sedang diuji.</w:t>
      </w:r>
    </w:p>
    <w:p>
      <w:pPr>
        <w:jc w:val="both"/>
      </w:pPr>
      <w:r>
        <w:rPr>
          <w:b w:val="0"/>
          <w:i w:val="0"/>
        </w:rPr>
        <w:t>Untuk muhasabah, tanyakan apakah kenikmatan membuat kita meremehkan kewajiban, membungkam kritik, atau mengambil hak. Jika iya, perbaiki tindakan: kembalikan hak, minta maaf, bertaubat, dan cegah pengulangan. Jangan menunggu kerugian datang sebagai “tanda” baru bersedia berubah.</w:t>
      </w:r>
    </w:p>
    <w:p>
      <w:pPr>
        <w:jc w:val="both"/>
      </w:pPr>
      <w:r>
        <w:rPr>
          <w:b w:val="0"/>
          <w:i w:val="0"/>
        </w:rPr>
        <w:t>Jika yang dibahas orang lain, bedakan kepedulian dari keinginan menghakimi. Beri nasihat pribadi bila tepat, atau diam bila pengetahuan kita tidak cukup. Tidak mendiagnosis istidraj bukan berarti membiarkan kezaliman; kita dapat menilai tindakan terang tanpa mengklaim membaca keputusan Allah.</w:t>
      </w:r>
    </w:p>
    <w:p>
      <w:pPr>
        <w:jc w:val="both"/>
      </w:pPr>
      <w:r>
        <w:rPr>
          <w:b w:val="0"/>
          <w:i w:val="0"/>
        </w:rPr>
        <w:t>Di media sosial, periksa apakah pembicara merujuk dalil dan konteks atau hanya melabeli orang yang tidak disukai. Jangan meneruskan klaim seseorang pasti sedang diistidraj karena membeli rumah atau mendapat promosi. Jika ada dugaan korupsi atau penipuan, gunakan istilah hukum yang tepat dan tunggu pemeriksaan bukti. Mencampur dugaan faktual dengan vonis agama membuat keduanya kabur. Tidak setiap nikmat perlu dicurigai sebagai perangkap. Seorang muslim dapat bersyukur, menikmati yang halal, tetap berdoa, dan menjalankan kewajiban. Jika kecemasan tentang hukuman mengganggu hidup sehari-hari, carilah pendampingan ulama yang bijak dan tenaga kesehatan jiwa. Itu bukan bukti lemahnya iman.</w:t>
      </w:r>
    </w:p>
    <w:p>
      <w:pPr>
        <w:jc w:val="both"/>
      </w:pPr>
      <w:r>
        <w:rPr>
          <w:b w:val="0"/>
          <w:i w:val="0"/>
        </w:rPr>
        <w:t>Gunakan istilah yang adil dan jangan menyatakan hal gaib sebagai fakta.</w:t>
      </w:r>
    </w:p>
    <w:p>
      <w:pPr>
        <w:jc w:val="both"/>
      </w:pPr>
      <w:r>
        <w:rPr>
          <w:b/>
          <w:i w:val="0"/>
          <w:sz w:val="28"/>
        </w:rPr>
        <w:t>55.11 Orang Kaya Tidak Dicurigai tanpa Bukti</w:t>
      </w:r>
    </w:p>
    <w:p>
      <w:pPr>
        <w:jc w:val="both"/>
      </w:pPr>
      <w:r>
        <w:rPr>
          <w:b w:val="0"/>
          <w:i w:val="0"/>
        </w:rPr>
        <w:t>Kecurigaan terhadap orang kaya dapat muncul dari pengalaman melihat ketimpangan dan penyalahgunaan kuasa. Kritik terhadap struktur yang tidak adil penting, tetapi arahkan kritik pada kebijakan, tindakan, dan bukti. Menganggap seseorang bersalah hanya karena ia kaya adalah prasangka. Jumlah harta tidak membuktikan ia menipu, menahan upah, atau memperoleh keuntungan secara zalim.</w:t>
      </w:r>
    </w:p>
    <w:p>
      <w:pPr>
        <w:jc w:val="both"/>
      </w:pPr>
      <w:r>
        <w:rPr>
          <w:b w:val="0"/>
          <w:i w:val="0"/>
        </w:rPr>
        <w:t>Bila ada persoalan nyata, dokumentasikan fakta secara aman: kesepakatan tertulis, catatan pembayaran, komunikasi, atau dampak yang dapat diuji. Minta bantuan pihak yang memahami jalur ketenagakerjaan, hukum, atau penyelesaian sengketa. Jangan menyebarkan tuduhan sebelum bukti diperiksa. Tuduhan keliru merusak nama baik; diam terhadap pelanggaran yang terbukti dapat membiarkan korban terus dirugikan. Proses adil melindungi semua pihak.</w:t>
      </w:r>
    </w:p>
    <w:p>
      <w:pPr>
        <w:jc w:val="both"/>
      </w:pPr>
      <w:r>
        <w:rPr>
          <w:b w:val="0"/>
          <w:i w:val="0"/>
        </w:rPr>
        <w:t>Menghormati hak orang kaya tidak berarti melindungi kuasa dari pemeriksaan. Perusahaan dan pemilik modal dapat dimintai pertanggungjawaban melalui mekanisme sah. Gunakan standar sama bagi siapa pun: pelanggaran ditangani berdasar bukti, baik pelakunya kaya maupun miskin. Jangan jadikan Qarun alasan mencurigai semua pengusaha, tetapi jangan pula memakai larangan prasangka untuk membungkam kritik berdasar.</w:t>
      </w:r>
    </w:p>
    <w:p>
      <w:pPr>
        <w:jc w:val="both"/>
      </w:pPr>
      <w:r>
        <w:rPr>
          <w:b w:val="0"/>
          <w:i w:val="0"/>
        </w:rPr>
        <w:t>Jika iri atau tekanan perbandingan muncul, kisah Qarun dapat menjadi cermin diri tanpa menghapus kritik ketimpangan. Kita bisa memperjuangkan upah adil dan kesempatan ekonomi tanpa membenci individu tanpa alasan. Periksa klaim sebelum membagikannya.</w:t>
      </w:r>
    </w:p>
    <w:p>
      <w:pPr>
        <w:jc w:val="both"/>
      </w:pPr>
      <w:r>
        <w:rPr>
          <w:b w:val="0"/>
          <w:i w:val="0"/>
        </w:rPr>
        <w:t>Tahan ucapan seperti “orang sekaya itu pasti punya cara kotor” atau “ia pasti baik karena banyak menyumbang”; keduanya menilai karakter dari status. Periksa fakta bila ada alasan konkret, dan akui bila kita tidak tahu. Menahan komentar bukan berarti menyetujui ketimpangan; kita tetap dapat membahas kebijakan dan pola distribusi memakai data yang dapat diuji. Jika memiliki harta, transparansi yang tepat mencegah salah paham: catat kesepakatan, pisahkan dana titipan, dan sampaikan batas tanggung jawab. Tidak perlu membuka semua urusan pribadi, tetapi pihak yang memiliki hak perlu mendapat informasi yang relevan. Perlakukan pekerja, pemasok, dan penerima bantuan sebagai mitra bermartabat. Jangan memakai pemberian untuk membeli diam. Jika salah langkah, koreksi dan pulihkan dampaknya, tanpa berlindung di balik niat baik.</w:t>
      </w:r>
    </w:p>
    <w:p>
      <w:pPr>
        <w:jc w:val="both"/>
      </w:pPr>
      <w:r>
        <w:rPr>
          <w:b w:val="0"/>
          <w:i w:val="0"/>
        </w:rPr>
        <w:t>Tuduhan perlu bukti yang bisa diperiksa dan proses yang adil.</w:t>
      </w:r>
    </w:p>
    <w:p>
      <w:pPr>
        <w:jc w:val="both"/>
      </w:pPr>
      <w:r>
        <w:rPr>
          <w:b/>
          <w:i w:val="0"/>
          <w:sz w:val="28"/>
        </w:rPr>
        <w:t>55.12 Pelajaran bagi Orang Sukses Hari Ini</w:t>
      </w:r>
    </w:p>
    <w:p>
      <w:pPr>
        <w:jc w:val="both"/>
      </w:pPr>
      <w:r>
        <w:rPr>
          <w:b w:val="0"/>
          <w:i w:val="0"/>
        </w:rPr>
        <w:t>Kesuksesan memperluas jangkauan keputusan seseorang. Usaha yang bertumbuh dapat menciptakan pekerjaan dan menyediakan barang bermanfaat; keputusan sama dapat melukai banyak orang bila mengabaikan keselamatan, upah, mutu, atau dampak masyarakat. Pertumbuhan perlu diiringi tata kelola dan kesediaan menerima koreksi.</w:t>
      </w:r>
    </w:p>
    <w:p>
      <w:pPr>
        <w:jc w:val="both"/>
      </w:pPr>
      <w:r>
        <w:rPr>
          <w:b w:val="0"/>
          <w:i w:val="0"/>
        </w:rPr>
        <w:t>Pelajaran Qarun ialah jangan menganggap keahlian pribadi sebagai satu-satunya penjelasan atas nikmat lalu memakai keberhasilan untuk membenarkan kesombongan. Akui kerja tim, dukungan keluarga, kesempatan, dan faktor di luar kendali. Ini tidak menghapus prestasi, tetapi menjadikan pengakuan lebih jujur. Kesuksesan bukan bukti bahwa semua keputusan terdahulu benar.</w:t>
      </w:r>
    </w:p>
    <w:p>
      <w:pPr>
        <w:jc w:val="both"/>
      </w:pPr>
      <w:r>
        <w:rPr>
          <w:b w:val="0"/>
          <w:i w:val="0"/>
        </w:rPr>
        <w:t>Dari pemilik dua kebun, kita belajar menghindari rasa aman palsu. Rencana, cadangan, dan pengelolaan risiko adalah ikhtiar, bukan jaminan aset tak berubah. Dari Ashabul Jannah, kita melihat bahaya merancang keuntungan dengan menyingkirkan pihak rentan. Periksa siapa yang menanggung biaya efisiensi: pekerja, pemasok kecil, pelanggan, atau lingkungan. Penuhi kewajiban yang sudah pasti.</w:t>
      </w:r>
    </w:p>
    <w:p>
      <w:pPr>
        <w:jc w:val="both"/>
      </w:pPr>
      <w:r>
        <w:rPr>
          <w:b w:val="0"/>
          <w:i w:val="0"/>
        </w:rPr>
        <w:t>Jangan jadikan pengalaman pribadi resep universal. “Saya berhasil karena melakukan X” mungkin benar untuk satu orang, tetapi tidak membuktikan X menjamin hasil serupa. Saat berbagi pengalaman, sebutkan keterbatasan, risiko, dukungan, dan keberuntungan yang berperan.</w:t>
      </w:r>
    </w:p>
    <w:p>
      <w:pPr>
        <w:jc w:val="both"/>
      </w:pPr>
      <w:r>
        <w:rPr>
          <w:b w:val="0"/>
          <w:i w:val="0"/>
        </w:rPr>
        <w:t>Kesuksesan dapat menjadi amanah untuk memperluas manfaat dan memperbaiki kesalahan. Pemilik harta tidak dituntut sempurna, tetapi bertanggung jawab ketika mengetahui hak yang terabaikan. Menerima kritik dan memperbaiki sistem adalah wujud syukur yang lebih nyata daripada sekadar berkata bahwa semua nikmat berasal dari Allah.</w:t>
      </w:r>
    </w:p>
    <w:p>
      <w:pPr>
        <w:jc w:val="both"/>
      </w:pPr>
      <w:r>
        <w:rPr>
          <w:b w:val="0"/>
          <w:i w:val="0"/>
        </w:rPr>
        <w:t>Sukses perlu diukur lebih dari pertumbuhan aset. Usaha yang bertahan sambil melindungi kesehatan pekerja, membayar kewajiban, dan memberi nilai kepada pelanggan dapat lebih sehat daripada ekspansi cepat dengan risiko tak terkendali. Keputusan finansial tidak sederhana; cari saran profesional dan nyatakan ketidakpastian, bukan menjanjikan hasil. Tetapkan tata kelola sebelum konflik terjadi: pencatatan rapi, pemisahan dana usaha dan pribadi, prosedur keluhan, serta pemeriksaan sesuai skala. Sistem jelas bukan tuduhan bahwa pemilik akan curang; sistem membantu mencegah kekeliruan dan penyalahgunaan. Keberhasilan yang bertanggung jawab juga memberi ruang untuk memperbaiki dampak buruk dan mendengar orang yang terkena keputusan.</w:t>
      </w:r>
    </w:p>
    <w:p>
      <w:pPr>
        <w:jc w:val="both"/>
      </w:pPr>
      <w:r>
        <w:rPr>
          <w:b w:val="0"/>
          <w:i w:val="0"/>
        </w:rPr>
        <w:t>Kualitas proses sama pentingnya dengan hasil yang terlihat.</w:t>
      </w:r>
    </w:p>
    <w:p>
      <w:pPr>
        <w:jc w:val="both"/>
      </w:pPr>
      <w:r>
        <w:rPr>
          <w:b/>
          <w:i w:val="0"/>
          <w:sz w:val="28"/>
        </w:rPr>
        <w:t>55.13 Praktik: Mencatat Tanda Istidraj yang Pernah Anda Alami</w:t>
      </w:r>
    </w:p>
    <w:p>
      <w:pPr>
        <w:jc w:val="both"/>
      </w:pPr>
      <w:r>
        <w:rPr>
          <w:b w:val="0"/>
          <w:i w:val="0"/>
        </w:rPr>
        <w:t>Jangan mendiagnosis diri atau orang lain mengalami istidraj. Pakai latihan ini untuk memeriksa perilaku: catat satu nikmat, tanggung jawab yang menyertainya, dan satu tindakan syukur nyata. Jika ada hak tertunda, cari cara memperbaikinya dengan nasihat kompeten. Tinjau lagi sepekan kemudian tanpa menganggap perubahan keadaan sebagai tanda pasti penerimaan atau hukuman Allah.</w:t>
      </w:r>
    </w:p>
    <w:p>
      <w:pPr>
        <w:jc w:val="both"/>
      </w:pPr>
      <w:r>
        <w:rPr>
          <w:b w:val="0"/>
          <w:i w:val="0"/>
        </w:rPr>
        <w:t>Catat: **Nikmat yang saya syukuri:** ____; **tanggung jawab atau hak terkait:** ____; **tindakan yang bisa saya lakukan:** ____; **orang tepercaya atau ahli yang dapat dimintai pandangan:** ____. Jangan isi kolom “tanda Allah menghukum saya”; manusia tidak memiliki dasar untuk diagnosis gaib semacam itu. Sepekan kemudian, tinjau tindakan, bukan perubahan saldo. Apakah janji ditunaikan? Apakah komunikasi dilakukan? Apakah bantuan diberikan dengan menjaga martabat? Jika belum berhasil, ubah langkah dan cari dukungan. Latihan ini bukan tes iman, melainkan sarana mengubah syukur menjadi amanah nyata.</w:t>
      </w:r>
    </w:p>
    <w:p>
      <w:pPr>
        <w:jc w:val="both"/>
      </w:pPr>
      <w:r>
        <w:rPr>
          <w:b w:val="0"/>
          <w:i w:val="0"/>
        </w:rPr>
        <w:t>Catat tanggal evaluasi dan satu langkah kecil berikutnya. Minta pendamping tepercaya meninjau rencana jika persoalannya rumit. Minta pendamping tepercaya meninjau rencana jika persoalannya rumit.</w:t>
      </w:r>
    </w:p>
    <w:p>
      <w:pPr>
        <w:jc w:val="both"/>
      </w:pPr>
      <w:r>
        <w:rPr>
          <w:b/>
          <w:i w:val="0"/>
          <w:sz w:val="24"/>
        </w:rPr>
        <w:t>Aksi 7 Hari</w:t>
      </w:r>
    </w:p>
    <w:tbl>
      <w:tblPr>
        <w:tblStyle w:val="TableGrid"/>
        <w:tblW w:type="auto" w:w="0"/>
        <w:tblLook w:firstColumn="1" w:firstRow="1" w:lastColumn="0" w:lastRow="0" w:noHBand="0" w:noVBand="1" w:val="04A0"/>
      </w:tblPr>
      <w:tblGrid>
        <w:gridCol w:w="4320"/>
        <w:gridCol w:w="4320"/>
      </w:tblGrid>
      <w:tr>
        <w:tc>
          <w:tcPr>
            <w:tcW w:type="dxa" w:w="4320"/>
          </w:tcPr>
          <w:p>
            <w:r>
              <w:rPr>
                <w:b/>
              </w:rPr>
              <w:t>Hari</w:t>
            </w:r>
          </w:p>
        </w:tc>
        <w:tc>
          <w:tcPr>
            <w:tcW w:type="dxa" w:w="4320"/>
          </w:tcPr>
          <w:p>
            <w:r>
              <w:rPr>
                <w:b/>
              </w:rPr>
              <w:t>Latihan</w:t>
            </w:r>
          </w:p>
        </w:tc>
      </w:tr>
      <w:tr>
        <w:tc>
          <w:tcPr>
            <w:tcW w:type="dxa" w:w="4320"/>
          </w:tcPr>
          <w:p>
            <w:r>
              <w:t>1</w:t>
            </w:r>
          </w:p>
        </w:tc>
        <w:tc>
          <w:tcPr>
            <w:tcW w:type="dxa" w:w="4320"/>
          </w:tcPr>
          <w:p>
            <w:r>
              <w:t>Catat nikmat dan kebutuhan yang ditopangnya</w:t>
            </w:r>
          </w:p>
        </w:tc>
      </w:tr>
      <w:tr>
        <w:tc>
          <w:tcPr>
            <w:tcW w:type="dxa" w:w="4320"/>
          </w:tcPr>
          <w:p>
            <w:r>
              <w:t>2</w:t>
            </w:r>
          </w:p>
        </w:tc>
        <w:tc>
          <w:tcPr>
            <w:tcW w:type="dxa" w:w="4320"/>
          </w:tcPr>
          <w:p>
            <w:r>
              <w:t>Periksa kewajiban yang sudah pasti</w:t>
            </w:r>
          </w:p>
        </w:tc>
      </w:tr>
      <w:tr>
        <w:tc>
          <w:tcPr>
            <w:tcW w:type="dxa" w:w="4320"/>
          </w:tcPr>
          <w:p>
            <w:r>
              <w:t>3</w:t>
            </w:r>
          </w:p>
        </w:tc>
        <w:tc>
          <w:tcPr>
            <w:tcW w:type="dxa" w:w="4320"/>
          </w:tcPr>
          <w:p>
            <w:r>
              <w:t>Tinjau satu keputusan usaha atau belanja</w:t>
            </w:r>
          </w:p>
        </w:tc>
      </w:tr>
      <w:tr>
        <w:tc>
          <w:tcPr>
            <w:tcW w:type="dxa" w:w="4320"/>
          </w:tcPr>
          <w:p>
            <w:r>
              <w:t>4</w:t>
            </w:r>
          </w:p>
        </w:tc>
        <w:tc>
          <w:tcPr>
            <w:tcW w:type="dxa" w:w="4320"/>
          </w:tcPr>
          <w:p>
            <w:r>
              <w:t>Dengarkan masukan pihak terdampak</w:t>
            </w:r>
          </w:p>
        </w:tc>
      </w:tr>
      <w:tr>
        <w:tc>
          <w:tcPr>
            <w:tcW w:type="dxa" w:w="4320"/>
          </w:tcPr>
          <w:p>
            <w:r>
              <w:t>5</w:t>
            </w:r>
          </w:p>
        </w:tc>
        <w:tc>
          <w:tcPr>
            <w:tcW w:type="dxa" w:w="4320"/>
          </w:tcPr>
          <w:p>
            <w:r>
              <w:t>Perbaiki satu hak atau janji tertunda</w:t>
            </w:r>
          </w:p>
        </w:tc>
      </w:tr>
      <w:tr>
        <w:tc>
          <w:tcPr>
            <w:tcW w:type="dxa" w:w="4320"/>
          </w:tcPr>
          <w:p>
            <w:r>
              <w:t>6</w:t>
            </w:r>
          </w:p>
        </w:tc>
        <w:tc>
          <w:tcPr>
            <w:tcW w:type="dxa" w:w="4320"/>
          </w:tcPr>
          <w:p>
            <w:r>
              <w:t>Berbagi sesuai kemampuan dan tanggungan</w:t>
            </w:r>
          </w:p>
        </w:tc>
      </w:tr>
      <w:tr>
        <w:tc>
          <w:tcPr>
            <w:tcW w:type="dxa" w:w="4320"/>
          </w:tcPr>
          <w:p>
            <w:r>
              <w:t>7</w:t>
            </w:r>
          </w:p>
        </w:tc>
        <w:tc>
          <w:tcPr>
            <w:tcW w:type="dxa" w:w="4320"/>
          </w:tcPr>
          <w:p>
            <w:r>
              <w:t>Evaluasi perilaku, bukan menebak takdir</w:t>
            </w:r>
          </w:p>
        </w:tc>
      </w:tr>
    </w:tbl>
    <w:p>
      <w:pPr>
        <w:jc w:val="both"/>
      </w:pPr>
      <w:r>
        <w:rPr>
          <w:b/>
          <w:i w:val="0"/>
          <w:sz w:val="24"/>
        </w:rPr>
        <w:t>Doa</w:t>
      </w:r>
    </w:p>
    <w:p>
      <w:pPr>
        <w:jc w:val="both"/>
      </w:pPr>
      <w:r>
        <w:rPr>
          <w:b w:val="0"/>
          <w:i w:val="0"/>
        </w:rPr>
        <w:t>Ya Allah, jadikan harta yang Engkau titipkan sarana kebaikan. Lindungi kami dari kesombongan, kelalaian, dan mengambil hak orang lain. Bimbing kami agar adil saat lapang maupun sempit.</w:t>
      </w:r>
    </w:p>
    <w:p>
      <w:pPr>
        <w:jc w:val="both"/>
      </w:pPr>
      <w:r>
        <w:rPr>
          <w:b/>
          <w:i w:val="0"/>
          <w:sz w:val="24"/>
        </w:rPr>
        <w:t>Satu Kalimat</w:t>
      </w:r>
    </w:p>
    <w:p>
      <w:pPr>
        <w:jc w:val="both"/>
      </w:pPr>
      <w:r>
        <w:rPr>
          <w:b w:val="0"/>
          <w:i w:val="0"/>
        </w:rPr>
        <w:t>Harta bukan ukuran kemuliaan; yang menentukan ialah iman, amanah, dan cara memperlakukan sesama.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