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61. Riba di Zaman Kita: Utang Konsumtif, Pembiayaan Digital, Cicilan, dan Kredit Rumah</w:t>
      </w:r>
    </w:p>
    <w:p>
      <w:pPr>
        <w:jc w:val="both"/>
      </w:pPr>
      <w:r>
        <w:rPr>
          <w:b/>
          <w:i w:val="0"/>
          <w:sz w:val="24"/>
        </w:rPr>
        <w:t>Kepala Bab</w:t>
      </w:r>
    </w:p>
    <w:p>
      <w:pPr>
        <w:jc w:val="both"/>
      </w:pPr>
      <w:r>
        <w:rPr>
          <w:b w:val="0"/>
          <w:i w:val="0"/>
        </w:rPr>
        <w:t>Bab 61 | Bagian: Pintu 7, Penjagaan | Tipe B</w:t>
      </w:r>
    </w:p>
    <w:p>
      <w:pPr>
        <w:jc w:val="both"/>
      </w:pPr>
      <w:r>
        <w:rPr>
          <w:b/>
          <w:i w:val="0"/>
          <w:sz w:val="24"/>
        </w:rPr>
        <w:t>Pembuka Masalah</w:t>
      </w:r>
    </w:p>
    <w:p>
      <w:pPr>
        <w:jc w:val="both"/>
      </w:pPr>
      <w:r>
        <w:rPr>
          <w:b w:val="0"/>
          <w:i w:val="0"/>
        </w:rPr>
        <w:t>Notifikasi tagihan muncul ketika uang belanja tinggal cukup untuk beberapa hari. Anda mungkin memakai kartu kredit untuk kebutuhan mendadak, mengambil paylater agar barang bisa dibawa pulang, atau mencicil rumah karena belum mampu membeli tunai. Di layar, jumlahnya tampak terjangkau. Namun biaya administrasi, denda, bunga, asuransi, dan syarat pelunasan dini tersebar di beberapa halaman. Sementara itu, keluarga tetap harus makan, sekolah, berobat, dan menjaga usaha berjalan. Rasa bersalah saja tidak membantu menyelesaikan tagihan; keputusan tergesa-gesa pun bisa menambah beban. Kita perlu membedakan pinjaman yang bertambah karena waktu dari jual beli bermargin, sewa, atau kerja sama yang mempunyai objek dan risiko nyata. Bab ini membantu Anda membaca struktur produk, memahami perbedaan pandangan pada rincian tertentu, serta menyusun langkah keluar yang menjaga hak keluarga dan kreditur. Jika keadaan mendesak, penilaian perlu melihat fakta, alternatif, dan nasihat ahli, bukan sekadar nama produk atau slogan pemasaran.</w:t>
      </w:r>
    </w:p>
    <w:p>
      <w:pPr>
        <w:jc w:val="both"/>
      </w:pPr>
      <w:r>
        <w:rPr>
          <w:b/>
          <w:i w:val="0"/>
          <w:sz w:val="24"/>
        </w:rPr>
        <w:t>Pertanyaan Utama</w:t>
      </w:r>
    </w:p>
    <w:p>
      <w:pPr>
        <w:jc w:val="both"/>
      </w:pPr>
      <w:r>
        <w:rPr>
          <w:b w:val="0"/>
          <w:i w:val="0"/>
        </w:rPr>
        <w:t>Bagaimana mengenali riba dalam produk keuangan masa kini, menimbang keadaan mendesak secara bertanggung jawab, dan merancang jalan keluar yang tidak menambah mudarat?</w:t>
      </w:r>
    </w:p>
    <w:p>
      <w:pPr>
        <w:jc w:val="both"/>
      </w:pPr>
      <w:r>
        <w:rPr>
          <w:b/>
          <w:i w:val="0"/>
          <w:sz w:val="24"/>
        </w:rPr>
        <w:t>Ringkasan</w:t>
      </w:r>
    </w:p>
    <w:p>
      <w:pPr>
        <w:jc w:val="both"/>
      </w:pPr>
      <w:r>
        <w:rPr>
          <w:b w:val="0"/>
          <w:i w:val="0"/>
        </w:rPr>
        <w:t>Nama produk tidak cukup untuk menentukan hukumnya. Periksa siapa meminjamkan atau menjual, apa objek akadnya, kapan kepemilikan dan risiko berpindah, bagaimana harga ditetapkan, serta apa akibat keterlambatan. Tambahan yang disyaratkan atas pinjaman karena waktu berbeda dari harga jual tangguh yang disepakati dalam jual beli sah, meskipun rincian penerapannya perlu dinilai pada kontrak nyata. Produk berlabel syariah pun memerlukan pemeriksaan pelaksanaan. Ketika Anda sudah menanggung utang, dahulukan keselamatan, kebutuhan dasar, pencatatan semua kewajiban, komunikasi tertulis, dan rencana pembayaran realistis. Jangan mengambil pinjaman baru hanya untuk menenangkan tekanan sesaat. Untuk perkara darurat, sengketa, atau jumlah besar, bawa dokumen kepada ulama muamalah dan penasihat hukum/keuangan yang kompeten.</w:t>
      </w:r>
    </w:p>
    <w:p>
      <w:pPr>
        <w:jc w:val="both"/>
      </w:pPr>
      <w:r>
        <w:rPr>
          <w:b/>
          <w:i w:val="0"/>
          <w:sz w:val="24"/>
        </w:rPr>
        <w:t>Istilah Kunci</w:t>
      </w:r>
    </w:p>
    <w:p>
      <w:pPr>
        <w:jc w:val="both"/>
      </w:pPr>
      <w:r>
        <w:rPr>
          <w:b w:val="0"/>
          <w:i w:val="0"/>
        </w:rPr>
        <w:t>- **Qardh**: pinjaman yang wajib dikembalikan sesuai pokoknya.</w:t>
      </w:r>
    </w:p>
    <w:p>
      <w:pPr>
        <w:jc w:val="both"/>
      </w:pPr>
      <w:r>
        <w:rPr>
          <w:b w:val="0"/>
          <w:i w:val="0"/>
        </w:rPr>
        <w:t>- **Riba qardh**: tambahan yang disyaratkan atas pinjaman.</w:t>
      </w:r>
    </w:p>
    <w:p>
      <w:pPr>
        <w:jc w:val="both"/>
      </w:pPr>
      <w:r>
        <w:rPr>
          <w:b w:val="0"/>
          <w:i w:val="0"/>
        </w:rPr>
        <w:t>- **Murabahah**: jual beli dengan harga pokok dan margin yang diketahui.</w:t>
      </w:r>
    </w:p>
    <w:p>
      <w:pPr>
        <w:jc w:val="both"/>
      </w:pPr>
      <w:r>
        <w:rPr>
          <w:b w:val="0"/>
          <w:i w:val="0"/>
        </w:rPr>
        <w:t>- **Ijarah**: akad pemindahan manfaat dengan imbalan sewa.</w:t>
      </w:r>
    </w:p>
    <w:p>
      <w:pPr>
        <w:jc w:val="both"/>
      </w:pPr>
      <w:r>
        <w:rPr>
          <w:b w:val="0"/>
          <w:i w:val="0"/>
        </w:rPr>
        <w:t>- **Ta'widh**: ganti rugi atas kerugian nyata sesuai ketentuan yang berlaku.</w:t>
      </w:r>
    </w:p>
    <w:p>
      <w:pPr>
        <w:jc w:val="both"/>
      </w:pPr>
      <w:r>
        <w:rPr>
          <w:b w:val="0"/>
          <w:i w:val="0"/>
        </w:rPr>
        <w:t>- **Ta'zir**: sanksi disiplin yang pengaturannya tunduk pada ketentuan syariah dan kewenangan terkait.</w:t>
      </w:r>
    </w:p>
    <w:p>
      <w:pPr>
        <w:jc w:val="both"/>
      </w:pPr>
      <w:r>
        <w:rPr>
          <w:b w:val="0"/>
          <w:i w:val="0"/>
        </w:rPr>
        <w:t>- **Hajat**: kebutuhan yang menimbulkan kesulitan berarti bila tidak dipenuhi.</w:t>
      </w:r>
    </w:p>
    <w:p>
      <w:pPr>
        <w:jc w:val="both"/>
      </w:pPr>
      <w:r>
        <w:rPr>
          <w:b w:val="0"/>
          <w:i w:val="0"/>
        </w:rPr>
        <w:t>- **Restrukturisasi**: penataan ulang jadwal atau cara pembayaran berdasarkan kesepakatan.</w:t>
      </w:r>
    </w:p>
    <w:p>
      <w:pPr>
        <w:jc w:val="right"/>
        <w:rtl/>
      </w:pPr>
      <w:r>
        <w:rPr>
          <w:rFonts w:ascii="Scheherazade New" w:hAnsi="Scheherazade New"/>
          <w:sz w:val="30"/>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r>
        <w:rPr>
          <w:rFonts w:ascii="Scheherazade New" w:hAnsi="Scheherazade New"/>
          <w:sz w:val="30"/>
          <w:rtl/>
          <w:cs w:val="1"/>
        </w:rPr>
        <w:t xml:space="preserve"> (٢٧٥)</w:t>
      </w:r>
      <w:r>
        <w:rPr>
          <w:rFonts w:ascii="Scheherazade New" w:hAnsi="Scheherazade New"/>
          <w:sz w:val="30"/>
          <w:rtl/>
          <w:cs w:val="1"/>
        </w:rPr>
        <w:t xml:space="preserve"> يَمْحَقُ ٱللَّهُ ٱلرِّبَوٰا۟ وَيُرْبِى ٱلصَّدَقَٰتِ ۗ وَٱللَّهُ لَا يُحِبُّ كُلَّ كَفَّارٍ أَثِيمٍ</w:t>
      </w:r>
      <w:r>
        <w:rPr>
          <w:rFonts w:ascii="Scheherazade New" w:hAnsi="Scheherazade New"/>
          <w:sz w:val="30"/>
          <w:rtl/>
          <w:cs w:val="1"/>
        </w:rPr>
        <w:t xml:space="preserve"> (٢٧٦)</w:t>
      </w:r>
      <w:r>
        <w:rPr>
          <w:rFonts w:ascii="Scheherazade New" w:hAnsi="Scheherazade New"/>
          <w:sz w:val="30"/>
          <w:rtl/>
          <w:cs w:val="1"/>
        </w:rPr>
        <w:t xml:space="preserve"> إِنَّ ٱلَّذِينَ ءَامَنُوا۟ وَعَمِلُوا۟ ٱلصَّٰلِحَٰتِ وَأَقَامُوا۟ ٱلصَّلَوٰةَ وَءَاتَوُا۟ ٱلزَّكَوٰةَ لَهُمْ أَجْرُهُمْ عِندَ رَبِّهِمْ وَلَا خَوْفٌ عَلَيْهِمْ وَلَا هُمْ يَحْزَنُونَ</w:t>
      </w:r>
      <w:r>
        <w:rPr>
          <w:rFonts w:ascii="Scheherazade New" w:hAnsi="Scheherazade New"/>
          <w:sz w:val="30"/>
          <w:rtl/>
          <w:cs w:val="1"/>
        </w:rPr>
        <w:t xml:space="preserve"> (٢٧٧)</w:t>
      </w:r>
      <w:r>
        <w:rPr>
          <w:rFonts w:ascii="Scheherazade New" w:hAnsi="Scheherazade New"/>
          <w:sz w:val="30"/>
          <w:rtl/>
          <w:cs w:val="1"/>
        </w:rPr>
        <w:t xml:space="preserve"> يَٰٓأَيُّهَا ٱلَّذِينَ ءَامَنُوا۟ ٱتَّقُوا۟ ٱللَّهَ وَذَرُوا۟ مَا بَقِىَ مِنَ ٱلرِّبَوٰٓا۟ إِن كُنتُم مُّؤْمِنِينَ</w:t>
      </w:r>
      <w:r>
        <w:rPr>
          <w:rFonts w:ascii="Scheherazade New" w:hAnsi="Scheherazade New"/>
          <w:sz w:val="30"/>
          <w:rtl/>
          <w:cs w:val="1"/>
        </w:rPr>
        <w:t xml:space="preserve"> (٢٧٨)</w:t>
      </w:r>
      <w:r>
        <w:rPr>
          <w:rFonts w:ascii="Scheherazade New" w:hAnsi="Scheherazade New"/>
          <w:sz w:val="30"/>
          <w:rtl/>
          <w:cs w:val="1"/>
        </w:rPr>
        <w:t xml:space="preserve"> فَإِن لَّمْ تَفْعَلُوا۟ فَأْذَنُوا۟ بِحَرْبٍۢ مِّنَ ٱللَّهِ وَرَسُولِهِۦ ۖ وَإِن تُبْتُمْ فَلَكُمْ رُءُوسُ أَمْوَٰلِكُمْ لَا تَظْلِمُونَ وَلَا تُظْلَمُونَ</w:t>
      </w:r>
      <w:r>
        <w:rPr>
          <w:rFonts w:ascii="Scheherazade New" w:hAnsi="Scheherazade New"/>
          <w:sz w:val="30"/>
          <w:rtl/>
          <w:cs w:val="1"/>
        </w:rPr>
        <w:t xml:space="preserve"> (٢٧٩)</w:t>
      </w:r>
    </w:p>
    <w:p>
      <w:pPr>
        <w:jc w:val="both"/>
      </w:pPr>
      <w:r>
        <w:rPr>
          <w:b w:val="0"/>
          <w:i w:val="0"/>
          <w:sz w:val="18"/>
        </w:rPr>
        <w:t>QS. Al-Baqarah: 275-279</w:t>
      </w:r>
    </w:p>
    <w:p>
      <w:pPr>
        <w:jc w:val="both"/>
      </w:pPr>
      <w:r>
        <w:rPr>
          <w:b w:val="0"/>
          <w:i/>
        </w:rPr>
        <w:t>Artinya: Orang-orang yang bertransaksi dengan riba tidak dapat berdiri kecuali seperti orang yang sempoyongan karena gangguan setan. Demikian itu karena mereka berkata bahwa jual beli sama dengan riba, padahal Allah menghalalkan jual beli dan mengharamkan riba. Siapa yang berhenti setelah mendapat peringatan, urusannya kepada Allah. Allah menghilangkan riba dan menyuburkan sedekah. Orang-orang beriman, beramal saleh, mendirikan salat, dan menunaikan zakat mendapat pahala di sisi Tuhannya; mereka tidak takut dan tidak bersedih. Wahai orang beriman, bertakwalah dan tinggalkan sisa riba. Jika tidak, ketahuilah ancaman dari Allah dan Rasul-Nya. Jika bertobat, pokok harta menjadi hak Anda; Anda tidak menzalimi dan tidak dizalimi. (275) (276) (277) (278) (279)</w:t>
      </w:r>
    </w:p>
    <w:p>
      <w:pPr>
        <w:jc w:val="both"/>
      </w:pPr>
      <w:r>
        <w:rPr>
          <w:b w:val="0"/>
          <w:i w:val="0"/>
          <w:sz w:val="18"/>
        </w:rPr>
        <w:t>DERAJAT: Wahyu Al-Qur'an (kitabullah); bukan hadits, sehingga tidak dinilai derajat perawinya.</w:t>
      </w:r>
    </w:p>
    <w:p>
      <w:pPr>
        <w:jc w:val="both"/>
      </w:pPr>
      <w:r>
        <w:rPr>
          <w:b w:val="0"/>
          <w:i w:val="0"/>
          <w:sz w:val="18"/>
        </w:rPr>
        <w:t>RUJUKAN: QS. Al-Baqarah: 275-279</w:t>
      </w:r>
    </w:p>
    <w:p>
      <w:pPr>
        <w:jc w:val="both"/>
      </w:pPr>
      <w:r>
        <w:rPr>
          <w:b w:val="0"/>
          <w:i w:val="0"/>
          <w:sz w:val="18"/>
        </w:rPr>
        <w:t>STATUS: [V-AYAT] [TERJEMAH-CEK]</w:t>
      </w:r>
    </w:p>
    <w:p>
      <w:pPr>
        <w:jc w:val="both"/>
      </w:pPr>
      <w:r>
        <w:rPr>
          <w:b/>
          <w:i w:val="0"/>
          <w:sz w:val="28"/>
        </w:rPr>
        <w:t>61.1 Kartu Kredit: Biaya Tahunan, Bunga, dan Denda dalam Pembahasan Ulama</w:t>
      </w:r>
    </w:p>
    <w:p>
      <w:pPr>
        <w:jc w:val="both"/>
      </w:pPr>
      <w:r>
        <w:rPr>
          <w:b w:val="0"/>
          <w:i w:val="0"/>
        </w:rPr>
        <w:t>Kartu kredit memberi akses membayar sekarang dan melunasi kemudian. Secara praktis, kartu dapat memudahkan transaksi, tetapi kemudahan itu tidak menghapus kewajiban membaca akad. Pada kartu konvensional, penerbit membayar pedagang, lalu pemegang kartu berutang kepada penerbit. Periksa apakah kontrak memuat bunga ketika saldo tidak dibayar penuh, biaya penarikan tunai, biaya tahunan, serta denda keterlambatan. Jangan menyamakan semua pos itu: biaya jasa yang jelas tidak otomatis sama dengan tambahan atas pinjaman, tetapi nama “biaya” juga tidak cukup untuk membuktikan kebolehannya.</w:t>
      </w:r>
    </w:p>
    <w:p>
      <w:pPr>
        <w:jc w:val="both"/>
      </w:pPr>
      <w:r>
        <w:rPr>
          <w:b w:val="0"/>
          <w:i w:val="0"/>
        </w:rPr>
        <w:t>Ulama yang mengharamkan kartu dengan klausul bunga menilai bahwa persetujuan atas syarat tersebut sudah membuka jalan pada riba, sekalipun pemegang berniat selalu membayar penuh. Sebagian pembahasan membedakan antara klausul, pemakaian, dan kemungkinan nyata terjadinya bunga; rincian ini perlu dirujuk kepada ulama yang memahami bentuk kontrak setempat. Jangan mengubah perbedaan itu menjadi izin umum. Bila ada alternatif kartu debit atau pembayaran langsung tanpa biaya pinjaman, bandingkan sebelum mendaftar.</w:t>
      </w:r>
    </w:p>
    <w:p>
      <w:pPr>
        <w:jc w:val="both"/>
      </w:pPr>
      <w:r>
        <w:rPr>
          <w:b w:val="0"/>
          <w:i w:val="0"/>
        </w:rPr>
        <w:t>Periksa lembar tarif dan ketentuan perubahan biaya, bukan hanya ringkasan promosi. Jika kartu telah aktif, hentikan transaksi baru yang tidak perlu, minta rincian saldo pokok dan biaya, lalu tanyakan opsi pelunasan dan penutupan secara tertulis. Jangan abaikan pembayaran minimum tanpa memahami akibat kontraktual, namun jangan pula menambah utang demi menjaga kenyamanan. Kebutuhan darurat, keterbatasan sarana bayar, dan adanya alternatif adalah fakta yang perlu disampaikan kepada ahli fiqh. Catat tanggal, nominal, dan jawaban penerbit. Tujuan pemeriksaan ialah menemukan langkah aman berikutnya, bukan mencela orang yang pernah memakai kartu tersebut. Jangan menyetujui perubahan batas kredit hanya karena tawaran muncul otomatis. Batas yang lebih tinggi bukan tambahan penghasilan, melainkan kemampuan berutang yang dapat memperbesar kerugian jika rencana pembayaran meleset. Bila perlu, tanyakan cara menurunkan limit atau menutup fasilitas tanpa mengabaikan kewajiban yang masih berjalan.</w:t>
      </w:r>
    </w:p>
    <w:p>
      <w:pPr>
        <w:jc w:val="both"/>
      </w:pPr>
      <w:r>
        <w:rPr>
          <w:b w:val="0"/>
          <w:i w:val="0"/>
        </w:rPr>
        <w:t>Bayangkan saldo kartu sebesar Rp 3.000.000 belum dibayar penuh. Misalnya, kontrak mengenakan bunga bulanan 2 persen sebagai ilustrasi atas saldo yang tersisa, dan Anda hanya membayar sebagian kecil tagihan. Pada hitungan sederhana, bulan pertama menambah sekitar Rp 60.000. Jika biaya itu ikut menambah saldo yang menjadi dasar hitungan bulan berikutnya, bulan selanjutnya dihitung atas pokok plus tambahan sebelumnya. Setelah setahun, saldo dapat jauh lebih besar daripada perkiraan awal, terutama bila Anda terus bertransaksi dan pembayaran hanya menutup biaya atau sedikit pokok. Ini contoh ilustratif, bukan kutipan tarif produk tertentu; biaya, tanggal hitung, pembayaran, dan aturan penerbit bisa berbeda. Minta simulasi pelunasan berdasarkan kontrak Anda, lalu bandingkan jumlah total yang keluar, bukan cicilan minimum yang tampak kecil.</w:t>
      </w:r>
    </w:p>
    <w:p>
      <w:pPr>
        <w:jc w:val="both"/>
      </w:pPr>
      <w:r>
        <w:rPr>
          <w:b w:val="0"/>
          <w:i w:val="0"/>
        </w:rPr>
        <w:t>Kesan ringan adalah jebakan psikologis yang mudah dipahami. Tagihan Rp 80.000 sebulan terasa kecil bila dilihat sendiri, tetapi beberapa cicilan kecil dapat menumpuk menjadi ratusan ribu rupiah setiap bulan. Pembayaran minimum juga memberi rasa seolah kewajiban terkendali, padahal pokok berkurang lambat dan ruang belanja bulan depan makin sempit. Otak cenderung menilai biaya yang dibayar nanti lebih ringan daripada uang yang keluar hari ini. Karena itu, tulis semua cicilan dan tanggal jatuh temponya di satu tempat. Tanyakan: bila pendapatan turun atau ada biaya berobat, apakah anggaran masih sanggup membayar tanpa menunda makan, sewa, atau kebutuhan anak? Jika jawabannya tidak, jangan menganggap nominal kecil sebagai tanda aman.</w:t>
      </w:r>
    </w:p>
    <w:p>
      <w:pPr>
        <w:jc w:val="both"/>
      </w:pPr>
      <w:r>
        <w:rPr>
          <w:b w:val="0"/>
          <w:i w:val="0"/>
        </w:rPr>
        <w:t>Perhatikan pula perbedaan bunga flat dan bunga efektif. Dalam skema flat, misalnya, bunga dihitung terus atas jumlah pinjaman awal meskipun pokok sudah dicicil. Pinjaman Rp 10.000.000 dengan bunga 1 persen per bulan sebagai ilustrasi selama setahun dapat ditampilkan sebagai bunga Rp 100.000 tiap bulan, sehingga total bunga Rp 1.200.000 sebelum biaya lain. Pada cara efektif, bunga dihitung atas sisa pokok; karena saldo menurun, besarnya bunga bulanan biasanya ikut turun. Angka nyata bergantung pada jadwal, metode, biaya, dan ketentuan produk. Bandingkan jumlah pembayaran keseluruhan dan minta tabel amortisasi, jangan hanya membandingkan persentase yang tercetak di iklan. Istilah “flat” tidak membuat bunga atas pinjaman menjadi jenis akad yang berbeda.</w:t>
      </w:r>
    </w:p>
    <w:p>
      <w:pPr>
        <w:jc w:val="both"/>
      </w:pPr>
      <w:r>
        <w:rPr>
          <w:b w:val="0"/>
          <w:i w:val="0"/>
        </w:rPr>
        <w:t>Sebelum memakai kartu, coba latihan sederhana: tentukan sumber pelunasan penuh dan tanggal uangnya tersedia. Bila rencana bergantung pada bonus yang belum pasti, pemasukan tambahan yang belum diterima, atau peminjaman lain, perlakukan itu sebagai risiko, bukan kepastian. Untuk keadaan yang telah terlanjur berjalan, buat daftar transaksi, pisahkan belanja kebutuhan dan keinginan, lalu hentikan penggunaan baru sementara Anda menyusun rencana. Jangan menyalahkan diri sampai kehilangan daya mengambil keputusan; cari bantuan yang memahami akad, arus kas, dan pilihan penyelesaian. Langkah terukur lebih berguna daripada janji bahwa semua akan selesai tanpa perubahan kebiasaan.</w:t>
      </w:r>
    </w:p>
    <w:p>
      <w:pPr>
        <w:jc w:val="both"/>
      </w:pPr>
      <w:r>
        <w:rPr>
          <w:b/>
          <w:i w:val="0"/>
          <w:sz w:val="28"/>
        </w:rPr>
        <w:t>61.2 Paylater: Skema, Biaya, dan Status Hukum</w:t>
      </w:r>
    </w:p>
    <w:p>
      <w:pPr>
        <w:jc w:val="both"/>
      </w:pPr>
      <w:r>
        <w:rPr>
          <w:b w:val="0"/>
          <w:i w:val="0"/>
        </w:rPr>
        <w:t>Paylater biasanya memberi pilihan membeli barang atau jasa sekarang dan membayar pada tanggal berikutnya, sekaligus menawarkan cicilan. Periksa dulu siapa yang berutang kepada siapa: penyedia mungkin membayar penjual, lalu menagih Anda, atau mengatur pembayaran melalui mitra pembiayaan. Nama layanan tidak menjelaskan akadnya. Simpan ringkasan kontrak dan cari nilai tagihan saat jatuh tempo, jadwal cicilan, biaya layanan, biaya administrasi, serta akibat terlambat. Pastikan pula apakah persetujuan dilakukan pada satu akad atau beberapa hubungan terpisah. Jika informasi itu hanya muncul setelah tombol persetujuan, jangan lanjut sebelum memahami kewajiban yang timbul. Periksa apakah pembayaran otomatis aktif dan bagaimana cara membatalkannya sebelum tanggal tagihan berikutnya tiba.</w:t>
      </w:r>
    </w:p>
    <w:p>
      <w:pPr>
        <w:jc w:val="both"/>
      </w:pPr>
      <w:r>
        <w:rPr>
          <w:b w:val="0"/>
          <w:i w:val="0"/>
        </w:rPr>
        <w:t>Biaya perlu dibaca menurut sebabnya, bukan labelnya. Sebagai ilustrasi, biaya layanan tetap beberapa ribu rupiah atau sekitar satu hingga tiga persen dari transaksi mungkin disebut biaya pemrosesan; pastikan apakah ia benar-benar imbalan jasa yang terukur atau tambahan yang terkait langsung dengan pinjaman dan lamanya waktu. Bunga atau tambahan yang disyaratkan atas qardh menjadi persoalan riba menurut kaidah yang dibahas para ulama. Denda keterlambatan juga harus diteliti dasar, tujuan, dan penerimanya. Jangan menganggap semua biaya otomatis terlarang, tetapi jangan pula menganggap istilah administrasi otomatis membuatnya boleh. Minta rincian tertulis bila perhitungannya tidak jelas. Catat tanggal penagihan, dan jangan mengandalkan pengingat aplikasi sebagai satu-satunya cara mengetahui kewajiban.</w:t>
      </w:r>
    </w:p>
    <w:p>
      <w:pPr>
        <w:jc w:val="both"/>
      </w:pPr>
      <w:r>
        <w:rPr>
          <w:b w:val="0"/>
          <w:i w:val="0"/>
        </w:rPr>
        <w:t>Untuk skema jual beli, harga tangguh yang disepakati sejak awal dapat berbeda dari pinjaman berbunga. Dalam murabahah, misalnya, penjual atau lembaga membeli barang, memiliki dan menanggung risikonya sesuai ketentuan akad, lalu menjualnya kepada Anda dengan harga pokok dan margin yang diketahui serta jadwal pembayaran pasti. Sebaliknya, bila yang terjadi hanya pemberian uang yang wajib dikembalikan dengan tambahan karena waktu, nama cicilan tidak mengubah hakikatnya. Pelaksanaan nyata dan dokumen perlu diperiksa, bukan sekadar label syariah. Jika harga tunai dan cicilan berbeda, pastikan satu harga final dipilih sebelum akad, bukan berubah-ubah setelah transaksi berjalan.</w:t>
      </w:r>
    </w:p>
    <w:p>
      <w:pPr>
        <w:jc w:val="both"/>
      </w:pPr>
      <w:r>
        <w:rPr>
          <w:b w:val="0"/>
          <w:i w:val="0"/>
        </w:rPr>
        <w:t>Sebelum memakai paylater, tanyakan apakah pembelian memang perlu dan apakah angsuran masih menyisakan cukup untuk makan, tempat tinggal, kesehatan, serta kewajiban lain. Bandingkan total pembayaran dengan harga tunai; cicilan kecil dapat terasa ringan tetapi beberapa tagihan bertemu pada pekan yang sama. Bila sudah terlanjur memakai, hentikan pembelian baru yang tidak mendesak, catat saldo dan tanggal jatuh tempo, lalu hubungi penyedia melalui saluran resmi untuk meminta rincian dan pilihan pelunasan. Simpan bukti komunikasi. Untuk menilai status akad tertentu, bawa kontrak lengkap kepada ahli fiqh muamalah; kemampuan membayar tepat waktu tidak dengan sendirinya menjawab persoalan struktur akad.</w:t>
      </w:r>
    </w:p>
    <w:p>
      <w:pPr>
        <w:jc w:val="both"/>
      </w:pPr>
      <w:r>
        <w:rPr>
          <w:b/>
          <w:i w:val="0"/>
          <w:sz w:val="28"/>
        </w:rPr>
        <w:t>61.3 Pinjol Legal dan Ilegal: Peran OJK, Bahaya Data Pribadi, dan Penagihan Agresif</w:t>
      </w:r>
    </w:p>
    <w:p>
      <w:pPr>
        <w:jc w:val="both"/>
      </w:pPr>
      <w:r>
        <w:rPr>
          <w:b w:val="0"/>
          <w:i w:val="0"/>
        </w:rPr>
        <w:t>Pinjaman online berizin OJK dan layanan ilegal tidak sama dari sisi pengawasan dan jalur pengaduan, tetapi status berizin bukan penilaian bahwa setiap akadnya sesuai syariah atau cocok bagi setiap kebutuhan. Sebelum mengajukan, periksa status penyelenggara melalui kanal resmi OJK yang tersedia saat itu, bukan dari logo, iklan, atau pesan berantai. Pastikan nama badan hukum dan alamat situs cocok. Baca jumlah dana bersih yang diterima, total yang harus dikembalikan, tenor, seluruh biaya, denda, dan jadwal pembayaran. Sebagai ilustrasi, biaya dan imbalan yang ditawarkan dapat membuat jumlah bayar jauh melampaui pokok; bandingkan angka rupiah total, bukan hanya persentase harian atau cicilan per hari.</w:t>
      </w:r>
    </w:p>
    <w:p>
      <w:pPr>
        <w:jc w:val="both"/>
      </w:pPr>
      <w:r>
        <w:rPr>
          <w:b w:val="0"/>
          <w:i w:val="0"/>
        </w:rPr>
        <w:t>Pinjaman ilegal kerap menjanjikan persetujuan cepat tanpa pemeriksaan memadai, meminta akses berlebihan, atau menyamarkan jumlah tagihan. Data kontak, foto, lokasi, dan dokumen identitas dapat dipakai melampaui tujuan pengajuan. Jangan mengirim kode rahasia, kata sandi, atau foto dokumen melalui tautan yang tidak terverifikasi. Periksa izin aplikasi pada telepon, matikan akses yang tidak diperlukan, dan jangan memasang berkas dari pesan orang tak dikenal. Bila sudah menyerahkan data, simpan tangkapan layar, alamat pengirim, waktu, dan nomor yang menghubungi. Ganti kata sandi yang mungkin terbuka, beri tahu orang terdekat agar waspada terhadap pesan palsu, dan ajukan laporan melalui kanal resmi yang sesuai.</w:t>
      </w:r>
    </w:p>
    <w:p>
      <w:pPr>
        <w:jc w:val="both"/>
      </w:pPr>
      <w:r>
        <w:rPr>
          <w:b w:val="0"/>
          <w:i w:val="0"/>
        </w:rPr>
        <w:t>Penagihan yang mengancam, mempermalukan, menyebarkan data, atau menghubungi orang lain secara tidak patut perlu didokumentasikan. Simpan pesan, rekaman yang diperoleh secara sah, bukti pembayaran, dan kronologi; jangan membalas ancaman dengan ancaman. Untuk penyelenggara berizin, gunakan mekanisme pengaduan internal dan kanal pengaduan regulator atau asosiasi yang tercantum pada informasi resmi. Untuk layanan ilegal atau dugaan pidana, laporkan kepada aparat dan lembaga pemerintah yang berwenang. Jika ada ancaman keselamatan, utamakan keamanan diri dan keluarga serta minta bantuan orang tepercaya. Status kreditur tidak menghapus hak Anda atas perlakuan yang manusiawi dan perlindungan data.</w:t>
      </w:r>
    </w:p>
    <w:p>
      <w:pPr>
        <w:jc w:val="both"/>
      </w:pPr>
      <w:r>
        <w:rPr>
          <w:b w:val="0"/>
          <w:i w:val="0"/>
        </w:rPr>
        <w:t>Dalam penilaian syariah, pisahkan tiga pertanyaan: apakah pemberi pinjaman berizin, apakah cara penagihannya patut, dan bagaimana bentuk akad serta biaya yang disyaratkan. Pinjaman tunai dengan tambahan yang ditentukan karena waktu menimbulkan persoalan riba; pembayaran jasa yang nyata perlu dinilai berdasarkan besaran, layanan, dan hubungannya dengan pinjaman. Jangan menyimpulkan hukum hanya dari kata legal atau ilegal. Jika sedang terdesak, hitung kebutuhan mendesak dan opsi yang tidak menambah beban, seperti meminta tenggang kepada pemasok, bantuan keluarga yang jelas tanpa tambahan, atau layanan sosial. Jika utang telah berjalan, catat pokok dan biaya terpisah, ajukan keberatan tertulis atas tagihan yang tidak jelas, dan minta nasihat ahli membawa dokumen lengkap.</w:t>
      </w:r>
    </w:p>
    <w:p>
      <w:pPr>
        <w:jc w:val="both"/>
      </w:pPr>
      <w:r>
        <w:rPr>
          <w:b/>
          <w:i w:val="0"/>
          <w:sz w:val="28"/>
        </w:rPr>
        <w:t>61.4 Rentenir, Bank Keliling, dan Koperasi Harian: Jerat Utang Pedagang Kecil dan Jalan Keluarnya</w:t>
      </w:r>
    </w:p>
    <w:p>
      <w:pPr>
        <w:jc w:val="both"/>
      </w:pPr>
      <w:r>
        <w:rPr>
          <w:b w:val="0"/>
          <w:i w:val="0"/>
        </w:rPr>
        <w:t>Pedagang kecil sering memerlukan uang tunai sebelum dagangan laku: untuk belanja stok, membayar sewa lapak, atau menutup kebutuhan rumah. Pemberi pinjaman yang datang ke pasar dan menagih harian terasa mudah dijangkau, tetapi kemudahan itu dapat dibayar dengan beban yang terus berulang. Sebagai ilustrasi, seseorang menerima satu juta rupiah dan diminta mengangsur enam puluh ribu rupiah per hari selama dua puluh hari; jumlah akhirnya satu juta dua ratus ribu, belum tentu termasuk pungutan lain. Angka ini hanya contoh cara menghitung, bukan gambaran tarif umum. Minta jumlah bersih diterima, total pengembalian, jadwal, dan konsekuensi keterlambatan secara tertulis.</w:t>
      </w:r>
    </w:p>
    <w:p>
      <w:pPr>
        <w:jc w:val="both"/>
      </w:pPr>
      <w:r>
        <w:rPr>
          <w:b w:val="0"/>
          <w:i w:val="0"/>
        </w:rPr>
        <w:t>Koperasi harian bukan otomatis sama dengan rentenir, dan sebutan koperasi saja tidak menjamin pengelolaan yang aman. Tanyakan badan hukum, keanggotaan, aturan simpanan, sumber dana, jenis akad, dan bagaimana biaya dihitung. Pada pinjaman, tambahan yang disyaratkan atas pokok perlu diperiksa sebagai persoalan riba, sekalipun angsurannya kecil dan penagihnya dikenal. Pada jual beli barang atau pembiayaan usaha, teliti apakah barang benar-benar diperjualbelikan, harga disepakati, serta siapa menanggung risiko sebelum diserahkan. Hindari menandatangani lembar kosong atau menyerahkan kartu identitas asli sebagai jaminan tanpa memahami akibatnya. Anda berhak meminta waktu untuk membaca dan membawa salinan perjanjian.</w:t>
      </w:r>
    </w:p>
    <w:p>
      <w:pPr>
        <w:jc w:val="both"/>
      </w:pPr>
      <w:r>
        <w:rPr>
          <w:b w:val="0"/>
          <w:i w:val="0"/>
        </w:rPr>
        <w:t>Jika pembayaran harian mulai menggerus modal dagang, jangan langsung menutupnya dengan pinjaman lain. Catat setiap utang: nama pemberi, pokok, jumlah yang sudah dibayar, sisa tagihan, tanggal, dan bukti. Pisahkan uang rumah tangga dari uang belanja barang, lalu hitung arus kas satu pekan agar terlihat berapa yang sungguh tersedia setelah biaya pokok. Hubungi pemberi pinjaman sebelum jatuh tempo, jelaskan keadaan dengan angka, dan usulkan jadwal yang sanggup dipenuhi. Minta kesepakatan baru tertulis, termasuk perlakuan atas biaya dan jaminan. Bila ada intimidasi atau penyitaan yang diperselisihkan, kumpulkan bukti dan minta pendampingan dari keluarga tepercaya, bantuan hukum, atau perangkat setempat.</w:t>
      </w:r>
    </w:p>
    <w:p>
      <w:pPr>
        <w:jc w:val="both"/>
      </w:pPr>
      <w:r>
        <w:rPr>
          <w:b w:val="0"/>
          <w:i w:val="0"/>
        </w:rPr>
        <w:t>Jalan keluar juga perlu mengurangi kebutuhan berutang berulang. Bicarakan tempo pembayaran dengan pemasok, belanja stok lebih kecil tetapi lebih sering, atau cari kelompok simpan pinjam yang transparan dan diawasi sesuai aturan. Koperasi atau BMT dapat menjadi pilihan untuk ditelaah, bukan jaminan otomatis bebas masalah; periksa akad dan kemampuan membayar sebagaimana pada lembaga lain. Jika pinjaman dari keluarga memungkinkan, tulis jumlah, tenggat, dan kesepakatan tanpa tambahan agar hubungan tetap terjaga. Bantuan zakat atau program sosial setempat mungkin relevan bagi yang memenuhi syarat. Hindari menyalahkan pedagang yang terdesak. Langkah kecil yang realistis ialah menghentikan utang baru, melindungi modal kerja minimum, dan meminta pihak berkompeten menilai kontrak yang memberatkan.</w:t>
      </w:r>
    </w:p>
    <w:p>
      <w:pPr>
        <w:jc w:val="both"/>
      </w:pPr>
      <w:r>
        <w:rPr>
          <w:b/>
          <w:i w:val="0"/>
          <w:sz w:val="28"/>
        </w:rPr>
        <w:t>61.5 Kredit Barang dan Kredit Tanpa Agunan: Kredit Berbunga atau Murabahah?</w:t>
      </w:r>
    </w:p>
    <w:p>
      <w:pPr>
        <w:jc w:val="both"/>
      </w:pPr>
      <w:r>
        <w:rPr>
          <w:b w:val="0"/>
          <w:i w:val="0"/>
        </w:rPr>
        <w:t>Ketika membeli telepon, lemari, atau alat kerja dengan cicilan, tanyakan lebih dahulu siapa penjualnya dan apa yang sebenarnya dibiayai. Pada kredit biasa, lembaga dapat memberikan dana kepada Anda atau membayar barang untuk Anda, lalu menagih pokok beserta bunga berdasarkan waktu. Pada murabahah, pihak pembiaya membeli barang terlebih dahulu, memiliki atau menguasainya sesuai ketentuan, kemudian menjualnya kepada Anda dengan harga pokok dan margin yang diketahui. Anda membayar harga jual itu secara tangguh sesuai jadwal. Kedua skema bisa tampak sama di kasir, tetapi hubungan hukum, kepemilikan, risiko, dan sumber tambahan berbeda; jangan menyimpulkan hanya dari kata cicilan.</w:t>
      </w:r>
    </w:p>
    <w:p>
      <w:pPr>
        <w:jc w:val="both"/>
      </w:pPr>
      <w:r>
        <w:rPr>
          <w:b w:val="0"/>
          <w:i w:val="0"/>
        </w:rPr>
        <w:t>Periksa kontrak dan alur transaksi: apakah barang disebut jelas, apakah pihak pembiaya pernah menjadi pemilik, kapan barang diserahkan, dan siapa menanggung risiko sebelum jual beli selesai. Harga tunai dan harga cicilan boleh berbeda dalam pembahasan jual beli, namun saat akad harus dipilih satu harga final dan satu jadwal yang diketahui. Contoh ilustratif: harga tunai dua juta rupiah, sedangkan harga cicilan dua juta empat ratus ribu selama dua belas bulan. Selisih itu tidak otomatis menjadi bunga jika benar merupakan harga jual yang disepakati dalam jual beli sah. Namun, apabila tambahan muncul atas pinjaman uang semata karena waktu, masalahnya berbeda. Bukti transaksi membantu menjawabnya.</w:t>
      </w:r>
    </w:p>
    <w:p>
      <w:pPr>
        <w:jc w:val="both"/>
      </w:pPr>
      <w:r>
        <w:rPr>
          <w:b w:val="0"/>
          <w:i w:val="0"/>
        </w:rPr>
        <w:t>Kredit tanpa agunan juga dapat berarti beberapa hal: pinjaman tunai tanpa jaminan, pembiayaan barang, atau fasilitas pembayaran dari pihak ketiga. Dalam pinjaman tunai, biaya administrasi perlu dibedakan dari tambahan yang dihitung menurut pokok dan lama pinjaman. Misalnya, potongan tetap untuk layanan nyata dinilai dengan melihat layanan, dasar penetapan, dan hubungannya dengan dana; persentase yang bertambah mengikuti tenor patut ditelaah cermat. Jangan hanya melihat cicilan bulanan. Jumlahkan seluruh pembayaran, biaya pencairan, asuransi yang disyaratkan, denda, dan biaya pelunasan awal. Minta simulasi tertulis, lalu cocokkan angka promosi dengan perjanjian yang akan Anda setujui.</w:t>
      </w:r>
    </w:p>
    <w:p>
      <w:pPr>
        <w:jc w:val="both"/>
      </w:pPr>
      <w:r>
        <w:rPr>
          <w:b w:val="0"/>
          <w:i w:val="0"/>
        </w:rPr>
        <w:t>Sebelum mengambil kredit, ukur apakah barang menunjang kebutuhan atau penghasilan dan apakah angsuran aman saat pemasukan turun. Hindari memakai pinjaman tanpa agunan untuk membayar cicilan lain tanpa rencana menyeluruh; beban dapat berpindah dan membesar. Jika sudah menandatangani akad, jangan mengabaikan kewajiban atau menyembunyikan keadaan. Minta salinan kontrak, ringkasan saldo, dan rincian biaya, lalu bicarakan opsi pelunasan atau penjadwalan ulang secara tertulis. Untuk membedakan jual beli bermargin dari pinjaman berbunga, tunjukkan dokumen dan urutan transaksi kepada ahli fiqh muamalah. Penilaian yang adil melihat akad yang benar-benar dijalankan, bukan niat baik pembeli atau nama yang dipasang pada produk. Periksa juga klausul perubahan jadwal dan biaya lain.</w:t>
      </w:r>
    </w:p>
    <w:p>
      <w:pPr>
        <w:jc w:val="both"/>
      </w:pPr>
      <w:r>
        <w:rPr>
          <w:b/>
          <w:i w:val="0"/>
          <w:sz w:val="28"/>
        </w:rPr>
        <w:t>61.6 KPR Konvensional dan KPR Syariah: Perbedaan Struktur Akad</w:t>
      </w:r>
    </w:p>
    <w:p>
      <w:pPr>
        <w:jc w:val="both"/>
      </w:pPr>
      <w:r>
        <w:rPr>
          <w:b w:val="0"/>
          <w:i w:val="0"/>
        </w:rPr>
        <w:t>Membeli rumah dengan pembiayaan jangka panjang membuat selisih struktur akad terasa penting. Pada KPR konvensional, bank konvensional biasanya memberi pinjaman atau membayar penjual, lalu Anda berkewajiban mengembalikan dana berdasarkan perjanjian yang dapat mengenakan bunga. Besarnya angsuran dapat berubah mengikuti ketentuan suku bunga, terutama setelah masa tertentu. Teliti cara bunga dihitung, biaya, jaminan, serta akibat bila terlambat atau melunasi lebih cepat. Persetujuan atas pinjaman berbunga menimbulkan persoalan riba dalam pembahasan fiqh; jangan hanya melihat apakah angsurannya terasa terjangkau.</w:t>
      </w:r>
    </w:p>
    <w:p>
      <w:pPr>
        <w:jc w:val="both"/>
      </w:pPr>
      <w:r>
        <w:rPr>
          <w:b w:val="0"/>
          <w:i w:val="0"/>
        </w:rPr>
        <w:t>KPR syariah dapat memakai beberapa struktur. Dalam murabahah, bank syariah membeli rumah atau memperoleh kepemilikan yang disyaratkan, kemudian menjualnya kepada Anda dengan harga pokok dan margin yang diketahui. Setelah harga jual dan jadwal disepakati, kewajiban Anda adalah membayar harga tersebut, bukan pokok pinjaman yang bunganya dihitung ulang tiap periode. Dalam skema lain, seperti ijarah muntahiyah bittamlik atau musyarakah mutanaqisah, hubungan para pihak dan cara kepemilikan berpindah berbeda. Karena itu, jangan menganggap semua KPR syariah memakai satu akad yang sama.</w:t>
      </w:r>
    </w:p>
    <w:p>
      <w:pPr>
        <w:jc w:val="both"/>
      </w:pPr>
      <w:r>
        <w:rPr>
          <w:b w:val="0"/>
          <w:i w:val="0"/>
        </w:rPr>
        <w:t>Sebagai ilustrasi, rumah berharga Rp600 juta dibeli dengan uang muka Rp100 juta dan pembiayaan Rp500 juta selama 15 tahun. Dalam murabahah, bank membeli rumah sesuai alur akad lalu menetapkan harga jual tangguh, misalnya Rp800 juta, yang dibayar dengan jadwal jelas. Pada pinjaman berbunga, bank konvensional meminjamkan atau membiayai Rp500 juta dan jumlah pengembalian dipengaruhi ketentuan bunga serta perubahan yang tercantum dalam kontrak. Angka ini hanya ilustrasi, bukan penawaran atau perbandingan biaya aktual; total pada tiap produk bergantung syarat dan waktunya. Kesamaan nominal awal tidak membuat kedua akad identik.</w:t>
      </w:r>
    </w:p>
    <w:p>
      <w:pPr>
        <w:jc w:val="both"/>
      </w:pPr>
      <w:r>
        <w:rPr>
          <w:b w:val="0"/>
          <w:i w:val="0"/>
        </w:rPr>
        <w:t>Periksa dokumen dan kejadian sebenarnya. Siapa yang tercatat membeli rumah, kapan kepemilikan atau hak manfaat berpindah, siapa menanggung risiko sebelum rumah diserahkan, dan apakah harga final ditetapkan sejak awal? Tanyakan pula apakah ada perubahan angsuran, biaya keterlambatan, asuransi, pajak, atau penalti pelunasan. Minta simulasi dan salinan akad sebelum membayar uang tanda jadi. Bila istilahnya tidak jelas, minta petugas menjelaskannya secara tertulis dan bawa dokumen kepada ahli fiqh muamalah yang memahami pembiayaan rumah.</w:t>
      </w:r>
    </w:p>
    <w:p>
      <w:pPr>
        <w:jc w:val="both"/>
      </w:pPr>
      <w:r>
        <w:rPr>
          <w:b w:val="0"/>
          <w:i w:val="0"/>
        </w:rPr>
        <w:t>KPR syariah bukan otomatis bebas masalah hanya karena nama atau iklannya, sedangkan kebutuhan rumah juga perlu dihitung secara realistis. Bandingkan total kewajiban, biaya awal, kemampuan membayar jika pemasukan turun, dan kebutuhan pokok keluarga. Bila Anda telah terikat kontrak, jangan berhenti membayar secara sepihak; minta rincian saldo dan konsultasikan opsi yang tersedia. Penilaian yang baik memperhatikan akad, pelaksanaan, serta keadaan Anda, bukan menuduh orang yang mengambil pembiayaan demi tempat tinggal. Hitung pula dana darurat dan biaya perawatan rumah agar angsuran tidak menghabiskan seluruh ruang gerak keuangan keluarga.</w:t>
      </w:r>
    </w:p>
    <w:p>
      <w:pPr>
        <w:jc w:val="both"/>
      </w:pPr>
      <w:r>
        <w:rPr>
          <w:b/>
          <w:i w:val="0"/>
          <w:sz w:val="28"/>
        </w:rPr>
        <w:t>61.7 Leasing Kendaraan dan Pembiayaan Multifinance</w:t>
      </w:r>
    </w:p>
    <w:p>
      <w:pPr>
        <w:jc w:val="both"/>
      </w:pPr>
      <w:r>
        <w:rPr>
          <w:b w:val="0"/>
          <w:i w:val="0"/>
        </w:rPr>
        <w:t>Kata leasing dipakai untuk beragam cara memperoleh kendaraan, sehingga Anda perlu menemukan akad dan alur kepemilikannya. Dalam pembiayaan sewa, perusahaan multifinance berizin dapat membeli kendaraan lalu menyewakan manfaatnya kepada Anda. Dalam akad jual beli tangguh, perusahaan dapat membeli kendaraan dan menjualnya dengan harga yang disepakati. Ada pula pembiayaan yang pada substansinya memberikan dana untuk membeli kendaraan, lalu menagih pokok beserta tambahan. Perbedaan ini tidak selalu terlihat dari jumlah angsuran di brosur; baca kontrak, bukan hanya nama produk.</w:t>
      </w:r>
    </w:p>
    <w:p>
      <w:pPr>
        <w:jc w:val="both"/>
      </w:pPr>
      <w:r>
        <w:rPr>
          <w:b w:val="0"/>
          <w:i w:val="0"/>
        </w:rPr>
        <w:t>Untuk ijarah, tanyakan siapa pemilik kendaraan selama masa sewa, apa yang Anda bayar untuk manfaat penggunaan, dan siapa menanggung biaya perawatan yang terkait kepemilikan. Bila ada janji pemindahan kepemilikan di akhir, periksa apakah itu melalui akad terpisah dan kapan berlaku. Pada jual beli, pastikan kendaraan dan harga jual disebut jelas, satu harga final dipilih saat akad, dan perusahaan benar-benar menjalankan perannya sebagai penjual. Tambahan atas pinjaman karena waktu berbeda dari sewa manfaat atau harga jual yang disepakati, meski semuanya dibayar bulanan.</w:t>
      </w:r>
    </w:p>
    <w:p>
      <w:pPr>
        <w:jc w:val="both"/>
      </w:pPr>
      <w:r>
        <w:rPr>
          <w:b w:val="0"/>
          <w:i w:val="0"/>
        </w:rPr>
        <w:t>Perusahaan multifinance berizin tetap perlu dinilai dari kontrak dan kepatuhannya; izin usaha bukan putusan atas status syariah setiap produk. Minta lembar rincian yang menunjukkan uang muka, total angsuran, biaya administrasi, asuransi, pajak, denda, biaya penagihan, dan nilai pelunasan awal. Tanyakan pula apakah angsuran tetap atau dapat berubah, siapa memegang dokumen kendaraan, dan bagaimana jaminan dilepas setelah lunas. Jika ada klausul yang tidak dipahami, jangan menandatangani hanya karena kendaraan dibutuhkan segera. Minta salinan kosong untuk dipelajari atau jadwalkan kembali pembahasan.</w:t>
      </w:r>
    </w:p>
    <w:p>
      <w:pPr>
        <w:jc w:val="both"/>
      </w:pPr>
      <w:r>
        <w:rPr>
          <w:b w:val="0"/>
          <w:i w:val="0"/>
        </w:rPr>
        <w:t>Sebagai ilustrasi, kendaraan dengan harga tunai Rp200 juta dapat ditawarkan melalui sewa selama empat tahun dengan pembayaran bulanan dan opsi kepemilikan di akhir, atau dijual dengan harga tangguh tetap. Itu bukan otomatis transaksi yang sama dengan pinjaman Rp200 juta yang pengembaliannya bertambah menurut bunga dan waktu. Cara menentukan harga, pemilikan, risiko kerusakan, serta berakhirnya akad perlu dibuktikan pada dokumen. Periksa apakah denda keterlambatan menjadi pendapatan perusahaan atau ditangani menurut ketentuan syariah; mintalah dasar tertulis, bukan jawaban lisan semata.</w:t>
      </w:r>
    </w:p>
    <w:p>
      <w:pPr>
        <w:jc w:val="both"/>
      </w:pPr>
      <w:r>
        <w:rPr>
          <w:b w:val="0"/>
          <w:i w:val="0"/>
        </w:rPr>
        <w:t>Kendaraan untuk bekerja mungkin mendukung penghasilan, tetapi angsuran harus sesuai arus kas dan kebutuhan rumah. Hitung biaya bahan bakar, perawatan, pajak, serta hari ketika kendaraan tidak dapat dipakai. Jika pembayaran mulai sulit, hubungi perusahaan sebelum jatuh tempo, jelaskan kondisi dengan angka, dan minta opsi penjadwalan atau pelunasan tertulis. Jangan menutup tunggakan dengan pinjaman baru tanpa membandingkan seluruh biaya. Untuk menilai akad tertentu, bawa semua dokumen, termasuk lampiran dan jadwal biaya, kepada ahli yang memahami fiqh muamalah dan aturan pembiayaan.</w:t>
      </w:r>
    </w:p>
    <w:p>
      <w:pPr>
        <w:jc w:val="both"/>
      </w:pPr>
      <w:r>
        <w:rPr>
          <w:b/>
          <w:i w:val="0"/>
          <w:sz w:val="28"/>
        </w:rPr>
        <w:t>61.8 Denda Keterlambatan, Biaya Layanan, Pajak, dan Biaya Administrasi: Ta'zir dan Ta'widh dalam Fatwa</w:t>
      </w:r>
    </w:p>
    <w:p>
      <w:pPr>
        <w:jc w:val="both"/>
      </w:pPr>
      <w:r>
        <w:rPr>
          <w:b w:val="0"/>
          <w:i w:val="0"/>
        </w:rPr>
        <w:t>Keterlambatan membayar dapat menimbulkan denda, tetapi istilah dan tujuannya perlu dibedakan. Dalam fatwa DSN-MUI yang lazim dirujuk tentang nasabah mampu yang sengaja menunda pembayaran, ta'zir dipahami sebagai sanksi atau tindakan disiplin. Denda ini bukan keuntungan bebas bagi pemberi pembiayaan; pada skema syariah dana ta'zir lazimnya diperuntukkan bagi dana sosial sesuai ketentuan yang berlaku. Penerapan dan pengelolaannya harus mengikuti akad serta keputusan otoritas syariah terkait. Kesulitan nyata berbeda dari penundaan yang disengaja dan patut dinilai secara adil.</w:t>
      </w:r>
    </w:p>
    <w:p>
      <w:pPr>
        <w:jc w:val="both"/>
      </w:pPr>
      <w:r>
        <w:rPr>
          <w:b w:val="0"/>
          <w:i w:val="0"/>
        </w:rPr>
        <w:t>Ta'widh berarti ganti rugi atas kerugian nyata yang timbul karena kelalaian atau pelanggaran kewajiban, jika syarat fatwa dan ketentuan terkait terpenuhi. Ta'widh bukan cara menambah keuntungan menurut lamanya tunggakan atau persentase pinjaman tanpa mengukur kerugian. Tanyakan kerugian apa yang diganti, bagaimana nilainya dihitung, dan bukti apa yang tersedia. Tidak setiap biaya penagihan otomatis dapat dibebankan sebagai ta'widh.</w:t>
      </w:r>
    </w:p>
    <w:p>
      <w:pPr>
        <w:jc w:val="both"/>
      </w:pPr>
      <w:r>
        <w:rPr>
          <w:b w:val="0"/>
          <w:i w:val="0"/>
        </w:rPr>
        <w:t>Biaya layanan dan administrasi dinilai dari sebabnya. Imbalan wajar untuk jasa nyata, terukur, dan dijelaskan sejak awal berbeda dari tambahan atas pinjaman yang dihitung karena waktu. Sebaliknya, label “administrasi” tidak otomatis membenarkan pungutan. Periksa apakah biaya berupa jumlah tetap untuk pekerjaan tertentu, persentase dana, atau bertambah seiring tenor. Minta daftar layanan dan dasar hitungnya. Jika dipotong dari pencairan, hitung dana bersih yang diterima dan seluruh pembayaran yang diwajibkan. Tanyakan pula apakah biaya dibayar sekali atau berulang, siapa penerimanya, dan apakah ada layanan yang dapat dipilih tanpa biaya tersebut. Jumlah kecil yang berulang tetap perlu dimasukkan dalam perhitungan total, agar Anda tidak hanya membandingkan angsuran pokok. Minta penjelasan tertulis bila istilah tagihan berbeda dari yang tercantum dalam akad.</w:t>
      </w:r>
    </w:p>
    <w:p>
      <w:pPr>
        <w:jc w:val="both"/>
      </w:pPr>
      <w:r>
        <w:rPr>
          <w:b w:val="0"/>
          <w:i w:val="0"/>
        </w:rPr>
        <w:t>Pajak perlu dibedakan dari imbalan kepada pemberi pembiayaan. Pajak pemerintah dapat muncul pada jual beli, sewa, atau pengalihan hak, bergantung transaksi dan aturan. Pastikan jenis pajak, pihak yang wajib membayar, serta apakah nilainya sudah termasuk harga. Mintalah bukti pembayaran atau rincian resmi. Biaya notaris, balik nama, dan pungutan pemerintah juga dapat berbeda menurut objek dan wilayah.</w:t>
      </w:r>
    </w:p>
    <w:p>
      <w:pPr>
        <w:jc w:val="both"/>
      </w:pPr>
      <w:r>
        <w:rPr>
          <w:b w:val="0"/>
          <w:i w:val="0"/>
        </w:rPr>
        <w:t>Saat menerima tagihan, pisahkan pokok, harga atau ujrah, ta'zir, ta'widh, pajak, dan biaya jasa. Jika semuanya digabung sebagai “biaya lain”, minta rincian tertulis sebelum menyetujui tambahan. Catat tanggal, nilai, dasar kontrak, serta jawaban lembaga. Bila denda dikenakan saat Anda mengalami kesulitan nyata, sampaikan bukti dan usulkan jadwal realistis. Jangan mengabaikan kewajiban yang memang jatuh tempo, tetapi Anda berhak meminta penjelasan atas pungutan yang dasar atau penerimanya tidak terang. Simpan kontrak, kuitansi, dan korespondensi; bila terjadi perselisihan, gunakan pengaduan resmi serta mintalah nasihat ahli yang dapat memeriksa akad lengkap.</w:t>
      </w:r>
    </w:p>
    <w:p>
      <w:pPr>
        <w:jc w:val="both"/>
      </w:pPr>
      <w:r>
        <w:rPr>
          <w:b/>
          <w:i w:val="0"/>
          <w:sz w:val="28"/>
        </w:rPr>
        <w:t>61.9 Darurat dan Hajat: Syarat Keringanan dan Bahaya Menyalahgunakannya</w:t>
      </w:r>
    </w:p>
    <w:p>
      <w:pPr>
        <w:jc w:val="both"/>
      </w:pPr>
      <w:r>
        <w:rPr>
          <w:b w:val="0"/>
          <w:i w:val="0"/>
        </w:rPr>
        <w:t>Kebutuhan mendesak dan keinginan yang kuat bukan hal yang sama. Dalam pembahasan fiqh, darurat berkaitan dengan bahaya berat yang nyata terhadap jiwa, keselamatan, atau kebutuhan mendasar, sementara hajat adalah kebutuhan yang bila tidak dipenuhi menimbulkan kesulitan berarti. Keduanya memerlukan penilaian atas keadaan konkret, bukan sekadar rasa tidak nyaman atau takut tertinggal dari orang lain. Kaidah keringanan tidak mengubah larangan menjadi pilihan bebas; ia membantu menghadapi keadaan yang benar-benar menekan ketika jalan lain tidak memadai.</w:t>
      </w:r>
    </w:p>
    <w:p>
      <w:pPr>
        <w:jc w:val="both"/>
      </w:pPr>
      <w:r>
        <w:rPr>
          <w:b w:val="0"/>
          <w:i w:val="0"/>
        </w:rPr>
        <w:t>Misalnya, keluarga membutuhkan tindakan medis segera dan fasilitas yang mampu memberi pertolongan hanya menerima pembayaran melalui cara tertentu yang mengandung persoalan syariah. Atau seseorang harus menjaga keselamatan keluarga setelah tempat tinggalnya tidak lagi layak huni, tanpa bantuan yang tersedia tepat waktu. Contoh seperti ini belum otomatis menetapkan hukum untuk setiap orang. Perlu diteliti tingkat bahayanya, tenggat, kemampuan, siapa yang terdampak, serta apakah ada sumber dana halal atau mekanisme pembayaran lain yang realistis. Untuk biaya rumah yang sekadar lebih nyaman atau kendaraan yang lebih baru, alasan mendesak perlu diuji lebih cermat.</w:t>
      </w:r>
    </w:p>
    <w:p>
      <w:pPr>
        <w:jc w:val="both"/>
      </w:pPr>
      <w:r>
        <w:rPr>
          <w:b w:val="0"/>
          <w:i w:val="0"/>
        </w:rPr>
        <w:t>Langkah pertama ialah menginventarisasi pilihan dengan jujur. Dapatkah perawatan ditunda tanpa bahaya, ada layanan sosial atau bantuan keluarga, apakah rumah sementara tersedia, atau dapatkah pemasok memberi tempo tanpa tambahan? Tanyakan kepada pihak yang memahami kondisi medis, hukum, dan fiqh sesuai masalahnya. Jangan menganggap alternatif ada hanya karena terdengar mudah, tetapi jangan menutup mata terhadap alternatif yang memang dapat dijangkau. Catat jawaban, biaya, dan waktu yang diperlukan. Keputusan yang tergesa karena tekanan promosi atau rasa malu sering membuat kebutuhan tampak lebih sempit daripada keadaan sebenarnya.</w:t>
      </w:r>
    </w:p>
    <w:p>
      <w:pPr>
        <w:jc w:val="both"/>
      </w:pPr>
      <w:r>
        <w:rPr>
          <w:b w:val="0"/>
          <w:i w:val="0"/>
        </w:rPr>
        <w:t>Jika setelah pemeriksaan tetap ada kebutuhan yang mendekati darurat atau hajat berat, mintalah penilaian ulama muamalah yang kompeten dengan membuka semua fakta dan dokumen. Sampaikan bentuk akad, biaya, jumlah yang dibutuhkan, alternatif yang telah dicoba, lama kebutuhan, dan kemampuan membayar. Jangan hanya menyampaikan kesimpulan yang ingin didengar. Keringanan, bila memang dinilai berlaku, dibatasi oleh kebutuhan yang mendasarinya. Ambil sebatas yang diperlukan, selama yang diperlukan, dan cari jalan keluar ketika keadaan berubah. Penilaian ini tidak patut digantikan oleh potongan pendapat tanpa konteks dari media sosial.</w:t>
      </w:r>
    </w:p>
    <w:p>
      <w:pPr>
        <w:jc w:val="both"/>
      </w:pPr>
      <w:r>
        <w:rPr>
          <w:b w:val="0"/>
          <w:i w:val="0"/>
        </w:rPr>
        <w:t>Kejujuran juga berarti mengakui bila alasan sebenarnya adalah kemudahan, gengsi, atau ingin membeli lebih cepat. Itu tidak menjadikan seseorang buruk; tetapi alasan tersebut berbeda dari ancaman keselamatan atau kebutuhan pokok. Menamai setiap cicilan rumah, pendidikan, atau kendaraan sebagai darurat dapat mengosongkan makna keringanan. Sebaliknya, mencela orang yang sedang menghadapi kebutuhan nyata juga tidak adil. Jangan mempermalukan diri sendiri atau orang lain; fokuslah mengurai fakta, menimbang akibat, dan meminta pandangan yang bertanggung jawab. Bila pendapat ahli berbeda, tanyakan dasar perbedaan serta bagaimana keadaan Anda memengaruhinya.</w:t>
      </w:r>
    </w:p>
    <w:p>
      <w:pPr>
        <w:jc w:val="both"/>
      </w:pPr>
      <w:r>
        <w:rPr>
          <w:b w:val="0"/>
          <w:i w:val="0"/>
        </w:rPr>
        <w:t>Jangan pula memakai darurat sebagai pembenaran untuk mengambil dana lebih besar daripada kebutuhan, menambah barang pilihan, atau membiarkan akad berjalan tanpa rencana. Jika pembiayaan terpaksa ditempuh, dokumentasikan jumlah minimum, jangka waktu, dan langkah untuk mengakhiri atau mengurangi beban ketika memungkinkan. Hindari menutup cicilan pertama dengan pinjaman baru, karena hal itu dapat mengubah keadaan sementara menjadi lingkaran utang. Bila kreditur menawarkan restrukturisasi, bandingkan total kewajiban dan dampak akadnya sebelum menyetujui. Minta bantuan keluarga atau lembaga sosial bila tersedia dan aman.</w:t>
      </w:r>
    </w:p>
    <w:p>
      <w:pPr>
        <w:jc w:val="both"/>
      </w:pPr>
      <w:r>
        <w:rPr>
          <w:b w:val="0"/>
          <w:i w:val="0"/>
        </w:rPr>
        <w:t>Setelah keadaan mendesak tertangani, tinjau ulang keputusan secara berkala. Apakah kebutuhan telah berlalu, apakah terdapat alternatif baru, dan apakah pembayaran mengancam pangan, tempat tinggal, atau pengobatan? Komunikasikan perubahan kepada lembaga secara tertulis, simpan bukti, dan cari nasihat lanjutan bila kontrak mengikat jangka panjang. Keringanan bukan cela, tetapi juga bukan tiket untuk mengabaikan hak pihak lain atau menyembunyikan kemampuan. Sikap yang seimbang mengakui batas keadaan, menjaga kebutuhan dasar, dan tetap berusaha keluar dari beban ketika kesempatan yang lebih aman tersedia. Apabila keadaan berubah menjadi lebih ringan, periksa kembali kebutuhan dan sesuaikan keputusan; jangan terus memakai alasan darurat yang sudah tidak menggambarkan keadaan kini. Simpan catatan pertimbangan agar keluarga dan ahli yang dimintai nasihat dapat melihat fakta yang sama. Bila kebutuhan berhubungan dengan kesehatan, mintalah penjelasan tenaga medis tentang urgensi dan risiko menunggu. Untuk tempat tinggal, dokumentasikan kondisinya, ancaman keselamatan, serta pilihan sementara yang benar-benar tersedia. Keterangan itu membantu penilaian berpijak pada keadaan, bukan tekanan penjual atau perkiraan sepihak. Bila kebutuhan berhubungan dengan kesehatan, mintalah penjelasan tenaga medis tentang urgensi dan risiko menunggu. Bila menyangkut tempat tinggal, dokumentasikan kondisi rumah, ancaman keselamatan, dan pilihan sementara yang sungguh tersedia. Keterangan semacam itu membantu penilaian tetap berpijak pada keadaan, bukan pada tekanan penjual atau perkiraan sepihak.</w:t>
      </w:r>
    </w:p>
    <w:p>
      <w:pPr>
        <w:jc w:val="both"/>
      </w:pPr>
      <w:r>
        <w:rPr>
          <w:b/>
          <w:i w:val="0"/>
          <w:sz w:val="28"/>
        </w:rPr>
        <w:t>61.10 Strategi Keluar dari Riba secara Bertahap</w:t>
      </w:r>
    </w:p>
    <w:p>
      <w:pPr>
        <w:jc w:val="both"/>
      </w:pPr>
      <w:r>
        <w:rPr>
          <w:b w:val="0"/>
          <w:i w:val="0"/>
        </w:rPr>
        <w:t>Jika Anda menyadari sedang terikat pada transaksi yang bermasalah, mulailah dengan menghentikan penambahan kewajiban yang tidak perlu. Jangan membuat keputusan panik, meninggalkan keluarga tanpa biaya dasar, atau berhenti membayar sepihak sebelum memahami akibat kontrak. Kumpulkan semua dokumen dan buat daftar setiap kewajiban: kreditur, pokok, jumlah angsuran, biaya, jatuh tempo, jaminan, serta syarat pelunasan awal. Pisahkan pokok dari denda dan pungutan lain sejauh datanya tersedia. Gambaran lengkap lebih berguna daripada perkiraan yang membuat Anda semakin takut.</w:t>
      </w:r>
    </w:p>
    <w:p>
      <w:pPr>
        <w:jc w:val="both"/>
      </w:pPr>
      <w:r>
        <w:rPr>
          <w:b w:val="0"/>
          <w:i w:val="0"/>
        </w:rPr>
        <w:t>Berikutnya, hitung pemasukan dan belanja penting satu bulan. Dahulukan pangan, tempat tinggal, kesehatan, kebutuhan anak, dan biaya untuk tetap bekerja. Hentikan langganan atau pembelian yang dapat ditunda, tetapi jangan menghapus pos yang menjaga keselamatan keluarga. Bandingkan angsuran dengan arus kas nyata, termasuk bulan ketika pendapatan biasanya turun. Hindari mengambil pinjaman baru hanya agar tunggakan terlihat lunas; hitung total biaya dan risiko sebelum mempertimbangkan pemindahan kewajiban.</w:t>
      </w:r>
    </w:p>
    <w:p>
      <w:pPr>
        <w:jc w:val="both"/>
      </w:pPr>
      <w:r>
        <w:rPr>
          <w:b w:val="0"/>
          <w:i w:val="0"/>
        </w:rPr>
        <w:t>Hubungi lembaga pemberi pembiayaan melalui saluran resmi sebelum pembayaran bermasalah. Jelaskan kondisi dengan angka, minta rincian saldo, dan tanyakan pilihan pelunasan, penjadwalan ulang, atau penjualan aset secara sukarela. Restrukturisasi tidak otomatis lebih ringan bila memperpanjang masa dan menambah total pembayaran. Bila aset tidak lagi sesuai kemampuan, mintalah penjelasan cara menjual atau menyerahkannya tanpa kehilangan hak yang masih ada. Simpan bukti komunikasi dan pembayaran.</w:t>
      </w:r>
    </w:p>
    <w:p>
      <w:pPr>
        <w:jc w:val="both"/>
      </w:pPr>
      <w:r>
        <w:rPr>
          <w:b w:val="0"/>
          <w:i w:val="0"/>
        </w:rPr>
        <w:t>Mintalah pendampingan yang tepat. Ahli fiqh muamalah dapat menilai akad, sedangkan penasihat hukum atau layanan konsumen membantu memahami hak dan prosedur. Bawa kontrak lengkap, bukan hanya cuplikan iklan. Jika mengalami intimidasi, catat kronologi dan simpan bukti; gunakan mekanisme pengaduan yang sah.</w:t>
      </w:r>
    </w:p>
    <w:p>
      <w:pPr>
        <w:jc w:val="both"/>
      </w:pPr>
      <w:r>
        <w:rPr>
          <w:b w:val="0"/>
          <w:i w:val="0"/>
        </w:rPr>
        <w:t>Susun perubahan bertahap yang dapat dipertahankan: hentikan transaksi baru, tetapkan jumlah pembayaran yang sanggup dipenuhi, cari tambahan pendapatan yang tidak membahayakan kesehatan, dan tinjau kemajuan tiap bulan. Jika ada dana lebih, tanyakan lebih dulu bagaimana pembayaran ekstra dialokasikan dan apakah ada biaya pelunasan. Jangan menjual alat kerja yang menjadi sumber penghasilan tanpa membandingkan akibatnya.</w:t>
      </w:r>
    </w:p>
    <w:p>
      <w:pPr>
        <w:jc w:val="both"/>
      </w:pPr>
      <w:r>
        <w:rPr>
          <w:b w:val="0"/>
          <w:i w:val="0"/>
        </w:rPr>
        <w:t>Perjalanan keluar dapat memerlukan waktu, negosiasi, dan keputusan yang tidak mudah. Anda tetap bertanggung jawab memenuhi kewajiban yang sah, sekaligus berhak mempertanyakan biaya yang tidak jelas dan meminta perlakuan yang patut. Bila satu solusi tidak berhasil, kembali pada angka dan fakta, minta pandangan kedua yang kompeten, lalu sesuaikan rencana tanpa menyalahkan diri. Ajak keluarga menyepakati prioritas belanja selama proses berlangsung. Taubat dan perbaikan diwujudkan melalui langkah yang jujur: tidak menambah beban tanpa kebutuhan, menjaga keluarga, berkomunikasi terbuka, dan terus mencari pilihan yang lebih baik. Tidak perlu menunggu semua utang selesai untuk mulai mengambil langkah pertama.</w:t>
      </w:r>
    </w:p>
    <w:p>
      <w:pPr>
        <w:jc w:val="both"/>
      </w:pPr>
      <w:r>
        <w:rPr>
          <w:b/>
          <w:i w:val="0"/>
          <w:sz w:val="28"/>
        </w:rPr>
        <w:t>61.11 "Gali Lubang Tutup Lubang": Utang untuk Menutup Utang dan Konsolidasi Utang</w:t>
      </w:r>
    </w:p>
    <w:p>
      <w:pPr>
        <w:jc w:val="both"/>
      </w:pPr>
      <w:r>
        <w:rPr>
          <w:b w:val="0"/>
          <w:i w:val="0"/>
        </w:rPr>
        <w:t>Saat cicilan bertumpuk, tawaran pinjaman baru untuk melunasi beberapa tagihan lama bisa terasa seperti jalan keluar. Namun, memindahkan utang tidak sama dengan menghapusnya. Sebelum menyetujui konsolidasi, tulis saldo tiap kewajiban, jumlah pelunasan hari ini, biaya penutupan, cicilan baru, lama pembayaran, dan total rupiah yang akan keluar. Bandingkan seluruh biaya sampai lunas, bukan hanya angsuran bulanan. Cicilan yang lebih kecil dapat terjadi karena masa pembayaran diperpanjang, sehingga jumlah total justru bertambah.</w:t>
      </w:r>
    </w:p>
    <w:p>
      <w:pPr>
        <w:jc w:val="both"/>
      </w:pPr>
      <w:r>
        <w:rPr>
          <w:b w:val="0"/>
          <w:i w:val="0"/>
        </w:rPr>
        <w:t>Periksa pula struktur akad pinjaman baru. Jika dana tunai diberikan dengan kewajiban mengembalikan pokok beserta tambahan yang disyaratkan karena waktu, persoalan riba tidak hilang hanya karena uang itu dipakai membayar kreditur lama. Bila konsolidasi berbentuk jual beli atau pembiayaan syariah, teliti apakah barang dan akadnya nyata, harga final diketahui, dan pihak pembiaya menjalankan perannya sebagaimana tertulis. Hindari percaya pada kata “pelunasan” atau “syariah” sebelum melihat perjanjian serta alur transaksi.</w:t>
      </w:r>
    </w:p>
    <w:p>
      <w:pPr>
        <w:jc w:val="both"/>
      </w:pPr>
      <w:r>
        <w:rPr>
          <w:b w:val="0"/>
          <w:i w:val="0"/>
        </w:rPr>
        <w:t>Konsolidasi mungkin membantu pengelolaan bila syaratnya lebih jelas, biaya total tidak membesar secara tidak wajar, dan Anda berhenti menambah tagihan baru. Minta simulasi tertulis yang mencantumkan saldo lama yang dilunasi, dana bersih yang diterima, biaya, jadwal, jaminan, dan syarat pelunasan dini. Pastikan pembayaran kepada kreditur lama benar-benar dilakukan dan mintalah bukti penutupan rekening atau fasilitas terkait. Jangan menyerahkan dokumen asli atau menandatangani kuasa yang tidak Anda pahami.</w:t>
      </w:r>
    </w:p>
    <w:p>
      <w:pPr>
        <w:jc w:val="both"/>
      </w:pPr>
      <w:r>
        <w:rPr>
          <w:b w:val="0"/>
          <w:i w:val="0"/>
        </w:rPr>
        <w:t>Jika tawaran mensyaratkan mengambil uang lebih banyak daripada saldo yang perlu ditutup, tanyakan alasan dan biaya atas selisihnya. Uang ekstra mudah terasa sebagai ruang belanja, padahal menambah kewajiban. Minta waktu membaca kontrak dan tunjukkan kepada pendamping yang independen. Bila penyedia menekan Anda untuk segera menyetujui atau menolak memberi rincian tertulis, tunda keputusan.</w:t>
      </w:r>
    </w:p>
    <w:p>
      <w:pPr>
        <w:jc w:val="both"/>
      </w:pPr>
      <w:r>
        <w:rPr>
          <w:b w:val="0"/>
          <w:i w:val="0"/>
        </w:rPr>
        <w:t>Anda juga dapat menghubungi kreditur lama lebih dulu untuk meminta jadwal realistis, mengoreksi tagihan yang keliru, atau menanyakan pelunasan sebagian. Buat anggaran yang menyisakan kebutuhan dasar keluarga dan biaya kerja. Jangan menjanjikan nominal yang tidak mampu dibayar. Jika sudah mengambil pinjaman penutup, catat kewajiban baru, hentikan penggunaan fasilitas lama, dan periksa kembali anggaran setiap bulan. Konsolidasi yang baik harus membuat kewajiban lebih terukur tanpa menjerumuskan Anda ke siklus pinjaman berulang. Untuk menilai akad dan dampaknya, bawa dokumen lengkap kepada ahli muamalah dan penasihat keuangan yang tidak menerima komisi dari penjualan produk. Minta simulasi bila pendapatan terlambat atau turun, lalu lihat apakah kebutuhan pokok tetap tertutup. Bila rencana hanya berhasil dengan asumsi pemasukan terbaik setiap bulan, cari skema lain atau negosiasikan langsung. Jangan menyetujui jaminan baru tanpa memahami akibat gagal bayar.</w:t>
      </w:r>
    </w:p>
    <w:p>
      <w:pPr>
        <w:jc w:val="both"/>
      </w:pPr>
      <w:r>
        <w:rPr>
          <w:b/>
          <w:i w:val="0"/>
          <w:sz w:val="28"/>
        </w:rPr>
        <w:t>61.12 E-wallet, Payment Gateway, dan Biaya Layanan</w:t>
      </w:r>
    </w:p>
    <w:p>
      <w:pPr>
        <w:jc w:val="both"/>
      </w:pPr>
      <w:r>
        <w:rPr>
          <w:b w:val="0"/>
          <w:i w:val="0"/>
        </w:rPr>
        <w:t>Dompet elektronik dan gerbang pembayaran memudahkan pengiriman uang, pembelian barang, serta pembayaran tagihan. Dalam transaksi, biaya dapat berasal dari penyedia dompet, bank, pedagang, atau perantara pembayaran. Nama “biaya layanan” belum menjelaskan hukum atau fungsi pungutannya. Cari tahu layanan apa yang diberikan, siapa yang membayar, kapan biaya dikenakan, dan apakah nominalnya tetap atau berubah mengikuti jumlah serta lama penggunaan dana.</w:t>
      </w:r>
    </w:p>
    <w:p>
      <w:pPr>
        <w:jc w:val="both"/>
      </w:pPr>
      <w:r>
        <w:rPr>
          <w:b w:val="0"/>
          <w:i w:val="0"/>
        </w:rPr>
        <w:t>Jika Anda mengisi saldo dengan uang sendiri lalu membayar pedagang, periksa ketentuan saldo, biaya isi ulang, biaya transfer, biaya penarikan, serta kemungkinan saldo kedaluwarsa atau dibekukan. Saldo yang tersimpan bukan otomatis pinjaman. Namun, bila penyedia memberi dana talangan yang wajib dibayar kemudian dengan tambahan terkait waktu, hubungan akadnya perlu dinilai terpisah. Fitur “bayar nanti” dalam aplikasi pembayaran dapat melibatkan pihak pembiayaan lain; baca persetujuan dan rincian tagihan sebelum mengaktifkannya.</w:t>
      </w:r>
    </w:p>
    <w:p>
      <w:pPr>
        <w:jc w:val="both"/>
      </w:pPr>
      <w:r>
        <w:rPr>
          <w:b w:val="0"/>
          <w:i w:val="0"/>
        </w:rPr>
        <w:t>Biaya pemrosesan transaksi dapat menjadi imbalan jasa bila layanan dan besarannya jelas. Akan tetapi, bila biaya merupakan tambahan atas pinjaman yang besarnya mengikuti nilai pinjaman atau tenor, jangan menganggapnya wajar hanya karena dipotong otomatis. Mintalah rincian tarif dan dasar perhitungan. Bedakan juga diskon pedagang, biaya jaringan pembayaran, pajak, dan biaya pembiayaan; semuanya mungkin tampil pada satu layar tetapi sebabnya berlainan. Simpan bukti transaksi dan syarat yang berlaku pada saat Anda menyetujuinya.</w:t>
      </w:r>
    </w:p>
    <w:p>
      <w:pPr>
        <w:jc w:val="both"/>
      </w:pPr>
      <w:r>
        <w:rPr>
          <w:b w:val="0"/>
          <w:i w:val="0"/>
        </w:rPr>
        <w:t>Untuk pedagang kecil, payment gateway dapat menahan dana sementara, mengenakan biaya transaksi, atau mengatur pengembalian dana. Tanyakan jadwal pencairan, biaya pembatalan, siapa menanggung sengketa transaksi, dan bagaimana dana pelanggan disimpan. Jangan memakai saldo pelanggan untuk kebutuhan lain jika kewajiban pengembalian belum terpenuhi. Cocokkan laporan penyedia dengan mutasi rekening, terutama ketika jumlah transaksi banyak atau terjadi pengembalian.</w:t>
      </w:r>
    </w:p>
    <w:p>
      <w:pPr>
        <w:jc w:val="both"/>
      </w:pPr>
      <w:r>
        <w:rPr>
          <w:b w:val="0"/>
          <w:i w:val="0"/>
        </w:rPr>
        <w:t>Atur keamanan akun: gunakan kata sandi unik, kunci layar, dan verifikasi tambahan yang disediakan. Jangan membagikan kode sekali pakai atau mengklik tautan pembayaran dari pesan yang tidak diminta. Bila saldo atau biaya tidak sesuai, simpan bukti layar dan nomor transaksi, lalu ajukan keberatan melalui kanal resmi. Untuk menilai masalah syariah, sampaikan alur dana dan ketentuan lengkap kepada ahli, bukan hanya tangkapan layar promosi. Periksa secara berkala fitur yang aktif dan matikan fasilitas kredit yang tidak Anda perlukan. Kemudahan pembayaran tetap perlu disertai kendali atas biaya dan kewajiban. Periksa juga apakah saldo mendapat manfaat atau imbal hasil, siapa yang menanggung risiko kehilangan dana, dan bagaimana pengembalian saldo dilakukan ketika akun ditutup. Ketentuan penyimpanan dana serta pihak yang mengelolanya membantu menjelaskan hubungan antara Anda dan penyedia. Jika ada saldo tertahan, ajukan permintaan dengan nomor transaksi dan simpan nomor laporan sampai penyelesaian dikonfirmasi.</w:t>
      </w:r>
    </w:p>
    <w:p>
      <w:pPr>
        <w:jc w:val="both"/>
      </w:pPr>
      <w:r>
        <w:rPr>
          <w:b/>
          <w:i w:val="0"/>
          <w:sz w:val="28"/>
        </w:rPr>
        <w:t>61.13 Kapan Keluar dari Produk Lebih Aman daripada Bertahan</w:t>
      </w:r>
    </w:p>
    <w:p>
      <w:pPr>
        <w:jc w:val="both"/>
      </w:pPr>
      <w:r>
        <w:rPr>
          <w:b w:val="0"/>
          <w:i w:val="0"/>
        </w:rPr>
        <w:t>Ada saatnya menutup atau meninggalkan suatu fasilitas lebih aman daripada terus memakainya. Pertimbangkan keluar bila biaya bertambah tanpa penjelasan, informasi saldo tidak cocok, Anda berkali-kali membayar minimum tanpa mengurangi pokok secara berarti, atau fasilitas mendorong belanja di luar kemampuan. Klausul bunga atas keterlambatan, penarikan tunai berbiaya besar, akses data berlebihan, dan penagihan yang mengancam juga perlu ditangani. Keputusan perlu melihat isi kontrak dan keadaan Anda, bukan semata rasa takut atau rasa bersalah.</w:t>
      </w:r>
    </w:p>
    <w:p>
      <w:pPr>
        <w:jc w:val="both"/>
      </w:pPr>
      <w:r>
        <w:rPr>
          <w:b w:val="0"/>
          <w:i w:val="0"/>
        </w:rPr>
        <w:t>Sebelum menutup, cari tahu dampak yang mungkin timbul. Minta saldo pelunasan pada tanggal tertentu, biaya penutupan, perlakuan terhadap transaksi yang masih diproses, serta status cicilan berjalan dan jaminan. Tanyakan apakah penghentian penggunaan berbeda dari pembatalan akad atau penutupan rekening. Jangan memotong pembayaran yang sah tanpa kesepakatan; keterlambatan dapat memunculkan biaya atau sengketa tambahan. Jika terdapat kesalahan tagihan, ajukan keberatan tertulis dan ikuti prosedur sambil menyimpan bukti.</w:t>
      </w:r>
    </w:p>
    <w:p>
      <w:pPr>
        <w:jc w:val="both"/>
      </w:pPr>
      <w:r>
        <w:rPr>
          <w:b w:val="0"/>
          <w:i w:val="0"/>
        </w:rPr>
        <w:t>Buat urutan tindakan yang masuk akal. Hentikan transaksi baru yang tidak perlu, pindahkan pembayaran rutin yang terhubung ke fasilitas tersebut, unduh laporan dan kontrak, lalu minta konfirmasi penutupan setelah semua kewajiban diselesaikan atau ditata ulang. Jika produk menyimpan saldo, keluarkan sesuai prosedur dan pastikan tidak ada pembayaran otomatis tersisa. Catat nama petugas, tanggal komunikasi, nomor pengaduan, serta jawaban yang diberikan. Bila ada aset yang dijaminkan, pahami cara pelepasan dan dokumen yang harus dikembalikan.</w:t>
      </w:r>
    </w:p>
    <w:p>
      <w:pPr>
        <w:jc w:val="both"/>
      </w:pPr>
      <w:r>
        <w:rPr>
          <w:b w:val="0"/>
          <w:i w:val="0"/>
        </w:rPr>
        <w:t>Keluar tidak selalu berarti berhenti saat itu juga. Pada pembiayaan rumah atau kendaraan, menghentikan cicilan sepihak dapat membuat keluarga kehilangan tempat tinggal atau alat mencari nafkah sekaligus memicu konsekuensi kontraktual. Minta penilaian ahli fiqh, hukum, dan keuangan sesuai persoalan; pertimbangkan restrukturisasi, penjualan sukarela, atau pengalihan yang dibolehkan dalam kontrak. Bandingkan biaya dan risikonya dengan bertahan, termasuk dampak pada anggota keluarga.</w:t>
      </w:r>
    </w:p>
    <w:p>
      <w:pPr>
        <w:jc w:val="both"/>
      </w:pPr>
      <w:r>
        <w:rPr>
          <w:b w:val="0"/>
          <w:i w:val="0"/>
        </w:rPr>
        <w:t>Jika produk jelas memuat ketentuan yang ingin Anda hindari, jangan perpanjang atau mengaktifkan kembali setelah kewajiban selesai. Untuk fasilitas lama, minta pilihan keluar tertulis dan jadwal yang dapat dipenuhi. Bila penyedia menolak memberi informasi, gunakan mekanisme pengaduan resmi dan pendampingan konsumen. Simpan salinan semua komunikasi di tempat aman. Tujuannya bukan sekadar memutus hubungan dengan layanan, melainkan mengurangi mudarat tanpa mengabaikan hak pihak lain. Pilihan yang baik biasanya lahir dari angka yang lengkap, nasihat yang kompeten, dan langkah yang dapat dijalankan keluarga. Bila Anda memakai lebih dari satu produk dari penyedia yang sama, pastikan penutupan satu fasilitas tidak otomatis mengubah syarat fasilitas lainnya tanpa persetujuan. Minta penjelasan tertulis tentang kewajiban yang masih berjalan dan tanggal efektif keluar. Beri tahu keluarga agar tidak mengandalkan akun yang sudah dinonaktifkan.</w:t>
      </w:r>
    </w:p>
    <w:p>
      <w:pPr>
        <w:jc w:val="both"/>
      </w:pPr>
      <w:r>
        <w:rPr>
          <w:b/>
          <w:i w:val="0"/>
          <w:sz w:val="28"/>
        </w:rPr>
        <w:t>61.14 Membaca Kontrak Keuangan Baris demi Baris</w:t>
      </w:r>
    </w:p>
    <w:p>
      <w:pPr>
        <w:jc w:val="both"/>
      </w:pPr>
      <w:r>
        <w:rPr>
          <w:b w:val="0"/>
          <w:i w:val="0"/>
        </w:rPr>
        <w:t>Jangan menilai kontrak dari halaman ringkasan saja. Minta salinan lengkap beserta lampiran tarif, jadwal pembayaran, formulir persetujuan, dan dokumen jaminan. Pastikan nama para pihak, barang atau dana yang dibiayai, tanggal mulai, nilai transaksi, serta saluran pengaduan tercantum dengan benar. Jika ada kolom kosong, istilah asing, atau rujukan ke dokumen yang tidak diberikan, mintalah penjelasan sebelum menandatangani. Anda boleh membawa dokumen untuk dipelajari atau meminta pendamping membaca bersama.</w:t>
      </w:r>
    </w:p>
    <w:p>
      <w:pPr>
        <w:jc w:val="both"/>
      </w:pPr>
      <w:r>
        <w:rPr>
          <w:b w:val="0"/>
          <w:i w:val="0"/>
        </w:rPr>
        <w:t>Mulailah dari bagian yang menerangkan akad: apakah hubungan itu pinjaman, jual beli, sewa, atau bentuk lain? Tandai siapa menyediakan uang atau barang, kapan kepemilikan berpindah, siapa menanggung risiko, dan apa kewajiban masing-masing pihak. Pada jual beli tangguh, cari harga total yang dipilih dan jadwalnya. Pada sewa, lihat manfaat yang disewakan, masa sewa, tanggung jawab pemilik, serta cara pengalihan kepemilikan bila ada. Pada pinjaman, periksa pokok dan seluruh tambahan yang disyaratkan.</w:t>
      </w:r>
    </w:p>
    <w:p>
      <w:pPr>
        <w:jc w:val="both"/>
      </w:pPr>
      <w:r>
        <w:rPr>
          <w:b w:val="0"/>
          <w:i w:val="0"/>
        </w:rPr>
        <w:t>Lalu telusuri angka. Catat uang yang benar-benar diterima atau nilai barang, uang muka, biaya awal, cicilan, jumlah periode, total pembayaran, denda, asuransi, pajak, biaya penagihan, serta biaya pelunasan lebih cepat. Hitung kembali totalnya dengan kalkulator dan minta koreksi jika angka dalam ringkasan berbeda dari kontrak. Cari frasa seperti “dapat berubah”, “sesuai kebijakan”, atau “biaya lain” dan tanyakan siapa yang berwenang mengubahnya, dengan pemberitahuan berapa lama, serta batasannya.</w:t>
      </w:r>
    </w:p>
    <w:p>
      <w:pPr>
        <w:jc w:val="both"/>
      </w:pPr>
      <w:r>
        <w:rPr>
          <w:b w:val="0"/>
          <w:i w:val="0"/>
        </w:rPr>
        <w:t>Periksa kondisi keterlambatan dan kesulitan membayar: kapan denda muncul, bagaimana dihitung, siapa menerima dana, kapan penagihan dapat dilakukan, dan apakah ada ruang mengajukan keberatan. Baca klausul gagal bayar, percepatan pelunasan, penyitaan atau penjualan jaminan, pemutusan layanan, dan penggunaan data pribadi. Pastikan cara menghitung sisa kewajiban setelah aset dijual. Jangan menganggap tanda tangan berarti Anda kehilangan hak untuk meminta rincian atau menyampaikan sengketa.</w:t>
      </w:r>
    </w:p>
    <w:p>
      <w:pPr>
        <w:jc w:val="both"/>
      </w:pPr>
      <w:r>
        <w:rPr>
          <w:b w:val="0"/>
          <w:i w:val="0"/>
        </w:rPr>
        <w:t>Sebelum menyetujui, buat daftar pertanyaan tertulis dan minta jawaban menjadi bagian dokumen atau korespondensi resmi. Cocokkan penjelasan petugas dengan klausul, bukan ingatan percakapan. Jika jawaban lisan bertentangan dengan teks, minta revisi sebelum menandatangani. Simpan salinan bertanggal, bukti pembayaran, dan catatan perubahan. Bawa kontrak kepada ahli fiqh muamalah bila struktur akad atau biaya tidak jelas; untuk akibat hukum, mintalah bantuan penasihat hukum. Membaca baris demi baris memang membutuhkan waktu, tetapi lebih aman daripada menebak kewajiban setelah masalah muncul. Gunakan stabilo atau catatan pinggir untuk menandai klausul yang belum dipahami, lalu cocokkan dengan angka pada lembar simulasi. Periksa juga apakah perubahan tarif berlaku otomatis atau memerlukan persetujuan baru. Jika dokumen panjang, baca bersama orang tepercaya pada waktu yang cukup; jangan mengandalkan ringkasan petugas. Sesudah akad, simpan versi yang benar-benar Anda setujui agar mudah dibandingkan dengan tagihan.</w:t>
      </w:r>
    </w:p>
    <w:p>
      <w:pPr>
        <w:jc w:val="both"/>
      </w:pPr>
      <w:r>
        <w:rPr>
          <w:b/>
          <w:i w:val="0"/>
          <w:sz w:val="28"/>
        </w:rPr>
        <w:t>61.15 Perbandingan Produk Utang Konsumtif: Kartu Kredit, Paylater, Pinjol, KPR, dan Leasing</w:t>
      </w:r>
    </w:p>
    <w:p>
      <w:pPr>
        <w:jc w:val="both"/>
      </w:pPr>
      <w:r>
        <w:rPr>
          <w:b w:val="0"/>
          <w:i w:val="0"/>
        </w:rPr>
        <w:t>Nama produk yang sama dapat memiliki kontrak berbeda. Tabel ini menunjukkan hal yang perlu diperiksa, bukan vonis atas setiap produk atau lembaga.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Jenis produk</w:t>
            </w:r>
          </w:p>
        </w:tc>
        <w:tc>
          <w:tcPr>
            <w:tcW w:type="dxa" w:w="2160"/>
          </w:tcPr>
          <w:p>
            <w:r>
              <w:rPr>
                <w:b/>
              </w:rPr>
              <w:t>Unsur riba yang umum</w:t>
            </w:r>
          </w:p>
        </w:tc>
        <w:tc>
          <w:tcPr>
            <w:tcW w:type="dxa" w:w="2160"/>
          </w:tcPr>
          <w:p>
            <w:r>
              <w:rPr>
                <w:b/>
              </w:rPr>
              <w:t>Alternatif syariah</w:t>
            </w:r>
          </w:p>
        </w:tc>
        <w:tc>
          <w:tcPr>
            <w:tcW w:type="dxa" w:w="2160"/>
          </w:tcPr>
          <w:p>
            <w:r>
              <w:rPr>
                <w:b/>
              </w:rPr>
              <w:t>Tanda bahaya</w:t>
            </w:r>
          </w:p>
        </w:tc>
      </w:tr>
      <w:tr>
        <w:tc>
          <w:tcPr>
            <w:tcW w:type="dxa" w:w="2160"/>
          </w:tcPr>
          <w:p>
            <w:r>
              <w:t>Kartu kredit</w:t>
            </w:r>
          </w:p>
        </w:tc>
        <w:tc>
          <w:tcPr>
            <w:tcW w:type="dxa" w:w="2160"/>
          </w:tcPr>
          <w:p>
            <w:r>
              <w:t>Bunga saldo, bunga penarikan tunai, tambahan saat terlambat</w:t>
            </w:r>
          </w:p>
        </w:tc>
        <w:tc>
          <w:tcPr>
            <w:tcW w:type="dxa" w:w="2160"/>
          </w:tcPr>
          <w:p>
            <w:r>
              <w:t>Kartu debit; kartu dengan struktur dan syarat yang ditelaah</w:t>
            </w:r>
          </w:p>
        </w:tc>
        <w:tc>
          <w:tcPr>
            <w:tcW w:type="dxa" w:w="2160"/>
          </w:tcPr>
          <w:p>
            <w:r>
              <w:t>Bunga berbunga, biaya tak terurai</w:t>
            </w:r>
          </w:p>
        </w:tc>
      </w:tr>
      <w:tr>
        <w:tc>
          <w:tcPr>
            <w:tcW w:type="dxa" w:w="2160"/>
          </w:tcPr>
          <w:p>
            <w:r>
              <w:t>Paylater</w:t>
            </w:r>
          </w:p>
        </w:tc>
        <w:tc>
          <w:tcPr>
            <w:tcW w:type="dxa" w:w="2160"/>
          </w:tcPr>
          <w:p>
            <w:r>
              <w:t>Tambahan atas tagihan karena tenor atau keterlambatan</w:t>
            </w:r>
          </w:p>
        </w:tc>
        <w:tc>
          <w:tcPr>
            <w:tcW w:type="dxa" w:w="2160"/>
          </w:tcPr>
          <w:p>
            <w:r>
              <w:t>Jual beli tangguh dengan harga final; bayar langsung</w:t>
            </w:r>
          </w:p>
        </w:tc>
        <w:tc>
          <w:tcPr>
            <w:tcW w:type="dxa" w:w="2160"/>
          </w:tcPr>
          <w:p>
            <w:r>
              <w:t>Harga total tersembunyi, denda otomatis</w:t>
            </w:r>
          </w:p>
        </w:tc>
      </w:tr>
      <w:tr>
        <w:tc>
          <w:tcPr>
            <w:tcW w:type="dxa" w:w="2160"/>
          </w:tcPr>
          <w:p>
            <w:r>
              <w:t>Pinjol</w:t>
            </w:r>
          </w:p>
        </w:tc>
        <w:tc>
          <w:tcPr>
            <w:tcW w:type="dxa" w:w="2160"/>
          </w:tcPr>
          <w:p>
            <w:r>
              <w:t>Tambahan pinjaman terkait jumlah atau waktu</w:t>
            </w:r>
          </w:p>
        </w:tc>
        <w:tc>
          <w:tcPr>
            <w:tcW w:type="dxa" w:w="2160"/>
          </w:tcPr>
          <w:p>
            <w:r>
              <w:t>Qardh tanpa tambahan; pembiayaan barang yang sah</w:t>
            </w:r>
          </w:p>
        </w:tc>
        <w:tc>
          <w:tcPr>
            <w:tcW w:type="dxa" w:w="2160"/>
          </w:tcPr>
          <w:p>
            <w:r>
              <w:t>Potongan pencairan tidak jelas, akses data berlebihan</w:t>
            </w:r>
          </w:p>
        </w:tc>
      </w:tr>
      <w:tr>
        <w:tc>
          <w:tcPr>
            <w:tcW w:type="dxa" w:w="2160"/>
          </w:tcPr>
          <w:p>
            <w:r>
              <w:t>KPR</w:t>
            </w:r>
          </w:p>
        </w:tc>
        <w:tc>
          <w:tcPr>
            <w:tcW w:type="dxa" w:w="2160"/>
          </w:tcPr>
          <w:p>
            <w:r>
              <w:t>Bunga atas pinjaman rumah</w:t>
            </w:r>
          </w:p>
        </w:tc>
        <w:tc>
          <w:tcPr>
            <w:tcW w:type="dxa" w:w="2160"/>
          </w:tcPr>
          <w:p>
            <w:r>
              <w:t>Murabahah, ijarah, atau musyarakah sesuai pelaksanaan</w:t>
            </w:r>
          </w:p>
        </w:tc>
        <w:tc>
          <w:tcPr>
            <w:tcW w:type="dxa" w:w="2160"/>
          </w:tcPr>
          <w:p>
            <w:r>
              <w:t>Angsuran berubah tanpa batas jelas</w:t>
            </w:r>
          </w:p>
        </w:tc>
      </w:tr>
      <w:tr>
        <w:tc>
          <w:tcPr>
            <w:tcW w:type="dxa" w:w="2160"/>
          </w:tcPr>
          <w:p>
            <w:r>
              <w:t>Leasing</w:t>
            </w:r>
          </w:p>
        </w:tc>
        <w:tc>
          <w:tcPr>
            <w:tcW w:type="dxa" w:w="2160"/>
          </w:tcPr>
          <w:p>
            <w:r>
              <w:t>Bunga dalam pembiayaan dana; denda</w:t>
            </w:r>
          </w:p>
        </w:tc>
        <w:tc>
          <w:tcPr>
            <w:tcW w:type="dxa" w:w="2160"/>
          </w:tcPr>
          <w:p>
            <w:r>
              <w:t>Sewa atau jual beli tangguh dengan akad yang nyata</w:t>
            </w:r>
          </w:p>
        </w:tc>
        <w:tc>
          <w:tcPr>
            <w:tcW w:type="dxa" w:w="2160"/>
          </w:tcPr>
          <w:p>
            <w:r>
              <w:t>Pemilik, risiko, dan biaya tidak transparan</w:t>
            </w:r>
          </w:p>
        </w:tc>
      </w:tr>
    </w:tbl>
    <w:p>
      <w:pPr>
        <w:jc w:val="both"/>
      </w:pPr>
      <w:r>
        <w:rPr>
          <w:b w:val="0"/>
          <w:i w:val="0"/>
        </w:rPr>
        <w:t>Kartu debit dan pembayaran tunai biasanya tidak menciptakan utang konsumtif, tetapi biaya transaksi tetap perlu dipahami. Produk syariah dapat memakai struktur berbeda, sehingga alternatif dalam tabel bukan cap otomatis bahwa kontrak tertentu memenuhi semua syarat. Periksa pelaksanaan, kepemilikan, harga atau ujrah, pembebanan biaya, dan mekanisme keterlambatan. Jika pemberi dana hanya menyerahkan uang lalu mensyaratkan tambahan karena waktu, istilah cicilan atau layanan tidak mengubah substansi yang perlu ditelaah.</w:t>
      </w:r>
    </w:p>
    <w:p>
      <w:pPr>
        <w:jc w:val="both"/>
      </w:pPr>
      <w:r>
        <w:rPr>
          <w:b w:val="0"/>
          <w:i w:val="0"/>
        </w:rPr>
        <w:t>Bandingkan dua angka: kewajiban total dan jumlah yang benar-benar Anda terima atau manfaatkan. Minta kontrak sebelum menyetujui, bukan sesudah fasilitas aktif. Tanyakan biaya tetap dan variabel, jaminan, denda, serta opsi pelunasan. Jika informasi berbeda antara iklan, aplikasi, dan perjanjian, jadikan dokumen resmi sebagai bahan pemeriksaan dan minta klarifikasi. Hindari memilih hanya karena angsuran awal kecil.</w:t>
      </w:r>
    </w:p>
    <w:p>
      <w:pPr>
        <w:jc w:val="both"/>
      </w:pPr>
      <w:r>
        <w:rPr>
          <w:b w:val="0"/>
          <w:i w:val="0"/>
        </w:rPr>
        <w:t>Kemampuan membayar juga bagian dari pertimbangan. Jumlahkan semua cicilan dan sisakan kebutuhan pokok serta ruang untuk pendapatan yang turun. Jangan mengambil produk kedua untuk memenuhi gaya hidup atau menutup biaya produk pertama tanpa menghitung total dan meminta nasihat. Bila akad atau konsekuensi hukumnya rumit, mintalah ahli muamalah dan pendamping konsumen menelaah dokumen. Keputusan dapat ditunda sampai pertanyaan penting terjawab; tekanan promosi bukan alasan untuk melewatkan pemeriksaan. Bila kebutuhan mendesak, hitung pilihan non-utang lebih dahulu: menunda pembelian, memakai barang yang tersedia, atau meminta bantuan keluarga tanpa syarat tambahan. Untuk kebutuhan produktif, hitung juga kemampuan aset menghasilkan pemasukan dan risiko bila usaha sepi. Hindari menganggap semua produk satu kategori memiliki akad yang sama; nama dagang tidak menggantikan pemeriksaan dokumen. Catat jawaban penyedia agar Anda dapat membandingkan penawaran secara adil.</w:t>
      </w:r>
    </w:p>
    <w:p>
      <w:pPr>
        <w:jc w:val="both"/>
      </w:pPr>
      <w:r>
        <w:rPr>
          <w:b/>
          <w:i w:val="0"/>
          <w:sz w:val="28"/>
        </w:rPr>
        <w:t>61.16 Praktik: Audit Utang Ribawi dan Rencana Peralihan</w:t>
      </w:r>
    </w:p>
    <w:p>
      <w:pPr>
        <w:jc w:val="both"/>
      </w:pPr>
      <w:r>
        <w:rPr>
          <w:b w:val="0"/>
          <w:i w:val="0"/>
        </w:rPr>
        <w:t>Sisihkan waktu untuk mengumpulkan semua kontrak, tagihan, bukti pembayaran, dan pesan dari kreditur. Catat setiap kewajiban dalam satu daftar: pemberi dana, jenis akad, pokok tersisa, cicilan, jatuh tempo, jaminan, serta jumlah pelunasan hari ini. Tandai bunga, denda, biaya layanan, dan pungutan yang belum jelas secara terpisah. Jangan menebak angka; mintalah rincian tertulis bila data tidak tersedia. Setelah itu, jumlahkan pembayaran bulanan dan total pelunasan, lalu cocokkan dengan pemasukan serta kebutuhan dasar keluarga.</w:t>
      </w:r>
    </w:p>
    <w:p>
      <w:pPr>
        <w:jc w:val="both"/>
      </w:pPr>
      <w:r>
        <w:rPr>
          <w:b w:val="0"/>
          <w:i w:val="0"/>
        </w:rPr>
        <w:t>Pilih urutan tindakan yang aman, bukan sekadar yang paling membuat lega hari ini. Hentikan pemakaian fasilitas baru, dahulukan kewajiban yang berisiko kehilangan rumah atau alat kerja, dan hubungi kreditur untuk meminta opsi tertulis. Minta ahli muamalah menilai akad yang meragukan; cari nasihat hukum atau keuangan bila ada sengketa. Tetapkan tanggal tinjau ulang dan jangan menjanjikan cicilan yang tidak sanggup dipenuhi.</w:t>
      </w:r>
    </w:p>
    <w:p>
      <w:pPr>
        <w:jc w:val="both"/>
      </w:pPr>
      <w:r>
        <w:rPr>
          <w:b w:val="0"/>
          <w:i w:val="0"/>
        </w:rPr>
        <w:t>1. Survei semua utang dan kumpulkan kontraknya.</w:t>
      </w:r>
    </w:p>
    <w:p>
      <w:pPr>
        <w:jc w:val="both"/>
      </w:pPr>
      <w:r>
        <w:rPr>
          <w:b w:val="0"/>
          <w:i w:val="0"/>
        </w:rPr>
        <w:t>2. Kelompokkan pokok, bunga, denda, dan biaya yang belum jelas.</w:t>
      </w:r>
    </w:p>
    <w:p>
      <w:pPr>
        <w:jc w:val="both"/>
      </w:pPr>
      <w:r>
        <w:rPr>
          <w:b w:val="0"/>
          <w:i w:val="0"/>
        </w:rPr>
        <w:t>3. Hitung saldo, total pembayaran, dan arus kas keluarga.</w:t>
      </w:r>
    </w:p>
    <w:p>
      <w:pPr>
        <w:jc w:val="both"/>
      </w:pPr>
      <w:r>
        <w:rPr>
          <w:b w:val="0"/>
          <w:i w:val="0"/>
        </w:rPr>
        <w:t>4. Tentukan urutan pelunasan bersama pendamping kompeten.</w:t>
      </w:r>
    </w:p>
    <w:p>
      <w:pPr>
        <w:jc w:val="both"/>
      </w:pPr>
      <w:r>
        <w:rPr>
          <w:b w:val="0"/>
          <w:i w:val="0"/>
        </w:rPr>
        <w:t>5. Hubungi kreditur, sepakati langkah tertulis, lalu tinjau tiap bulan.</w:t>
      </w:r>
    </w:p>
    <w:p>
      <w:pPr>
        <w:jc w:val="both"/>
      </w:pPr>
      <w:r>
        <w:rPr>
          <w:b w:val="0"/>
          <w:i w:val="0"/>
        </w:rPr>
        <w:t>Jika jumlah pelunasan belum pasti, jangan mengurutkan hanya berdasarkan besarnya bunga yang tercantum; minta perhitungan resmi dan lihat juga risiko jaminan serta kebutuhan hidup. Tandai satu tindakan yang dapat dilakukan pekan ini, misalnya meminta salinan kontrak.</w:t>
      </w:r>
    </w:p>
    <w:p>
      <w:pPr>
        <w:jc w:val="both"/>
      </w:pPr>
      <w:r>
        <w:rPr>
          <w:b/>
          <w:i w:val="0"/>
          <w:sz w:val="24"/>
        </w:rPr>
        <w:t>Istilah Akad</w:t>
      </w:r>
    </w:p>
    <w:p>
      <w:pPr>
        <w:jc w:val="both"/>
      </w:pPr>
      <w:r>
        <w:rPr>
          <w:b w:val="0"/>
          <w:i w:val="0"/>
        </w:rPr>
        <w:t>Qardh ialah pinjaman yang mengharuskan pengembalian pokok; tambahan yang disyaratkan karena waktu menjadi persoalan riba. Murabahah adalah jual beli dengan harga pokok dan margin yang diketahui. Musyarakah merupakan kerja sama modal dengan pembagian hasil dan risiko menurut kesepakatan. Ijarah memindahkan manfaat barang atau jasa dengan imbalan sewa. Istisna' adalah pemesanan pembuatan barang dengan spesifikasi dan pembayaran yang disepakati. Istilah tidak cukup untuk menetapkan hukum: periksa dokumen, urutan kepemilikan, penyerahan, dan pelaksanaan nyata.</w:t>
      </w:r>
    </w:p>
    <w:p>
      <w:pPr>
        <w:jc w:val="both"/>
      </w:pPr>
      <w:r>
        <w:rPr>
          <w:b/>
          <w:i w:val="0"/>
          <w:sz w:val="24"/>
        </w:rPr>
        <w:t>Struktur Akad</w:t>
      </w:r>
    </w:p>
    <w:p>
      <w:pPr>
        <w:jc w:val="both"/>
      </w:pPr>
      <w:r>
        <w:rPr>
          <w:b w:val="0"/>
          <w:i w:val="0"/>
        </w:rPr>
        <w:t>Pada pinjaman berbunga, pemberi dana menyerahkan uang dan menagih pokok beserta tambahan yang disyaratkan terkait waktu; objek yang berpindah adalah dana pinjaman. Dalam murabahah, penjual memperoleh barang, lalu menjualnya kepada pembeli dengan harga final yang disepakati. Risiko kepemilikan barang semestinya berada pada penjual selama masa kepemilikan sesuai akad dan aturan. Pada musyarakah, para pihak menyertakan modal dan menanggung risiko usaha menurut porsi serta ketentuan yang sah. Tanyakan apa yang dijual, kapan kepemilikan berpindah, dan siapa menanggung kerusakan sebelum penyerahan.</w:t>
      </w:r>
    </w:p>
    <w:p>
      <w:pPr>
        <w:jc w:val="both"/>
      </w:pPr>
      <w:r>
        <w:rPr>
          <w:b/>
          <w:i w:val="0"/>
          <w:sz w:val="24"/>
        </w:rPr>
        <w:t>Pendapat Ulama</w:t>
      </w:r>
    </w:p>
    <w:p>
      <w:pPr>
        <w:jc w:val="both"/>
      </w:pPr>
      <w:r>
        <w:rPr>
          <w:b w:val="0"/>
          <w:i w:val="0"/>
        </w:rPr>
        <w:t>Para ulama membahas 'illat riba dengan rumusan yang tidak seluruhnya sama. Dalam riba jual beli, sebagian mazhab menekankan sifat tertentu pada barang ribawi, seperti takaran atau timbangan, sementara pendekatan lain menimbang jenis dan fungsi komoditas serta alasan hukum yang ditarik dari nash. Dalam pinjaman uang, tambahan yang disyaratkan atas pokok karena tempo dipandang terlarang oleh arus utama fiqh. Perbedaan pada rincian tidak patut dipakai untuk menghakimi orang yang sedang mencari jalan keluar. Bawa fakta akad kepada ahli yang memahami mazhab dan praktik setempat.</w:t>
      </w:r>
    </w:p>
    <w:p>
      <w:pPr>
        <w:jc w:val="both"/>
      </w:pPr>
      <w:r>
        <w:rPr>
          <w:b/>
          <w:i w:val="0"/>
          <w:sz w:val="24"/>
        </w:rPr>
        <w:t>Fatwa Regulasi</w:t>
      </w:r>
    </w:p>
    <w:p>
      <w:pPr>
        <w:jc w:val="both"/>
      </w:pPr>
      <w:r>
        <w:rPr>
          <w:b w:val="0"/>
          <w:i w:val="0"/>
        </w:rPr>
        <w:t>Fatwa DSN-MUI membahas akad pembiayaan melalui ketentuan tentang objek, harga, kewajiban para pihak, serta penanganan keterlambatan. Secara umum, murabahah menuntut transaksi jual beli dan harga yang disepakati; ijarah berkaitan dengan manfaat dan sewa; musyarakah mengatur kontribusi modal serta pembagian hasil dan risiko. Denda atau ganti rugi tidak boleh dianggap pendapatan bebas tanpa melihat dasar dan batas ketentuannya. Regulasi juga dapat berubah, dan penerapan tiap produk perlu diperiksa. Nomor fatwa tertentu belum diverifikasi di sini, jadi jangan menambahkan nomor; cocokkan dokumen resmi sebelum mengutipnya. [FATWA-CEK]</w:t>
      </w:r>
    </w:p>
    <w:p>
      <w:pPr>
        <w:jc w:val="both"/>
      </w:pPr>
      <w:r>
        <w:rPr>
          <w:b/>
          <w:i w:val="0"/>
          <w:sz w:val="24"/>
        </w:rPr>
        <w:t>Contoh Transaksi</w:t>
      </w:r>
    </w:p>
    <w:p>
      <w:pPr>
        <w:jc w:val="both"/>
      </w:pPr>
      <w:r>
        <w:rPr>
          <w:b w:val="0"/>
          <w:i w:val="0"/>
        </w:rPr>
        <w:t>Misalnya, sebuah barang berharga tunai Rp 10.000.000. Kredit berbunga memberi pinjaman untuk membayar barang, lalu peminjam mengembalikan Rp 10.000.000 ditambah bunga menurut jadwal. Sebagai pembanding ilustratif, penjual dapat membeli barang itu dan menjualnya secara murabahah seharga Rp 12.000.000, dibayar 24 kali Rp 500.000, dengan harga akhir tetap sejak akad. Kedua total arus kas perlu dibandingkan, tetapi angka saja tidak menetapkan hukumnya. Pastikan benar ada jual beli, kepemilikan dan risiko, harga final yang jelas, serta tidak ada tambahan baru hanya karena waktu pembayaran bertambah.</w:t>
      </w:r>
    </w:p>
    <w:p>
      <w:pPr>
        <w:jc w:val="both"/>
      </w:pPr>
      <w:r>
        <w:rPr>
          <w:b/>
          <w:i w:val="0"/>
          <w:sz w:val="24"/>
        </w:rPr>
        <w:t>Titik Risiko</w:t>
      </w:r>
    </w:p>
    <w:p>
      <w:pPr>
        <w:jc w:val="both"/>
      </w:pPr>
      <w:r>
        <w:rPr>
          <w:b w:val="0"/>
          <w:i w:val="0"/>
        </w:rPr>
        <w:t>Istilah pemasaran dapat menyamarkan sebab biaya. “Bunga diskon” tetap perlu diperiksa: apakah potongan mengurangi harga jual yang disepakati, atau hanya menamai tambahan atas pinjaman. “Biaya administrasi” semestinya dijelaskan jasa, dasar hitung, dan nilainya; biaya yang naik mengikuti tenor atau saldo patut ditanyakan lebih jauh. “Denda” perlu dilihat kapan timbul, siapa menerima, dan apakah jumlahnya menjadi keuntungan pemberi pinjaman. Jangan simpulkan dari satu kata atau brosur. Minta tabel biaya dan klausul lengkap sebelum menyetujui, termasuk perubahan tarif, pelunasan dini, dan cara menangani tunggakan.</w:t>
      </w:r>
    </w:p>
    <w:p>
      <w:pPr>
        <w:jc w:val="both"/>
      </w:pPr>
      <w:r>
        <w:rPr>
          <w:b/>
          <w:i w:val="0"/>
          <w:sz w:val="24"/>
        </w:rPr>
        <w:t>Penerapan Keluarga</w:t>
      </w:r>
    </w:p>
    <w:p>
      <w:pPr>
        <w:jc w:val="both"/>
      </w:pPr>
      <w:r>
        <w:rPr>
          <w:b w:val="0"/>
          <w:i w:val="0"/>
        </w:rPr>
        <w:t>Bicarakan utang keluarga tanpa mempermalukan siapa pun. Susun daftar saldo, cicilan, jatuh tempo, kebutuhan pokok, dan pendapatan yang benar-benar diterima. Sepakati siapa menghubungi kreditur, siapa menyimpan dokumen, serta batas belanja sementara. Hindari menyembunyikan tagihan atau mengambil pinjaman baru diam-diam, karena keputusan satu orang dapat membebani seluruh rumah. Bila ada anggota keluarga rentan, jaga kebutuhan makan, tempat tinggal, obat, dan sekolah saat menyusun pembayaran. Jika terjadi konflik, minta pendamping netral membantu percakapan. Rencana yang disepakati dan tertulis biasanya lebih mudah dijalankan daripada teguran berulang.</w:t>
      </w:r>
    </w:p>
    <w:p>
      <w:pPr>
        <w:jc w:val="both"/>
      </w:pPr>
      <w:r>
        <w:rPr>
          <w:b/>
          <w:i w:val="0"/>
          <w:sz w:val="24"/>
        </w:rPr>
        <w:t>Penerapan Kerja</w:t>
      </w:r>
    </w:p>
    <w:p>
      <w:pPr>
        <w:jc w:val="both"/>
      </w:pPr>
      <w:r>
        <w:rPr>
          <w:b w:val="0"/>
          <w:i w:val="0"/>
        </w:rPr>
        <w:t>Utang kantor atau perusahaan perlu dipisahkan dari utang pribadi. Tinjau kewenangan penandatangan, tujuan pembiayaan, jaminan yang diberikan, serta apakah pegawai diminta menanggung kewajiban perusahaan secara pribadi. Simpan persetujuan dan jadwal pembayaran pada arsip resmi; jangan menandatangani jaminan pribadi sebelum memahami akibat hukumnya. Jika perusahaan menahan gaji atau memotongnya untuk cicilan, minta dasar tertulis dan periksa aturan ketenagakerjaan. Untuk usaha kecil, hitung apakah arus kas realistis menutup kewajiban saat penjualan turun. Minta bantuan akuntan, ahli hukum, dan ahli muamalah sesuai masalah yang muncul.</w:t>
      </w:r>
    </w:p>
    <w:p>
      <w:pPr>
        <w:jc w:val="both"/>
      </w:pPr>
      <w:r>
        <w:rPr>
          <w:b/>
          <w:i w:val="0"/>
          <w:sz w:val="24"/>
        </w:rPr>
        <w:t>Simulasi</w:t>
      </w:r>
    </w:p>
    <w:p>
      <w:pPr>
        <w:jc w:val="both"/>
      </w:pPr>
      <w:r>
        <w:rPr>
          <w:b w:val="0"/>
          <w:i w:val="0"/>
        </w:rPr>
        <w:t>Angka berikut hanya ilustrasi. Dengan gaji bersih Rp 5.000.000, misalnya, kebutuhan rumah Rp 3.000.000, transportasi dan komunikasi Rp 600.000, serta biaya rutin lain Rp 500.000, sisa sebelum tabungan darurat Rp 900.000. Cicilan Rp 800.000 tampak muat, tetapi hampir tak menyisakan ruang untuk obat, perbaikan, atau pendapatan terlambat. Jika pinjaman Rp 5.000.000 dikenai bunga sederhana 2 persen per bulan sebagai ilustrasi selama enam bulan atas pokok awal, bunga ilustratifnya Rp 600.000, total Rp 5.600.000 sebelum biaya lain. Hitung juga pokok yang dibayar tiap bulan dan jangan samakan persentase dengan total biaya.</w:t>
      </w:r>
    </w:p>
    <w:p>
      <w:pPr>
        <w:jc w:val="both"/>
      </w:pPr>
      <w:r>
        <w:rPr>
          <w:b/>
          <w:i w:val="0"/>
          <w:sz w:val="24"/>
        </w:rPr>
        <w:t>Checklist</w:t>
      </w:r>
    </w:p>
    <w:p>
      <w:pPr>
        <w:jc w:val="both"/>
      </w:pPr>
      <w:r>
        <w:rPr>
          <w:b w:val="0"/>
          <w:i w:val="0"/>
        </w:rPr>
        <w:t>Sebelum mengambil utang, tanyakan: apa kebutuhan dan apakah bisa ditunda; siapa pihak dalam akad; apakah dana pinjaman atau barang/jasa yang diperjualbelikan; kapan harga final ditetapkan; berapa total pembayaran sampai lunas; apa biaya, denda, dan akibat gagal bayar; apakah jaminan atau data pribadi terlibat; sanggupkah keluarga membayar saat pendapatan turun; dan adakah alternatif tanpa tambahan atas pinjaman? Minta dokumen, bukan janji lisan. Bawa klausul yang tidak dipahami kepada ahli. Jangan menekan tombol persetujuan hanya karena promosi segera berakhir atau limit tersedia.</w:t>
      </w:r>
    </w:p>
    <w:p>
      <w:pPr>
        <w:jc w:val="both"/>
      </w:pPr>
      <w:r>
        <w:rPr>
          <w:b/>
          <w:i w:val="0"/>
          <w:sz w:val="24"/>
        </w:rPr>
        <w:t>Batas Kewenangan</w:t>
      </w:r>
    </w:p>
    <w:p>
      <w:pPr>
        <w:jc w:val="both"/>
      </w:pPr>
      <w:r>
        <w:rPr>
          <w:b w:val="0"/>
          <w:i w:val="0"/>
        </w:rPr>
        <w:t>Panduan umum tidak dapat memutuskan hukum setiap kontrak. Konsultasikan kepada ahli fiqh muamalah ketika akad campuran, biaya tidak jelas, atau keadaan darurat menjadi alasan mengambil produk. Minta penasihat keuangan membantu saat cicilan melebihi kemampuan atau beberapa utang saling terkait. Sengketa, ancaman penagihan, penyitaan, jaminan, dan pemotongan upah mungkin memerlukan bantuan hukum atau otoritas terkait. Bawa kontrak lengkap, rincian saldo, bukti pembayaran, serta kronologi. Sampaikan fakta apa adanya, termasuk klausul yang terasa merugikan. Jangan mengandalkan potongan layar pemasaran sebagai pengganti dokumen yang mengikat.</w:t>
      </w:r>
    </w:p>
    <w:p>
      <w:pPr>
        <w:jc w:val="both"/>
      </w:pPr>
      <w:r>
        <w:rPr>
          <w:b/>
          <w:i w:val="0"/>
          <w:sz w:val="24"/>
        </w:rPr>
        <w:t>Jangkar Abadi</w:t>
      </w:r>
    </w:p>
    <w:p>
      <w:pPr>
        <w:jc w:val="both"/>
      </w:pPr>
      <w:r>
        <w:rPr>
          <w:b w:val="0"/>
          <w:i w:val="0"/>
        </w:rPr>
        <w:t>Pegangan yang bertahan dalam beragam transaksi ialah kejujuran, kejelasan, dan larangan saling menzalimi. Pemberi dana berhak menagih kewajiban yang sah; peminjam tidak boleh menunda pembayaran dengan sengaja ketika mampu. Sebaliknya, kesulitan nyata perlu ditangani dengan kelapangan dan komunikasi, bukan tekanan yang memperparah keadaan. Dalam QS. Al-Baqarah: 279, pokok harta disebut sebagai hak, disertai larangan menzalimi dan dizalimi. Karena itu, periksa hak setiap pihak, jangan menyembunyikan biaya, dan jangan mengubah label akad untuk menutup praktik yang berbeda. Ambil keputusan dengan ilmu dan tetap hormati martabat orang yang sedang berutang.</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Aksi</w:t>
            </w:r>
          </w:p>
        </w:tc>
      </w:tr>
      <w:tr>
        <w:tc>
          <w:tcPr>
            <w:tcW w:type="dxa" w:w="4320"/>
          </w:tcPr>
          <w:p>
            <w:r>
              <w:t>1</w:t>
            </w:r>
          </w:p>
        </w:tc>
        <w:tc>
          <w:tcPr>
            <w:tcW w:type="dxa" w:w="4320"/>
          </w:tcPr>
          <w:p>
            <w:r>
              <w:t>Kumpulkan kontrak, tagihan, dan bukti pembayaran.</w:t>
            </w:r>
          </w:p>
        </w:tc>
      </w:tr>
      <w:tr>
        <w:tc>
          <w:tcPr>
            <w:tcW w:type="dxa" w:w="4320"/>
          </w:tcPr>
          <w:p>
            <w:r>
              <w:t>2</w:t>
            </w:r>
          </w:p>
        </w:tc>
        <w:tc>
          <w:tcPr>
            <w:tcW w:type="dxa" w:w="4320"/>
          </w:tcPr>
          <w:p>
            <w:r>
              <w:t>Catat pokok, cicilan, biaya, dan jatuh tempo setiap utang.</w:t>
            </w:r>
          </w:p>
        </w:tc>
      </w:tr>
      <w:tr>
        <w:tc>
          <w:tcPr>
            <w:tcW w:type="dxa" w:w="4320"/>
          </w:tcPr>
          <w:p>
            <w:r>
              <w:t>3</w:t>
            </w:r>
          </w:p>
        </w:tc>
        <w:tc>
          <w:tcPr>
            <w:tcW w:type="dxa" w:w="4320"/>
          </w:tcPr>
          <w:p>
            <w:r>
              <w:t>Hubungi penyedia untuk meminta rincian saldo tertulis.</w:t>
            </w:r>
          </w:p>
        </w:tc>
      </w:tr>
      <w:tr>
        <w:tc>
          <w:tcPr>
            <w:tcW w:type="dxa" w:w="4320"/>
          </w:tcPr>
          <w:p>
            <w:r>
              <w:t>4</w:t>
            </w:r>
          </w:p>
        </w:tc>
        <w:tc>
          <w:tcPr>
            <w:tcW w:type="dxa" w:w="4320"/>
          </w:tcPr>
          <w:p>
            <w:r>
              <w:t>Hitung anggaran keluarga dan lindungi kebutuhan pokok.</w:t>
            </w:r>
          </w:p>
        </w:tc>
      </w:tr>
      <w:tr>
        <w:tc>
          <w:tcPr>
            <w:tcW w:type="dxa" w:w="4320"/>
          </w:tcPr>
          <w:p>
            <w:r>
              <w:t>5</w:t>
            </w:r>
          </w:p>
        </w:tc>
        <w:tc>
          <w:tcPr>
            <w:tcW w:type="dxa" w:w="4320"/>
          </w:tcPr>
          <w:p>
            <w:r>
              <w:t>Tandai klausul yang perlu ditanyakan kepada ahli.</w:t>
            </w:r>
          </w:p>
        </w:tc>
      </w:tr>
      <w:tr>
        <w:tc>
          <w:tcPr>
            <w:tcW w:type="dxa" w:w="4320"/>
          </w:tcPr>
          <w:p>
            <w:r>
              <w:t>6</w:t>
            </w:r>
          </w:p>
        </w:tc>
        <w:tc>
          <w:tcPr>
            <w:tcW w:type="dxa" w:w="4320"/>
          </w:tcPr>
          <w:p>
            <w:r>
              <w:t>Bandingkan opsi penyelesaian tanpa menambah utang baru.</w:t>
            </w:r>
          </w:p>
        </w:tc>
      </w:tr>
      <w:tr>
        <w:tc>
          <w:tcPr>
            <w:tcW w:type="dxa" w:w="4320"/>
          </w:tcPr>
          <w:p>
            <w:r>
              <w:t>7</w:t>
            </w:r>
          </w:p>
        </w:tc>
        <w:tc>
          <w:tcPr>
            <w:tcW w:type="dxa" w:w="4320"/>
          </w:tcPr>
          <w:p>
            <w:r>
              <w:t>Tetapkan satu langkah realistis dan tanggal evaluasi berikutnya.</w:t>
            </w:r>
          </w:p>
        </w:tc>
      </w:tr>
    </w:tbl>
    <w:p>
      <w:pPr>
        <w:jc w:val="both"/>
      </w:pPr>
      <w:r>
        <w:rPr>
          <w:b w:val="0"/>
          <w:i w:val="0"/>
        </w:rPr>
        <w:t>- Bagaimana saya dapat menjaga hak pihak lain tanpa mengabaikan kebutuhan dasar keluarga?</w:t>
      </w:r>
    </w:p>
    <w:p>
      <w:pPr>
        <w:jc w:val="both"/>
      </w:pPr>
      <w:r>
        <w:rPr>
          <w:b w:val="0"/>
          <w:i w:val="0"/>
        </w:rPr>
        <w:t>:::</w:t>
      </w:r>
    </w:p>
    <w:p>
      <w:pPr>
        <w:jc w:val="both"/>
      </w:pPr>
      <w:r>
        <w:rPr>
          <w:b/>
          <w:i w:val="0"/>
          <w:sz w:val="24"/>
        </w:rPr>
        <w:t>Doa</w:t>
      </w:r>
    </w:p>
    <w:p>
      <w:pPr>
        <w:jc w:val="right"/>
        <w:rtl/>
      </w:pPr>
      <w:r>
        <w:rPr>
          <w:rFonts w:ascii="Scheherazade New" w:hAnsi="Scheherazade New"/>
          <w:sz w:val="30"/>
          <w:rtl/>
          <w:cs w:val="1"/>
        </w:rPr>
        <w:t>رَبَّنَا وَسِعْتَ كُلَّ شَىْءٍۢ رَّحْمَةًۭ وَعِلْمًۭا فَٱغْفِرْ لِلَّذِينَ تَابُوا۟ وَٱتَّبَعُوا۟ سَبِيلَكَ وَقِهِمْ عَذَابَ ٱلْجَحِيمِ</w:t>
      </w:r>
      <w:r>
        <w:rPr>
          <w:rFonts w:ascii="Scheherazade New" w:hAnsi="Scheherazade New"/>
          <w:sz w:val="30"/>
          <w:rtl/>
          <w:cs w:val="1"/>
        </w:rPr>
        <w:t xml:space="preserve"> (٧)</w:t>
      </w:r>
    </w:p>
    <w:p>
      <w:pPr>
        <w:jc w:val="both"/>
      </w:pPr>
      <w:r>
        <w:rPr>
          <w:b w:val="0"/>
          <w:i/>
        </w:rPr>
        <w:t>Artinya: Ya Tuhan kami, rahmat dan ilmu-Mu meliputi segala sesuatu; ampunilah orang-orang yang bertobat dan mengikuti jalan-Mu, serta peliharalah mereka dari azab neraka. (7)</w:t>
      </w:r>
    </w:p>
    <w:p>
      <w:pPr>
        <w:jc w:val="both"/>
      </w:pPr>
      <w:r>
        <w:rPr>
          <w:b w:val="0"/>
          <w:i w:val="0"/>
        </w:rPr>
        <w:t>DERAJAT: Wahyu Al-Qur'an (kitabullah); bukan hadits, sehingga tidak dinilai derajat perawinya.</w:t>
      </w:r>
    </w:p>
    <w:p>
      <w:pPr>
        <w:jc w:val="both"/>
      </w:pPr>
      <w:r>
        <w:rPr>
          <w:b w:val="0"/>
          <w:i w:val="0"/>
        </w:rPr>
        <w:t>RUJUKAN: QS. Ghafir: 7</w:t>
      </w:r>
    </w:p>
    <w:p>
      <w:pPr>
        <w:jc w:val="both"/>
      </w:pPr>
      <w:r>
        <w:rPr>
          <w:b w:val="0"/>
          <w:i w:val="0"/>
        </w:rPr>
        <w:t>STATUS: [V-AYAT] [TERJEMAH-CEK]</w:t>
      </w:r>
    </w:p>
    <w:p>
      <w:pPr>
        <w:jc w:val="both"/>
      </w:pPr>
      <w:r>
        <w:rPr>
          <w:b/>
          <w:i w:val="0"/>
          <w:sz w:val="24"/>
        </w:rPr>
        <w:t>Satu Kalimat</w:t>
      </w:r>
    </w:p>
    <w:p>
      <w:pPr>
        <w:jc w:val="both"/>
      </w:pPr>
      <w:r>
        <w:rPr>
          <w:b w:val="0"/>
          <w:i w:val="0"/>
        </w:rPr>
        <w:t>Pahami akad, jaga hak semua pihak, dan tempuh jalan keluar dengan jujur serta terukur.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