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84. Zakat dalam Praktik: Menghitung dan Menyalurkan</w:t>
      </w:r>
    </w:p>
    <w:p>
      <w:pPr>
        <w:jc w:val="both"/>
      </w:pPr>
      <w:r>
        <w:rPr>
          <w:b/>
          <w:i w:val="0"/>
          <w:sz w:val="24"/>
        </w:rPr>
        <w:t>Kepala Bab</w:t>
      </w:r>
    </w:p>
    <w:p>
      <w:pPr>
        <w:jc w:val="both"/>
      </w:pPr>
      <w:r>
        <w:rPr>
          <w:b w:val="0"/>
          <w:i w:val="0"/>
        </w:rPr>
        <w:t>Bab 84 | Bagian XIV: Fiqh Keuangan | Tipe B</w:t>
      </w:r>
    </w:p>
    <w:p>
      <w:pPr>
        <w:jc w:val="both"/>
      </w:pPr>
      <w:r>
        <w:rPr>
          <w:b w:val="0"/>
          <w:i w:val="0"/>
        </w:rPr>
        <w:t>Dalil: QS. At-Taubah: 60 (delapan golongan penerima zakat)</w:t>
      </w:r>
    </w:p>
    <w:p>
      <w:pPr>
        <w:jc w:val="both"/>
      </w:pPr>
      <w:r>
        <w:rPr>
          <w:b/>
          <w:i w:val="0"/>
          <w:sz w:val="24"/>
        </w:rPr>
        <w:t>Pembuka Masalah</w:t>
      </w:r>
    </w:p>
    <w:p>
      <w:pPr>
        <w:jc w:val="both"/>
      </w:pPr>
      <w:r>
        <w:rPr>
          <w:b w:val="0"/>
          <w:i w:val="0"/>
        </w:rPr>
        <w:t>Setelah fiqh zakat dipahami, tersisa dua pertanyaan yang menentukan apakah zakat itu benar-benar sampai: berapa nilainya, dan kepada siapa diberikan. Keduanya sering justru menjadi titik berhentinya orang karena menghitung terasa rumit dan memilih lembaga terasa membingungkan, padahal keduanya bisa diselesaikan dengan satu malam belajar dan satu daftar periksa yang disimpan rapi. Bab ini menurunkan seluruhnya menjadi praktik: menghitung nisab sendiri, memilih rumus yang abadi meski angkanya berubah, menyalurkan melalui jalur yang amanah, sampai menyusun jadwal tahunan agar zakat tidak lagi ditunda. Bab ini ditutup dengan praktik kalkulator zakat dan jadwal tahunan yang bisa dipakai ulang setiap bulan Ramadan tanpa perlu menghitung dari awal lagi, sehingga yang tersisa hanyalah kebiasaan baik yang berjalan sendiri setiap tahun tanpa perlu diingatkan lagi.</w:t>
      </w:r>
    </w:p>
    <w:p>
      <w:pPr>
        <w:jc w:val="both"/>
      </w:pPr>
      <w:r>
        <w:rPr>
          <w:b/>
          <w:i w:val="0"/>
          <w:sz w:val="24"/>
        </w:rPr>
        <w:t>Pertanyaan Utama</w:t>
      </w:r>
    </w:p>
    <w:p>
      <w:pPr>
        <w:jc w:val="both"/>
      </w:pPr>
      <w:r>
        <w:rPr>
          <w:b w:val="0"/>
          <w:i w:val="0"/>
        </w:rPr>
        <w:t>Bagaimana seorang Muslim menghitung dan menyalurkan zakatnya dengan benar, mudah diulang setiap tahun, dan sampai kepada pihak yang berhak?</w:t>
      </w:r>
    </w:p>
    <w:p>
      <w:pPr>
        <w:jc w:val="both"/>
      </w:pPr>
      <w:r>
        <w:rPr>
          <w:b/>
          <w:i w:val="0"/>
          <w:sz w:val="24"/>
        </w:rPr>
        <w:t>Ringkasan</w:t>
      </w:r>
    </w:p>
    <w:p>
      <w:pPr>
        <w:jc w:val="both"/>
      </w:pPr>
      <w:r>
        <w:rPr>
          <w:b w:val="0"/>
          <w:i w:val="0"/>
        </w:rPr>
        <w:t>Nisab zakat mal: emas, perak, uang, dan standar yang dipakai. Zakat fitrah dalam praktik: ukuran, jenis makanan, nilai pengganti. Rumus abadi, angka berubah. Contoh perhitungan karyawan, pebisnis, pedagang, investor. Menghitung zakat perniagaan: aset lancar, utang jangka pendek, persediaan. Menyalurkan zakat: lembaga amil, penyaluran langsung, kanal digital. Memilih lembaga amanah. Zakat dan pajak: hubungan dan perbedaan. Kesalahan umum. Fidyah, kaffarat sumpah, nadzar. Kerabat dan zakat produktif. Bisnis lintas negara. Zakat perusahaan, tanggung jawab sosial, sedekah kolektif. Praktik: kalkulator dan jadwal tahunan.</w:t>
      </w:r>
    </w:p>
    <w:p>
      <w:pPr>
        <w:jc w:val="right"/>
        <w:rtl/>
      </w:pPr>
      <w:r>
        <w:rPr>
          <w:rFonts w:ascii="Scheherazade New" w:hAnsi="Scheherazade New"/>
          <w:sz w:val="30"/>
          <w:rtl/>
          <w:cs w:val="1"/>
        </w:rPr>
        <w:t>۞ إِنَّمَا ٱلصَّدَقَٰتُ لِلْفُقَرَآءِ وَٱلْمَسَٰكِينِ وَٱلْعَٰمِلِينَ عَلَيْهَا وَٱلْمُؤَلَّفَةِ قُلُوبُهُمْ وَفِى ٱلرِّقَابِ وَٱلْغَٰرِمِينَ وَفِى سَبِيلِ ٱللَّهِ وَٱبْنِ ٱلسَّبِيلِ ۖ فَرِيضَةًۭ مِّنَ ٱللَّهِ ۗ وَٱللَّهُ عَلِيمٌ حَكِيمٌۭ</w:t>
      </w:r>
    </w:p>
    <w:p>
      <w:pPr>
        <w:jc w:val="both"/>
      </w:pPr>
      <w:r>
        <w:rPr>
          <w:b w:val="0"/>
          <w:i w:val="0"/>
          <w:sz w:val="18"/>
        </w:rPr>
        <w:t>LATIN: n.a. (transliterasi tidak dipakai; teks Arab dibaca langsung)</w:t>
      </w:r>
    </w:p>
    <w:p>
      <w:pPr>
        <w:jc w:val="both"/>
      </w:pPr>
      <w:r>
        <w:rPr>
          <w:b w:val="0"/>
          <w:i/>
        </w:rPr>
        <w:t>Artinya: Sesungguhnya zakat-zakat itu, hanyalah untuk orang-orang fakir, orang-orang miskin, pengurus-pengurus zakat, para mu'allaf yang dibujuk hatinya, untuk (memerdekakan) budak, orang-orang yang berhutang, untuk jalan Allah dan untuk mereka yuang sedang dalam perjalanan, sebagai suatu ketetapan yang diwajibkan Allah, dan Allah Maha Mengetahui lagi Maha Bijaksana.</w:t>
      </w:r>
    </w:p>
    <w:p>
      <w:pPr>
        <w:jc w:val="both"/>
      </w:pPr>
      <w:r>
        <w:rPr>
          <w:b w:val="0"/>
          <w:i w:val="0"/>
          <w:sz w:val="18"/>
        </w:rPr>
        <w:t>DERAJAT: Wahyu Al-Qur'an (kitabullah); bukan hadits, sehingga tidak dinilai derajat perawinya</w:t>
      </w:r>
    </w:p>
    <w:p>
      <w:pPr>
        <w:jc w:val="both"/>
      </w:pPr>
      <w:r>
        <w:rPr>
          <w:b w:val="0"/>
          <w:i w:val="0"/>
          <w:sz w:val="18"/>
        </w:rPr>
        <w:t>RUJUKAN: QS. At-Taubah: 60; https://quran.nu.or.id/at-taubah/60</w:t>
      </w:r>
    </w:p>
    <w:p>
      <w:pPr>
        <w:jc w:val="both"/>
      </w:pPr>
      <w:r>
        <w:rPr>
          <w:b w:val="0"/>
          <w:i w:val="0"/>
          <w:sz w:val="18"/>
        </w:rPr>
        <w:t>STATUS: [V-AYAT]</w:t>
      </w:r>
    </w:p>
    <w:p>
      <w:pPr>
        <w:jc w:val="both"/>
      </w:pPr>
      <w:r>
        <w:rPr>
          <w:b/>
          <w:i w:val="0"/>
          <w:sz w:val="24"/>
        </w:rPr>
        <w:t>Istilah Kunci</w:t>
      </w:r>
    </w:p>
    <w:p>
      <w:pPr>
        <w:jc w:val="both"/>
      </w:pPr>
      <w:r>
        <w:rPr>
          <w:b w:val="0"/>
          <w:i w:val="0"/>
        </w:rPr>
        <w:t>- Nisab: batas minimal harta yang menjadikan zakat wajib.</w:t>
      </w:r>
    </w:p>
    <w:p>
      <w:pPr>
        <w:jc w:val="both"/>
      </w:pPr>
      <w:r>
        <w:rPr>
          <w:b w:val="0"/>
          <w:i w:val="0"/>
        </w:rPr>
        <w:t>- Haul: genapnya satu tahun kepemilikan harta yang mencapai nisab.</w:t>
      </w:r>
    </w:p>
    <w:p>
      <w:pPr>
        <w:jc w:val="both"/>
      </w:pPr>
      <w:r>
        <w:rPr>
          <w:b w:val="0"/>
          <w:i w:val="0"/>
        </w:rPr>
        <w:t>- Fidyah: pengganti yang dibayar karena meninggalkan kewajiban tertentu, seperti puasa.</w:t>
      </w:r>
    </w:p>
    <w:p>
      <w:pPr>
        <w:jc w:val="both"/>
      </w:pPr>
      <w:r>
        <w:rPr>
          <w:b w:val="0"/>
          <w:i w:val="0"/>
        </w:rPr>
        <w:t>- Kaffarat: tebusan yang wajib dibayar karena pelanggaran tertentu, seperti sumpah yang dilanggar.</w:t>
      </w:r>
    </w:p>
    <w:p>
      <w:pPr>
        <w:jc w:val="both"/>
      </w:pPr>
      <w:r>
        <w:rPr>
          <w:b w:val="0"/>
          <w:i w:val="0"/>
        </w:rPr>
        <w:t>- Nadzar: ikrar yang mengikat pemberinya untuk melakukan sesuatu bila ikrarnya terkabul.</w:t>
      </w:r>
    </w:p>
    <w:p>
      <w:pPr>
        <w:jc w:val="both"/>
      </w:pPr>
      <w:r>
        <w:rPr>
          <w:b/>
          <w:i w:val="0"/>
          <w:sz w:val="28"/>
        </w:rPr>
        <w:t>84.1 Nisab Zakat Mal: Emas, Perak, Uang, dan Standar yang Digunakan</w:t>
      </w:r>
    </w:p>
    <w:p>
      <w:pPr>
        <w:jc w:val="both"/>
      </w:pPr>
      <w:r>
        <w:rPr>
          <w:b w:val="0"/>
          <w:i w:val="0"/>
        </w:rPr>
        <w:t>Nisab adalah batas minimum harta yang menjadi salah satu syarat wajib zakat. Ia bukan angka tetap yang berlaku sepanjang masa, sebab nilai uang berubah dan harga emas maupun perak bergerak. Karena itu, orang yang menghitung zakat perlu mengetahui jenis harta yang dimiliki, masa kepemilikan yang disyaratkan untuk jenis tersebut, serta standar nisab yang dipakai oleh otoritas atau panduan fikih yang diikutinya. Perhitungan yang tertib dimulai dari memahami dasar, bukan sekadar menyalin nominal dari tahun lalu.</w:t>
      </w:r>
    </w:p>
    <w:p>
      <w:pPr>
        <w:jc w:val="both"/>
      </w:pPr>
      <w:r>
        <w:rPr>
          <w:b w:val="0"/>
          <w:i w:val="0"/>
        </w:rPr>
        <w:t>Emas memiliki nisab yang lazim dijelaskan setara 85 gram, sedangkan perak setara 595 gram. Angka gram tersebut menjadi acuan kuantitas, sementara nilai rupiahnya berubah mengikuti harga pasar. Sebagai ilustrasi, apabila harga emas per gram pada tanggal penghitungan adalah Rp1.200.000, nilai nisab emas menjadi Rp102.000.000. Itu hanya ilustrasi perhitungan, bukan harga terkini. Pemilik perlu menggunakan harga yang dapat dipertanggungjawabkan pada waktu ia menunaikan zakat dan mencatat sumber harga tersebut.</w:t>
      </w:r>
    </w:p>
    <w:p>
      <w:pPr>
        <w:jc w:val="both"/>
      </w:pPr>
      <w:r>
        <w:rPr>
          <w:b w:val="0"/>
          <w:i w:val="0"/>
        </w:rPr>
        <w:t>Untuk uang dan tabungan, terdapat perbedaan pendekatan tentang standar nilai yang digunakan. Sebagian lembaga dan ulama menggunakan nilai emas sebagai tolok ukur, sementara pendekatan lain mempertimbangkan nilai perak. Perbedaan ini dapat menghasilkan batas rupiah yang jauh berbeda karena nilai satu nisab perak biasanya lebih rendah daripada nilai satu nisab emas. Orang yang mengikuti panduan lembaga tertentu sebaiknya konsisten dengan standar yang dinyatakan lembaga tersebut, bukan memilih angka yang berubah-ubah hanya agar kewajiban tampak lebih kecil. Jika belum memiliki pegangan, tanyakan kepada ahli fikih atau lembaga zakat tepercaya yang menjelaskan alasan dan metode penetapannya.</w:t>
      </w:r>
    </w:p>
    <w:p>
      <w:pPr>
        <w:jc w:val="both"/>
      </w:pPr>
      <w:r>
        <w:rPr>
          <w:b w:val="0"/>
          <w:i w:val="0"/>
        </w:rPr>
        <w:t>Harta yang dihitung juga perlu dibedakan. Simpanan, uang tunai, saldo rekening, dan investasi yang termasuk harta berkembang dapat masuk dalam perhitungan sesuai ketentuan yang diikuti. Rumah yang ditempati sendiri atau kendaraan untuk kebutuhan pribadi tidak otomatis dihitung sebagai harta zakat mal hanya karena harganya tinggi. Sebaliknya, aset yang disiapkan untuk dijual dalam kegiatan perdagangan memiliki perlakuan berbeda dari barang yang dipakai sendiri. Menentukan kategori sebelum menjumlahkan nominal mencegah kekeliruan dasar.</w:t>
      </w:r>
    </w:p>
    <w:p>
      <w:pPr>
        <w:jc w:val="both"/>
      </w:pPr>
      <w:r>
        <w:rPr>
          <w:b w:val="0"/>
          <w:i w:val="0"/>
        </w:rPr>
        <w:t>Sebagai ilustrasi, seseorang memiliki saldo tabungan Rp70.000.000 dan simpanan lain Rp40.000.000 yang memenuhi kriteria harta zakat menurut panduan yang ia ikuti. Jumlah Rp110.000.000 dibandingkan dengan nilai nisab pada tanggal haulnya. Jika jumlah itu telah mencapai nisab dan syarat masa kepemilikan terpenuhi, ia menghitung zakat sesuai tarif yang berlaku pada jenis harta tersebut. Contoh ini mengandaikan tidak ada rincian lain yang mengubah dasar perhitungan. Dalam praktik, kewajiban atas uang umumnya dihitung 2,5 persen (ilustrasi) setelah syaratnya terpenuhi, tetapi rincian harta dan waktu perlu diperiksa.</w:t>
      </w:r>
    </w:p>
    <w:p>
      <w:pPr>
        <w:jc w:val="both"/>
      </w:pPr>
      <w:r>
        <w:rPr>
          <w:b w:val="0"/>
          <w:i w:val="0"/>
        </w:rPr>
        <w:t>Haul berarti kepemilikan harta berlangsung selama satu tahun hijriah menurut ketentuan yang lazim digunakan untuk zakat mal tertentu. Tidak semua jenis zakat mengikuti haul dengan cara yang sama; hasil pertanian, misalnya, memiliki ketentuan waktu tersendiri. Catatan saldo dan tanggal dapat membantu pemilik membandingkan hartanya secara teratur. Catat saldo awal, perubahan besar, utang yang relevan menurut panduan, serta tanggal jatuh tempo. Bila tanggal tepat sulit ditentukan, pilih sistem pencatatan yang konsisten dan mintakan arahan.</w:t>
      </w:r>
    </w:p>
    <w:p>
      <w:pPr>
        <w:jc w:val="both"/>
      </w:pPr>
      <w:r>
        <w:rPr>
          <w:b w:val="0"/>
          <w:i w:val="0"/>
        </w:rPr>
        <w:t>Tidak ada satu angka rupiah yang layak dipakai selamanya sebagai nisab. Harga acuan perlu diperbarui, sedangkan standar fikih yang dipilih perlu dinyatakan secara terbuka dalam perhitungan pribadi. Dua keluarga dengan saldo serupa bisa memperoleh kesimpulan berbeda jika standar yang mereka ikuti berbeda; hal itu perlu diselesaikan dengan penjelasan, bukan dengan menyamarkan asumsi. Dengan membedakan kuantitas nisab, harga pada tanggal tertentu, kategori harta, serta ketentuan haul, seseorang dapat menghitung dengan lebih jernih dan menyampaikan dasar perhitungannya jika berkonsultasi. Sebagai ilustrasi lain, pemilik tabungan yang nilainya dekat dengan nisab dapat membuat catatan bulanan dan menandai tanggal ketika haul mulai dihitung. Jika menerima warisan atau menjual aset selama periode itu, ia tidak perlu mengira-ngira: simpan bukti tanggal dan tanyakan bagaimana perubahan tersebut diperlakukan menurut metode yang dipakai. Perubahan nilai karena kurs atau fluktuasi pasar juga sebaiknya dicatat pada tanggal yang sama dengan aset lain. Misalnya, pemilik simpanan valuta asing dapat memakai nilai tukar yang dapat diverifikasi pada tanggal hitung, lalu menuliskan sumbernya. Dengan cara itu, perbedaan hasil antartahun bisa dijelaskan oleh perubahan harga, bukan karena dasar hitung yang berganti tanpa catatan.</w:t>
      </w:r>
    </w:p>
    <w:p>
      <w:pPr>
        <w:jc w:val="both"/>
      </w:pPr>
      <w:r>
        <w:rPr>
          <w:b/>
          <w:i w:val="0"/>
          <w:sz w:val="28"/>
        </w:rPr>
        <w:t>84.2 Zakat Fitrah dalam Praktik: Ukuran, Jenis Makanan, dan Nilai Pengganti</w:t>
      </w:r>
    </w:p>
    <w:p>
      <w:pPr>
        <w:jc w:val="both"/>
      </w:pPr>
      <w:r>
        <w:rPr>
          <w:b w:val="0"/>
          <w:i w:val="0"/>
        </w:rPr>
        <w:t>Zakat fitrah ditunaikan pada penghujung Ramadan sebagai kewajiban yang berkaitan dengan setiap jiwa Muslim yang memenuhi ketentuan. Ukuran yang umum dipakai ialah satu sha’ makanan pokok, yang dalam praktik Indonesia sering dikonversi menjadi sekitar 2,5 kilogram atau 3,5 liter beras. Konversi dapat berbeda menurut jenis dan kepadatan bahan, sehingga ikuti ketentuan otoritas atau lembaga setempat. Jenis makanan pokok menyesuaikan kebiasaan masyarakat, misalnya beras di banyak wilayah Indonesia.</w:t>
      </w:r>
    </w:p>
    <w:p>
      <w:pPr>
        <w:jc w:val="both"/>
      </w:pPr>
      <w:r>
        <w:rPr>
          <w:b w:val="0"/>
          <w:i w:val="0"/>
        </w:rPr>
        <w:t>Sebagian panduan memperbolehkan pembayaran dengan nilai uang yang setara, sementara sebagian lain mengutamakan penyerahan bahan pangan. Ikuti pendapat fikih yang diyakini atau arahan lembaga yang bertanggung jawab di wilayah setempat. Jika membayar dengan uang, nilai biasanya disesuaikan dengan harga makanan pokok yang layak dikonsumsi. Sebagai ilustrasi, keluarga dapat mengalikan takaran per jiwa dengan jumlah anggota yang menjadi tanggungannya, lalu mengonfirmasi nilai atau jenis pembayaran yang diterima oleh panitia setempat.</w:t>
      </w:r>
    </w:p>
    <w:p>
      <w:pPr>
        <w:jc w:val="both"/>
      </w:pPr>
      <w:r>
        <w:rPr>
          <w:b/>
          <w:i w:val="0"/>
          <w:sz w:val="24"/>
        </w:rPr>
        <w:t>Penerapan Keluarga</w:t>
      </w:r>
    </w:p>
    <w:p>
      <w:pPr>
        <w:jc w:val="both"/>
      </w:pPr>
      <w:r>
        <w:rPr>
          <w:b w:val="0"/>
          <w:i w:val="0"/>
        </w:rPr>
        <w:t>Sebuah keluarga beranggotakan empat orang menyiapkan beras sesuai takaran yang ditetapkan panitia tepercaya di lingkungannya. Sebagai ilustrasi, bila panduan setempat menetapkan 2,5 kilogram per jiwa, keluarga itu menimbang total 10 kilogram, memastikan berasnya layak dikonsumsi, lalu menyerahkannya sebelum salat Id. Jika memilih pembayaran uang, mereka lebih dulu memeriksa nilai yang diumumkan dan memastikan dana diterima tepat waktu. Mereka juga mencatat siapa saja yang sudah ditunaikan agar tidak ada anggota yang terlewat atau dihitung dua kali.</w:t>
      </w:r>
    </w:p>
    <w:p>
      <w:pPr>
        <w:jc w:val="both"/>
      </w:pPr>
      <w:r>
        <w:rPr>
          <w:b w:val="0"/>
          <w:i w:val="0"/>
        </w:rPr>
        <w:t>Jangan menunda hingga salat Id terlewati tanpa alasan. Rencanakan sejak awal agar bahan atau uang sampai kepada penerima yang berhak sebelum waktu yang dituju. Dua contoh sederhana: orang tua menghitung seluruh anggota keluarga yang menjadi tanggungannya; mahasiswa yang tinggal terpisah memastikan dengan keluarga apakah kewajibannya telah ditunaikan, sehingga tidak terjadi kelalaian atau pembayaran ganda.</w:t>
      </w:r>
    </w:p>
    <w:p>
      <w:pPr>
        <w:jc w:val="both"/>
      </w:pPr>
      <w:r>
        <w:rPr>
          <w:b/>
          <w:i w:val="0"/>
          <w:sz w:val="28"/>
        </w:rPr>
        <w:t>84.3 Rumus Abadi, Angka Berubah: Menghitung Nisab Sendiri Sepanjang Zaman</w:t>
      </w:r>
    </w:p>
    <w:p>
      <w:pPr>
        <w:jc w:val="both"/>
      </w:pPr>
      <w:r>
        <w:rPr>
          <w:b w:val="0"/>
          <w:i w:val="0"/>
        </w:rPr>
        <w:t>Rumus zakat bertahan, sedangkan nominal acuannya bergerak. Orang dapat menghitung nisab secara mandiri dengan urutan sederhana: tentukan standar yang dipakai, cari harga acuan yang sahih pada tanggal perhitungan, kalikan dengan berat nisab, lalu bandingkan dengan harta yang masuk kategori zakat. Untuk nisab emas, ilustrasi rumusnya adalah 85 gram dikalikan harga satu gram emas pada tanggal tersebut. Untuk standar perak, gunakan 595 gram dikalikan harga satu gram perak. Hasilnya merupakan nilai nisab dalam rupiah pada waktu itu, bukan angka permanen.</w:t>
      </w:r>
    </w:p>
    <w:p>
      <w:pPr>
        <w:jc w:val="both"/>
      </w:pPr>
      <w:r>
        <w:rPr>
          <w:b/>
          <w:i w:val="0"/>
          <w:sz w:val="24"/>
        </w:rPr>
        <w:t>Jangkar Abadi</w:t>
      </w:r>
    </w:p>
    <w:p>
      <w:pPr>
        <w:jc w:val="both"/>
      </w:pPr>
      <w:r>
        <w:rPr>
          <w:b w:val="0"/>
          <w:i w:val="0"/>
        </w:rPr>
        <w:t>Yang tetap adalah cara berpikirnya: tentukan harta yang diperiksa, gunakan nisab sesuai standar yang dipilih, pastikan syarat waktunya terpenuhi bila berlaku, lalu keluarkan bagian zakat sesuai ketentuan. Yang berubah adalah harga logam dan nilai uang dari waktu ke waktu. Karena itu, simpan rumus dan tanggal, bukan hanya nominal akhir. Sebagai ilustrasi, hitung ulang saat tanggal zakat tahunan tiba dengan harga yang dapat dilacak, lalu bandingkan kembali total harta yang memenuhi syarat.</w:t>
      </w:r>
    </w:p>
    <w:p>
      <w:pPr>
        <w:jc w:val="both"/>
      </w:pPr>
      <w:r>
        <w:rPr>
          <w:b w:val="0"/>
          <w:i w:val="0"/>
        </w:rPr>
        <w:t>Sebagai ilustrasi, seseorang memakai standar emas dan menemukan harga rujukan Rp1.150.000 per gram pada tanggal penghitungan. Perkalian 85 gram menghasilkan nisab Rp97.750.000. Bila total harta yang memenuhi syarat adalah Rp105.000.000, jumlah itu melampaui nisab dalam ilustrasi ini; ia kemudian memeriksa haul dan kewajiban lain sebelum menentukan pembayaran. Tahun berikutnya, harga dapat lebih tinggi atau lebih rendah, sehingga ia tidak cukup menyalin Rp97.750.000.</w:t>
      </w:r>
    </w:p>
    <w:p>
      <w:pPr>
        <w:jc w:val="both"/>
      </w:pPr>
      <w:r>
        <w:rPr>
          <w:b w:val="0"/>
          <w:i w:val="0"/>
        </w:rPr>
        <w:t>Sumber harga perlu konsisten dan bisa diperiksa. Pemilik dapat menggunakan harga jual atau harga acuan yang diterbitkan lembaga tepercaya, dengan memastikan pendekatan tersebut sesuai panduan yang diikutinya. Jangan mencampur harga dari tanggal yang berbeda dalam satu hitungan tanpa alasan. Contoh lain: bila seseorang mengubah tanggal pembayaran tahunannya dari awal menjadi akhir bulan, ia perlu mencatat tanggal harga yang digunakan dan menerapkan cara yang sama pada seluruh aset terkait.</w:t>
      </w:r>
    </w:p>
    <w:p>
      <w:pPr>
        <w:jc w:val="both"/>
      </w:pPr>
      <w:r>
        <w:rPr>
          <w:b w:val="0"/>
          <w:i w:val="0"/>
        </w:rPr>
        <w:t>Buat catatan hitung sederhana berisi tanggal, sumber harga, berat nisab, saldo atau nilai harta, utang yang diperhitungkan menurut panduan, dan hasil akhir. Perhitungan mandiri bukan pengganti bimbingan ketika kasusnya rumit. Kepemilikan bersama, warisan yang belum dibagi, investasi dengan aturan khusus, atau perubahan standar dapat menimbulkan pertanyaan. Dalam keadaan tersebut, bawa catatan rinci kepada ahli yang memahami fikih zakat dan kondisi keuangan. Sebagai ilustrasi, seorang pemilik simpanan dapat menunjukkan saldo pada tanggal penetapan, daftar aset terkait, dan sumber harga yang dipakai, sehingga jawaban yang diterimanya merujuk pada keadaan nyata, bukan perkiraan lisan. Catatan semacam ini juga berguna ketika seseorang berpindah tempat tinggal dan mengikuti panduan lembaga setempat yang berbeda. Ia dapat menerangkan standar sebelumnya, meminta penjelasan atas perbedaan, lalu memilih pegangan yang jelas untuk periode berikutnya.</w:t>
      </w:r>
    </w:p>
    <w:p>
      <w:pPr>
        <w:jc w:val="both"/>
      </w:pPr>
      <w:r>
        <w:rPr>
          <w:b/>
          <w:i w:val="0"/>
          <w:sz w:val="28"/>
        </w:rPr>
        <w:t>84.4 Contoh Perhitungan: Karyawan, Pebisnis, Pedagang, dan Investor</w:t>
      </w:r>
    </w:p>
    <w:p>
      <w:pPr>
        <w:jc w:val="both"/>
      </w:pPr>
      <w:r>
        <w:rPr>
          <w:b w:val="0"/>
          <w:i w:val="0"/>
        </w:rPr>
        <w:t>Semua angka di bagian ini adalah ilustrasi, bukan ketetapan harga atau nasihat khusus. Hasil nyata bergantung pada jenis harta, nisab, haul, standar fikih, dan kewajiban yang relevan. Karyawan dapat mulai dengan menjumlahkan simpanan dan aset keuangan yang memenuhi ketentuan pada tanggal haul. Sebagai ilustrasi, tabungan Rp55.000.000 ditambah saldo investasi likuid Rp60.000.000 menghasilkan Rp115.000.000. Jika melampaui nisab yang dipakai dan syarat lainnya terpenuhi, ilustrasi zakat 2,5 persen atas dasar tersebut ialah Rp2.875.000. Pastikan bahwa aset tidak dihitung dua kali, misalnya saldo yang sudah masuk ke nilai portofolio.</w:t>
      </w:r>
    </w:p>
    <w:p>
      <w:pPr>
        <w:jc w:val="both"/>
      </w:pPr>
      <w:r>
        <w:rPr>
          <w:b/>
          <w:i w:val="0"/>
          <w:sz w:val="24"/>
        </w:rPr>
        <w:t>Penerapan Kerja</w:t>
      </w:r>
    </w:p>
    <w:p>
      <w:pPr>
        <w:jc w:val="both"/>
      </w:pPr>
      <w:r>
        <w:rPr>
          <w:b w:val="0"/>
          <w:i w:val="0"/>
        </w:rPr>
        <w:t>Seorang karyawan menerima gaji rutin dan memilih memeriksa harta zakat mal pada tanggal tahunan yang konsisten. Sebagai ilustrasi, ia mencatat tabungan, saldo kas, dan investasi yang memenuhi syarat, lalu membandingkan totalnya dengan nisab pada tanggal itu. Ia tidak otomatis mengalikan setiap gaji bulanan dengan 2,5 persen (ilustrasi) tanpa memahami metode yang diikuti. Jika tempat kerja menyediakan pemotongan zakat, ia meminta rincian periode, dasar hitung, serta bukti setoran agar pembayaran tercatat dan tidak tertukar dengan potongan lain.</w:t>
      </w:r>
    </w:p>
    <w:p>
      <w:pPr>
        <w:jc w:val="both"/>
      </w:pPr>
      <w:r>
        <w:rPr>
          <w:b w:val="0"/>
          <w:i w:val="0"/>
        </w:rPr>
        <w:t>Pebisnis jasa mungkin memiliki kas usaha, piutang yang diperkirakan tertagih, dan kewajiban jangka pendek. Sebagai ilustrasi, kas Rp80.000.000 serta piutang layak tagih Rp30.000.000 membentuk aset terkait Rp110.000.000 sebelum memperhitungkan kewajiban yang dapat dikurangkan menurut panduan. Ia tidak memasukkan komputer kantor yang dipakai untuk bekerja sebagai barang dagangan. Pemisahan rekening usaha dan pribadi memudahkan pemeriksaan dan mengurangi risiko menghitung saldo yang sama dua kali.</w:t>
      </w:r>
    </w:p>
    <w:p>
      <w:pPr>
        <w:jc w:val="both"/>
      </w:pPr>
      <w:r>
        <w:rPr>
          <w:b w:val="0"/>
          <w:i w:val="0"/>
        </w:rPr>
        <w:t>Pedagang menghitung persediaan yang ditujukan untuk dijual bersama kas dan piutang usaha yang relevan. Sebagai ilustrasi, persediaan Rp150.000.000, kas Rp25.000.000, dan piutang tertagih Rp15.000.000 berjumlah Rp190.000.000. Setelah menilai utang jangka pendek yang dapat dikurangkan dan membandingkan hasil bersih dengan nisab, ia menerapkan tarif sesuai ketentuan. Harga persediaan dinilai dengan dasar yang dianjurkan untuk kegiatan tersebut, bukan semata-mata harga beli barang yang sudah rusak atau sulit dijual.</w:t>
      </w:r>
    </w:p>
    <w:p>
      <w:pPr>
        <w:jc w:val="both"/>
      </w:pPr>
      <w:r>
        <w:rPr>
          <w:b w:val="0"/>
          <w:i w:val="0"/>
        </w:rPr>
        <w:t>Investor perlu membedakan kepemilikan untuk diperdagangkan dari investasi jangka panjang atau aset produktif. Perlakuan dapat berbeda menurut jenis instrumen dan panduan fikih. Sebagai ilustrasi, investor dengan kas Rp20.000.000 dan saham yang diperdagangkan senilai Rp100.000.000 tidak boleh langsung menganggap seluruh nilainya memiliki perlakuan sama tanpa memeriksa kategori serta metode perhitungan yang dipakai. Ia dapat mencatat nilai pada tanggal zakat, dividen yang diterima, dan aset lain, kemudian meminta panduan jika sifat investasinya campuran. Sebagai ilustrasi tambahan, pekerja lepas yang menerima pembayaran tidak tetap dapat merekap pemasukan dan pengeluaran usaha, lalu memisahkan dana yang masih menjadi kewajiban operasional dari simpanan pribadinya. Ia tidak perlu menganggap setiap penerimaan sebagai harta yang langsung memenuhi syarat; catatan saldo pada waktu penghitungan membantu melihat keadaan secara lebih tepat.</w:t>
      </w:r>
    </w:p>
    <w:p>
      <w:pPr>
        <w:jc w:val="both"/>
      </w:pPr>
      <w:r>
        <w:rPr>
          <w:b/>
          <w:i w:val="0"/>
          <w:sz w:val="24"/>
        </w:rPr>
        <w:t>Simulasi</w:t>
      </w:r>
    </w:p>
    <w:p>
      <w:pPr>
        <w:jc w:val="both"/>
      </w:pPr>
      <w:r>
        <w:rPr>
          <w:b w:val="0"/>
          <w:i w:val="0"/>
        </w:rPr>
        <w:t>Ilustrasi pedagang memiliki kas Rp30.000.000, persediaan siap jual Rp120.000.000, dan piutang yang diperkirakan tertagih Rp10.000.000. Total aset terkait Rp160.000.000. Jika utang usaha jangka pendek yang layak diperhitungkan menurut panduan sebesar Rp20.000.000, dasar bersih menjadi Rp140.000.000. Apabila nisab dan haul terpenuhi serta tarif yang berlaku 2,5 persen, ilustrasi zakatnya Rp3.500.000. Periksa penilaian persediaan dan piutang sebelum memakai hasil ini. Semua angka hanya contoh hitung.</w:t>
      </w:r>
    </w:p>
    <w:p>
      <w:pPr>
        <w:jc w:val="both"/>
      </w:pPr>
      <w:r>
        <w:rPr>
          <w:b/>
          <w:i w:val="0"/>
          <w:sz w:val="28"/>
        </w:rPr>
        <w:t>84.5 Menghitung Zakat Perniagaan: Aset Lancar, Utang Jangka Pendek, dan Persediaan</w:t>
      </w:r>
    </w:p>
    <w:p>
      <w:pPr>
        <w:jc w:val="both"/>
      </w:pPr>
      <w:r>
        <w:rPr>
          <w:b w:val="0"/>
          <w:i w:val="0"/>
        </w:rPr>
        <w:t>Zakat perniagaan membutuhkan daftar aset usaha yang berputar dan kewajiban terkait pada tanggal penghitungan. Aset lancar dapat mencakup kas, saldo rekening usaha, piutang yang diharapkan tertagih, serta persediaan yang memang disiapkan untuk dijual. Mesin produksi, rak, kendaraan pengiriman, atau meja yang dipakai untuk menjalankan usaha bukan persediaan dagangan. Memisahkan aset operasional dari barang untuk dijual mencegah dasar perhitungan membengkak secara keliru.</w:t>
      </w:r>
    </w:p>
    <w:p>
      <w:pPr>
        <w:jc w:val="both"/>
      </w:pPr>
      <w:r>
        <w:rPr>
          <w:b w:val="0"/>
          <w:i w:val="0"/>
        </w:rPr>
        <w:t>Metode praktis yang lazim digunakan adalah menjumlahkan aset perdagangan yang relevan, mengurangkan kewajiban jangka pendek yang diperbolehkan oleh panduan, kemudian membandingkan hasilnya dengan nisab. Rincian kewajiban yang boleh mengurangi dasar tidak selalu sama dalam setiap pendekatan; utang jangka panjang tidak otomatis dikurangkan sekaligus. Ikuti arahan ahli atau lembaga yang menjadi pegangan, terutama jika cicilan dan kewajiban usaha saling terkait.</w:t>
      </w:r>
    </w:p>
    <w:p>
      <w:pPr>
        <w:jc w:val="both"/>
      </w:pPr>
      <w:r>
        <w:rPr>
          <w:b w:val="0"/>
          <w:i w:val="0"/>
        </w:rPr>
        <w:t>Persediaan dinilai secara wajar pada tanggal zakat berdasarkan pedoman yang diikuti. Barang normal yang siap dijual tidak disamakan dengan barang rusak, usang, atau tidak memiliki nilai pasar. Sebagai ilustrasi, toko pakaian dapat memisahkan stok musim berjalan dari barang cacat yang dijual dengan potongan besar, lalu mendokumentasikan dasar nilainya. Sebagai ilustrasi, toko memiliki barang siap jual senilai Rp90.000.000, kas Rp35.000.000, piutang tertagih Rp15.000.000, dan utang pemasok jangka pendek Rp25.000.000 yang memenuhi syarat pengurangan menurut panduan. Dasar bersih ilustratifnya Rp115.000.000. Jika memenuhi nisab dan haul, tarif 2,5 persen (ilustrasi) menghasilkan Rp2.875.000.</w:t>
      </w:r>
    </w:p>
    <w:p>
      <w:pPr>
        <w:jc w:val="both"/>
      </w:pPr>
      <w:r>
        <w:rPr>
          <w:b w:val="0"/>
          <w:i w:val="0"/>
        </w:rPr>
        <w:t>Piutang perlu dikelompokkan. Tagihan pelanggan yang rutin dibayar berbeda dari piutang yang lama tertunda dan diragukan. Pemilik usaha sebaiknya memakai catatan umur piutang serta bukti transaksi, bukan memasukkan seluruh nilai nominal secara otomatis. Contoh: tagihan Rp12.000.000 yang telah melewati jatuh tempo bertahun-tahun tanpa kepastian dapat memerlukan penilaian khusus; konsultasikan perlakuannya, jangan menyembunyikan atau menganggapnya pasti tertagih.</w:t>
      </w:r>
    </w:p>
    <w:p>
      <w:pPr>
        <w:jc w:val="both"/>
      </w:pPr>
      <w:r>
        <w:rPr>
          <w:b w:val="0"/>
          <w:i w:val="0"/>
        </w:rPr>
        <w:t>Stok konsinyasi, uang muka pelanggan, dan barang milik pihak lain juga perlu dipisahkan. Barang titipan bukan otomatis milik pedagang, sedangkan uang muka dapat disertai kewajiban menyediakan barang atau mengembalikan dana. Catat pemilik legal dan tanggung jawab aktualnya. Rekonsiliasi kas, daftar persediaan, piutang, dan utang pada satu tanggal membuat hitungan dapat ditelusuri. Jika usaha memiliki banyak cabang atau mitra, pastikan angka tiap bagian tidak tertinggal dan kepemilikan bersama dibagi dengan dasar yang jelas.</w:t>
      </w:r>
    </w:p>
    <w:p>
      <w:pPr>
        <w:jc w:val="both"/>
      </w:pPr>
      <w:r>
        <w:rPr>
          <w:b/>
          <w:i w:val="0"/>
          <w:sz w:val="28"/>
        </w:rPr>
        <w:t>84.6 Menyalurkan Zakat: BAZNAS, LAZ, Penyaluran Langsung, dan Kanal Digital</w:t>
      </w:r>
    </w:p>
    <w:p>
      <w:pPr>
        <w:jc w:val="both"/>
      </w:pPr>
      <w:r>
        <w:rPr>
          <w:b w:val="0"/>
          <w:i w:val="0"/>
        </w:rPr>
        <w:t>Zakat perlu sampai kepada golongan penerima yang berhak sesuai ketentuan. Penyalur dapat memilih lembaga amil zakat nasional, lembaga amil zakat lokal, atau menyalurkan langsung setelah memastikan penerimanya termasuk golongan yang berhak. Lembaga dapat membantu menghimpun dana, memeriksa kebutuhan, dan menyusun program; penyaluran langsung memberi kedekatan dengan penerima, tetapi menuntut kehati-hatian dalam verifikasi dan pencatatan.</w:t>
      </w:r>
    </w:p>
    <w:p>
      <w:pPr>
        <w:jc w:val="both"/>
      </w:pPr>
      <w:r>
        <w:rPr>
          <w:b w:val="0"/>
          <w:i w:val="0"/>
        </w:rPr>
        <w:t>Pilih cara yang memungkinkan dana ditunaikan tepat waktu dan penerimaannya dapat dibuktikan. Mintalah tanda terima atau simpan bukti transaksi yang memuat jumlah, tanggal, dan tujuan. Kanal pembayaran digital dapat memudahkan pembayaran, tetapi pastikan kanal tersebut terhubung dengan lembaga yang jelas dan menyediakan konfirmasi. Hindari mengirim dana ke rekening pribadi yang tidak dapat diverifikasi hanya karena pesan mendesak atau ajakan yang tampak meyakinkan.</w:t>
      </w:r>
    </w:p>
    <w:p>
      <w:pPr>
        <w:jc w:val="both"/>
      </w:pPr>
      <w:r>
        <w:rPr>
          <w:b w:val="0"/>
          <w:i w:val="0"/>
        </w:rPr>
        <w:t>Dua contoh: seseorang menunaikan zakat melalui lembaga setempat dan menyimpan bukti beserta informasi peruntukan program; keluarga lain mengenal tetangga yang memenuhi kriteria penerima, lalu mengonfirmasi kelayakannya kepada pihak yang memahami ketentuan sebelum menyerahkan dana. Dalam keduanya, kerahasiaan dan martabat penerima perlu dijaga. Jangan menyebarkan identitas atau kondisi pribadi untuk membuktikan bahwa bantuan telah diberikan.</w:t>
      </w:r>
    </w:p>
    <w:p>
      <w:pPr>
        <w:jc w:val="both"/>
      </w:pPr>
      <w:r>
        <w:rPr>
          <w:b/>
          <w:i w:val="0"/>
          <w:sz w:val="24"/>
        </w:rPr>
        <w:t>Titik Risiko</w:t>
      </w:r>
    </w:p>
    <w:p>
      <w:pPr>
        <w:jc w:val="both"/>
      </w:pPr>
      <w:r>
        <w:rPr>
          <w:b w:val="0"/>
          <w:i w:val="0"/>
        </w:rPr>
        <w:t>Risiko muncul ketika dana diberikan kepada pihak yang tidak termasuk golongan penerima, atau disalurkan melalui penggalang yang tidak jelas tanggung jawabnya. Pesan berantai yang meminta transfer segera dapat memakai foto dan kisah tanpa izin atau bukti. Sebelum membayar, periksa identitas pengelola, tujuan program, rekening resmi, dan bukti penerimaan. Jika ragu, hentikan transaksi sementara dan hubungi lembaga melalui jalur yang ditemukan secara mandiri, bukan hanya tautan dalam pesan.</w:t>
      </w:r>
    </w:p>
    <w:p>
      <w:pPr>
        <w:jc w:val="both"/>
      </w:pPr>
      <w:r>
        <w:rPr>
          <w:b w:val="0"/>
          <w:i w:val="0"/>
        </w:rPr>
        <w:t>Penyaluran langsung bukan alasan untuk mengabaikan verifikasi. Tanyakan dengan santun, hindari mempermalukan orang, dan jangan menjanjikan bantuan yang belum tersedia. Bila penerima berada jauh atau kebutuhannya memerlukan pendampingan, lembaga yang memiliki jaringan dan prosedur dapat lebih tepat. Sebaliknya, bantuan langsung dapat menjawab kebutuhan mendesak yang telah diperiksa. Keputusan yang baik mempertimbangkan hak penerima, ketepatan sasaran, keamanan dana, dan kemampuan penyalur mempertanggungjawabkan pilihannya. Sebagai ilustrasi, ketika warga menggalang bantuan bagi tetangga yang terdampak musibah, pengurus dapat memisahkan sumbangan umum dari dana zakat, memeriksa kebutuhan serta kelayakan penerima, dan menyampaikan bukti penyaluran tanpa membuka data pribadi. Langkah sederhana itu menjaga tujuan dana tetap jelas. Untuk pembayaran melalui kanal digital, cocokkan nama tujuan dan rincian transaksi sebelum konfirmasi. Setelahnya, simpan bukti pada tempat yang aman dan periksa bahwa status pembayaran berhasil, terutama jika jaringan terputus saat proses berlangsung. Bila terjadi pengiriman ganda atau salah tujuan, segera hubungi pengelola dengan bukti transaksi, tanpa mengirim ulang dana sebelum status pertama diperiksa. Jika menyalurkan dana secara berkala, tentukan jadwal pemeriksaan bukti dan simpan konfirmasi terpisah dari pesan promosi. Orang yang membayar atas nama keluarga juga sebaiknya menyampaikan jumlah dan tujuan kepada anggota yang terkait, tanpa membagikan informasi sensitif penerima. Cara ini memudahkan rekonsiliasi bila beberapa orang dalam rumah tangga turut membayar.</w:t>
      </w:r>
    </w:p>
    <w:p>
      <w:pPr>
        <w:jc w:val="both"/>
      </w:pPr>
      <w:r>
        <w:rPr>
          <w:b/>
          <w:i w:val="0"/>
          <w:sz w:val="28"/>
        </w:rPr>
        <w:t>84.7 Memilih Lembaga Zakat yang Amanah: Kriteria dan Cara Memeriksa</w:t>
      </w:r>
    </w:p>
    <w:p>
      <w:pPr>
        <w:jc w:val="both"/>
      </w:pPr>
      <w:r>
        <w:rPr>
          <w:b w:val="0"/>
          <w:i w:val="0"/>
        </w:rPr>
        <w:t>Lembaga zakat yang layak dipilih menjelaskan legalitas, pengelola, cara menghimpun dana, program, dan pelaporan secara terbuka. Calon muzaki dapat memeriksa status izin melalui sumber resmi pemerintah, bukan sekadar mengandalkan logo atau klaim di halaman promosi. Lihat apakah lembaga memisahkan dana sesuai peruntukan dan menyediakan informasi tentang pengawasan serta laporan keuangan. Keterangan yang mudah ditemukan membantu publik menilai apakah pengelolaan dapat dipercaya.</w:t>
      </w:r>
    </w:p>
    <w:p>
      <w:pPr>
        <w:jc w:val="both"/>
      </w:pPr>
      <w:r>
        <w:rPr>
          <w:b w:val="0"/>
          <w:i w:val="0"/>
        </w:rPr>
        <w:t>Periksa pula cara lembaga memastikan penerima memenuhi kriteria, menilai kebutuhan, dan menindaklanjuti bantuan. Program yang menyebut sasaran dan bentuk layanan secara jelas lebih mudah dievaluasi daripada janji umum. Sebagai ilustrasi, program bantuan biaya sekolah seharusnya menjelaskan kriteria penerima, proses seleksi, dan jenis dukungan; program pangan menjelaskan wilayah, jumlah keluarga sasaran, serta mekanisme distribusinya. Rincian itu tidak menjamin tanpa cela, tetapi memberi dasar untuk bertanya dan memantau.</w:t>
      </w:r>
    </w:p>
    <w:p>
      <w:pPr>
        <w:jc w:val="both"/>
      </w:pPr>
      <w:r>
        <w:rPr>
          <w:b w:val="0"/>
          <w:i w:val="0"/>
        </w:rPr>
        <w:t>Mintalah bukti pembayaran dan pastikan nama penerima dana sesuai kanal resmi. Waspadai desakan untuk mentransfer ke rekening perseorangan, laporan tanpa periode, atau jawaban yang menghindari pertanyaan dasar. Sebagai ilustrasi, bila petugas menyampaikan jumlah penghimpunan tetapi tidak dapat menjelaskan penggunaan atau bukti program, tunda pembayaran sampai informasi yang memadai tersedia. Sikap hati-hati bukan tuduhan; itu bagian dari menjaga amanah harta.</w:t>
      </w:r>
    </w:p>
    <w:p>
      <w:pPr>
        <w:jc w:val="both"/>
      </w:pPr>
      <w:r>
        <w:rPr>
          <w:b/>
          <w:i w:val="0"/>
          <w:sz w:val="24"/>
        </w:rPr>
        <w:t>Checklist</w:t>
      </w:r>
    </w:p>
    <w:p>
      <w:pPr>
        <w:jc w:val="both"/>
      </w:pPr>
      <w:r>
        <w:rPr>
          <w:b w:val="0"/>
          <w:i w:val="0"/>
        </w:rPr>
        <w:t>- Periksa izin atau status resmi dari sumber pemerintah.</w:t>
      </w:r>
    </w:p>
    <w:p>
      <w:pPr>
        <w:jc w:val="both"/>
      </w:pPr>
      <w:r>
        <w:rPr>
          <w:b w:val="0"/>
          <w:i w:val="0"/>
        </w:rPr>
        <w:t>- Pastikan pengelola dan alamat kontak dapat diverifikasi.</w:t>
      </w:r>
    </w:p>
    <w:p>
      <w:pPr>
        <w:jc w:val="both"/>
      </w:pPr>
      <w:r>
        <w:rPr>
          <w:b w:val="0"/>
          <w:i w:val="0"/>
        </w:rPr>
        <w:t>- Baca laporan penyaluran dan keuangan terbaru.</w:t>
      </w:r>
    </w:p>
    <w:p>
      <w:pPr>
        <w:jc w:val="both"/>
      </w:pPr>
      <w:r>
        <w:rPr>
          <w:b w:val="0"/>
          <w:i w:val="0"/>
        </w:rPr>
        <w:t>- Tinjau kriteria penerima dan proses verifikasinya.</w:t>
      </w:r>
    </w:p>
    <w:p>
      <w:pPr>
        <w:jc w:val="both"/>
      </w:pPr>
      <w:r>
        <w:rPr>
          <w:b w:val="0"/>
          <w:i w:val="0"/>
        </w:rPr>
        <w:t>- Pastikan rekening atau kanal pembayaran tercantum resmi.</w:t>
      </w:r>
    </w:p>
    <w:p>
      <w:pPr>
        <w:jc w:val="both"/>
      </w:pPr>
      <w:r>
        <w:rPr>
          <w:b w:val="0"/>
          <w:i w:val="0"/>
        </w:rPr>
        <w:t>- Minta bukti pembayaran yang memuat tanggal dan jumlah.</w:t>
      </w:r>
    </w:p>
    <w:p>
      <w:pPr>
        <w:jc w:val="both"/>
      </w:pPr>
      <w:r>
        <w:rPr>
          <w:b w:val="0"/>
          <w:i w:val="0"/>
        </w:rPr>
        <w:t>- Cari cara menyampaikan keluhan dan melihat tindak lanjut.</w:t>
      </w:r>
    </w:p>
    <w:p>
      <w:pPr>
        <w:jc w:val="both"/>
      </w:pPr>
      <w:r>
        <w:rPr>
          <w:b w:val="0"/>
          <w:i w:val="0"/>
        </w:rPr>
        <w:t>- Tanyakan bagaimana lembaga melindungi data pribadi penerima.</w:t>
      </w:r>
    </w:p>
    <w:p>
      <w:pPr>
        <w:jc w:val="both"/>
      </w:pPr>
      <w:r>
        <w:rPr>
          <w:b w:val="0"/>
          <w:i w:val="0"/>
        </w:rPr>
        <w:t>Jangan menilai lembaga hanya dari tampilan, jumlah pengikut, atau cerita yang menyentuh. Bandingkan beberapa pilihan dan ajukan pertanyaan yang sama agar jawabannya dapat dinilai setara. Contoh lain, calon donatur dapat meminta penjelasan tentang biaya operasional, perlindungan data penerima, dan cara menangani laporan penyalahgunaan. Jika lembaga menjawab dengan jelas dan menunjukkan dokumen yang relevan, calon penyalur memiliki bahan yang lebih baik untuk memutuskan.</w:t>
      </w:r>
    </w:p>
    <w:p>
      <w:pPr>
        <w:jc w:val="both"/>
      </w:pPr>
      <w:r>
        <w:rPr>
          <w:b w:val="0"/>
          <w:i w:val="0"/>
        </w:rPr>
        <w:t>Amanah bukan berarti lembaga tidak pernah menghadapi masalah, melainkan adanya keterbukaan, pengawasan, tanggung jawab, dan perbaikan saat terjadi kekeliruan. Simpan bukti pembayaran dan catat pilihan lembaga setiap tahun. Bila menemukan dugaan penyalahgunaan, kumpulkan informasi faktual dan gunakan saluran pengaduan resmi, tanpa menyebarkan tuduhan yang belum terverifikasi. Dengan pemeriksaan sederhana dan pertanyaan yang tepat, zakat dapat disalurkan dengan lebih bertanggung jawab serta tetap menjaga hak dan martabat penerima. Sebagai ilustrasi, seseorang dapat meninjau kembali laporan lembaga setelah satu periode penyaluran, lalu mempertimbangkan apakah bukti dan penjelasan yang tersedia menjawab pertanyaan awalnya. Jika belum, ia dapat meminta klarifikasi atau memilih saluran lain untuk pembayaran berikutnya tanpa mengabaikan kewajiban yang perlu ditunaikan.</w:t>
      </w:r>
    </w:p>
    <w:p>
      <w:pPr>
        <w:jc w:val="both"/>
      </w:pPr>
      <w:r>
        <w:rPr>
          <w:b/>
          <w:i w:val="0"/>
          <w:sz w:val="28"/>
        </w:rPr>
        <w:t>84.8 Zakat dan Pajak: Hubungan dan Perbedaannya</w:t>
      </w:r>
    </w:p>
    <w:p>
      <w:pPr>
        <w:jc w:val="both"/>
      </w:pPr>
      <w:r>
        <w:rPr>
          <w:b w:val="0"/>
          <w:i w:val="0"/>
        </w:rPr>
        <w:t>Zakat dan pajak sama-sama dapat mengurangi dana yang tersedia bagi seseorang, tetapi dasar kewajiban, tujuan, penerima, dan aturan penghitungannya berbeda. Zakat merupakan ibadah harta dengan syarat dan kelompok penerima tertentu dalam ketentuan syariat. Pajak adalah kewajiban yang ditetapkan oleh negara untuk membiayai layanan dan kebutuhan publik. Karena tujuan serta tata kelolanya berbeda, pembayaran pajak tidak otomatis menggantikan zakat, dan penunaian zakat tidak dengan sendirinya menghapus pajak yang diwajibkan. Selisihnya bukan soal nominal, melainkan soal kejelasan fungsi masing-masing di mata pemilik harta.</w:t>
      </w:r>
    </w:p>
    <w:p>
      <w:pPr>
        <w:jc w:val="both"/>
      </w:pPr>
      <w:r>
        <w:rPr>
          <w:b w:val="0"/>
          <w:i w:val="0"/>
        </w:rPr>
        <w:t>Dalam menghitung zakat, seseorang perlu mengikuti kategori harta, nisab, haul bila berlaku, tarif, dan panduan fikih yang menjadi pegangan. Pajak dihitung menurut peraturan yang berlaku atas penghasilan, transaksi, atau kepemilikan tertentu. Sebagai ilustrasi, seorang pegawai dapat membayar pajak atas penghasilannya melalui pemotongan rutin, sementara kewajiban zakat malnya dinilai pada waktu dan dasar harta yang sesuai. Contoh lain, pemilik usaha mencatat pajak usaha sebagai kewajiban dalam pembukuan, tetapi tetap memeriksa kas, persediaan, piutang dan utang untuk menghitung zakat perniagaan menurut panduannya.</w:t>
      </w:r>
    </w:p>
    <w:p>
      <w:pPr>
        <w:jc w:val="both"/>
      </w:pPr>
      <w:r>
        <w:rPr>
          <w:b w:val="0"/>
          <w:i w:val="0"/>
        </w:rPr>
        <w:t>Perlakuan pajak atas zakat yang dibayarkan berbeda menurut hukum di tiap negara dan dapat berubah. Jangan menganggap setiap kuitansi zakat otomatis menjadi pengurang pajak. Periksa ketentuan resmi, syarat lembaga penerima, jenis bukti, masa pelaporan, dan batas pengakuan. Bila jumlahnya besar atau struktur usaha rumit, mintalah nasihat ahli pajak dan ahli fikih secara terpisah agar jawaban masing-masing sesuai bidangnya. Simpan bukti zakat dan pajak di catatan berbeda, termasuk tanggal, dasar hitung, penerima atau otoritas, serta dokumen pendukung. Pemisahan ini membantu menghindari penghitungan ganda dan memudahkan pemeriksaan.</w:t>
      </w:r>
    </w:p>
    <w:p>
      <w:pPr>
        <w:jc w:val="both"/>
      </w:pPr>
      <w:r>
        <w:rPr>
          <w:b/>
          <w:i w:val="0"/>
          <w:sz w:val="24"/>
        </w:rPr>
        <w:t>Titik Risiko</w:t>
      </w:r>
    </w:p>
    <w:p>
      <w:pPr>
        <w:jc w:val="both"/>
      </w:pPr>
      <w:r>
        <w:rPr>
          <w:b w:val="0"/>
          <w:i w:val="0"/>
        </w:rPr>
        <w:t>Kekeliruan muncul ketika orang menganggap zakat sebagai pajak dengan nama lain, lalu menyangka pembayaran salah satunya selalu menutup yang lain. Periksa kewajiban masing-masing secara mandiri. Sebagai ilustrasi, kuitansi pajak penghasilan bukan bukti zakat telah disalurkan, sementara tanda terima zakat belum tentu memenuhi syarat administrasi perpajakan. Catat keduanya dan ikuti aturan yang berlaku tanpa mencampur tujuan atau dasar penghitungannya.</w:t>
      </w:r>
    </w:p>
    <w:p>
      <w:pPr>
        <w:jc w:val="both"/>
      </w:pPr>
      <w:r>
        <w:rPr>
          <w:b w:val="0"/>
          <w:i w:val="0"/>
        </w:rPr>
        <w:t>Karena itu, catatan pribadi sebaiknya memuat dua lajur terpisah: pajak yang dibayar dan zakat yang ditunaikan. Sebagai ilustrasi, pemilik toko menyimpan bukti pajak transaksi di arsip pembukuan, sementara bukti zakat usaha dicatat pada tanggal hitung dan kanal penyaluran. Jika aturan negara menyediakan perlakuan pajak tertentu atas zakat, manfaat itu mengikuti syarat hukum yang berlaku, bukan alasan untuk mengubah sifat ibadahnya. Berkonsultasi dengan pihak yang memahami kedua bidang membantu menghindari klaim berlebihan.</w:t>
      </w:r>
    </w:p>
    <w:p>
      <w:pPr>
        <w:jc w:val="both"/>
      </w:pPr>
      <w:r>
        <w:rPr>
          <w:b/>
          <w:i w:val="0"/>
          <w:sz w:val="28"/>
        </w:rPr>
        <w:t>84.9 Kesalahan Umum dalam Berzakat</w:t>
      </w:r>
    </w:p>
    <w:p>
      <w:pPr>
        <w:jc w:val="both"/>
      </w:pPr>
      <w:r>
        <w:rPr>
          <w:b w:val="0"/>
          <w:i w:val="0"/>
        </w:rPr>
        <w:t>Kesalahan awal sering terjadi sebelum angka dihitung: harta pribadi dan usaha tercampur, saldo yang sama masuk dua kali, atau aset yang dipakai sendiri dianggap barang dagangan. Susun daftar aset berdasarkan fungsi dan kepemilikan. Sebagai ilustrasi, pemilik toko mencatat kas usaha dan persediaan siap jual, tetapi tidak memasukkan rak toko sebagai stok. Jika uang usaha dipindahkan ke rekening pribadi, tandai perpindahan itu agar satu nilai tidak dijumlahkan di dua tempat.</w:t>
      </w:r>
    </w:p>
    <w:p>
      <w:pPr>
        <w:jc w:val="both"/>
      </w:pPr>
      <w:r>
        <w:rPr>
          <w:b w:val="0"/>
          <w:i w:val="0"/>
        </w:rPr>
        <w:t>Kesalahan berikutnya adalah memakai nisab lama tanpa memeriksa harga dan standar yang dipilih. Ada pula yang mengubah pendekatan tiap tahun hanya karena hasilnya lebih ringan. Tentukan pegangan yang dapat dijelaskan, catat tanggal penilaian, dan mintakan arahan ketika terjadi perubahan besar seperti warisan, pembagian harta bersama, atau piutang bermasalah. Jangan menambah atau mengurangi utang secara serampangan; perlakuannya bergantung pada panduan fikih yang diikuti.</w:t>
      </w:r>
    </w:p>
    <w:p>
      <w:pPr>
        <w:jc w:val="both"/>
      </w:pPr>
      <w:r>
        <w:rPr>
          <w:b w:val="0"/>
          <w:i w:val="0"/>
        </w:rPr>
        <w:t>Sebagian orang mengira setiap uang masuk langsung wajib dizakati saat diterima, sedangkan yang lain menunda tanpa batas karena tidak menyimpan catatan haul. Keduanya dapat meleset dari syarat jenis harta dan metode yang berlaku. Buat kalender, tinjau catatan secara berkala, dan bedakan zakat mal dari zakat fitrah. Contoh lain ialah membayar atas nama anggota keluarga tanpa memastikan siapa yang sudah menunaikannya, sehingga satu orang terlewat atau dibayar ganda. Konfirmasi dengan anggota rumah dan simpan bukti sederhana.</w:t>
      </w:r>
    </w:p>
    <w:p>
      <w:pPr>
        <w:jc w:val="both"/>
      </w:pPr>
      <w:r>
        <w:rPr>
          <w:b w:val="0"/>
          <w:i w:val="0"/>
        </w:rPr>
        <w:t>Penyaluran pun memerlukan ketelitian. Transfer ke penggalang yang tidak terverifikasi atau memberikan zakat kepada orang yang belum dipastikan berhak dapat membuat tujuan meleset. Periksa lembaga, saluran, dan kriteria penerima dengan santun; jaga privasi orang yang dibantu. Jangan menganggap seluruh sedekah, bantuan sosial, atau sumbangan kolektif sebagai zakat. Niat, tujuan, penerima, serta pencatatan perlu jelas sejak awal. Bila ragu tentang kasus yang tidak biasa, tunda keputusan hitung yang keliru dan konsultasikan fakta lengkap kepada ahli yang kompeten.</w:t>
      </w:r>
    </w:p>
    <w:p>
      <w:pPr>
        <w:jc w:val="both"/>
      </w:pPr>
      <w:r>
        <w:rPr>
          <w:b w:val="0"/>
          <w:i w:val="0"/>
        </w:rPr>
        <w:t>Ilustrasi: seseorang punya tabungan Rp60.000.000, saldo rekening kedua Rp25.000.000, dan deposito Rp40.000.000. Ia menjumlahkan semuanya menjadi Rp125.000.000, tetapi kemudian melihat bahwa saldo rekening kedua sebesar Rp25.000.000 sudah termasuk dalam laporan portofolio yang dicatat sebagai deposito dan investasi. Menghitung ulang tanpa duplikasi membuat dasar menjadi Rp100.000.000. Selanjutnya ia memeriksa nisab dan haul sesuai panduan, bukan langsung menyimpulkan dari total awal. Semua angka hanya ilustrasi.</w:t>
      </w:r>
    </w:p>
    <w:p>
      <w:pPr>
        <w:jc w:val="both"/>
      </w:pPr>
      <w:r>
        <w:rPr>
          <w:b w:val="0"/>
          <w:i w:val="0"/>
        </w:rPr>
        <w:t>Kesalahan lain ialah menganggap persentase selalu diterapkan pada seluruh kekayaan. Tarif dan dasar berbeda menurut jenis kewajiban, sementara syarat waktu juga tidak seragam. Sebagai ilustrasi, hasil panen tidak dihitung dengan cara yang sama seperti saldo tabungan yang telah memenuhi haul. Periksa kategori sebelum mengisi angka pada alat hitung. Pastikan pula niat zakat tidak baru dipikirkan setelah dana diberikan sebagai bantuan umum, sebab tujuan dan penerima harus dipastikan sejak awal.</w:t>
      </w:r>
    </w:p>
    <w:p>
      <w:pPr>
        <w:jc w:val="both"/>
      </w:pPr>
      <w:r>
        <w:rPr>
          <w:b/>
          <w:i w:val="0"/>
          <w:sz w:val="28"/>
        </w:rPr>
        <w:t>84.10 Fidyah, Kaffarat Sumpah, dan Nadzar: Kewajiban Finansial yang Sering Terlupa</w:t>
      </w:r>
    </w:p>
    <w:p>
      <w:pPr>
        <w:jc w:val="both"/>
      </w:pPr>
      <w:r>
        <w:rPr>
          <w:b w:val="0"/>
          <w:i w:val="0"/>
        </w:rPr>
        <w:t>Selain zakat, ada kewajiban finansial yang dapat timbul dari keadaan tertentu. Fidyah berkaitan, antara lain, dengan orang yang tidak mampu berpuasa dalam keadaan yang ketentuannya mewajibkan penggantian melalui pemberian makanan kepada orang miskin. Penjelasan siapa yang wajib, besaran, bentuk pemberian, dan waktu penunaian perlu mengikuti panduan fikih yang dipercaya. Kondisi kesehatan, harapan pulih, dan kemampuan berpuasa kembali dapat mengubah kewajiban; jangan menetapkan sendiri hanya dari satu contoh umum.</w:t>
      </w:r>
    </w:p>
    <w:p>
      <w:pPr>
        <w:jc w:val="both"/>
      </w:pPr>
      <w:r>
        <w:rPr>
          <w:b w:val="0"/>
          <w:i w:val="0"/>
        </w:rPr>
        <w:t>Kaffarat sumpah dapat berlaku ketika sumpah yang sah dilanggar, dengan urutan atau pilihan penunaian yang dibahas dalam fikih, termasuk memberi makan atau pakaian kepada orang miskin, dan dalam keadaan tertentu berpuasa. Perincian kemampuan serta bentuk pembayaran perlu ditanyakan kepada ahli. Nadzar adalah janji ibadah yang mengikat bila memenuhi ketentuan; isi janji dan keadaan saat diucapkan menentukan tanggung jawabnya. Nadzar yang berkaitan dengan harta tidak boleh disamakan begitu saja dengan sedekah sukarela.</w:t>
      </w:r>
    </w:p>
    <w:p>
      <w:pPr>
        <w:jc w:val="both"/>
      </w:pPr>
      <w:r>
        <w:rPr>
          <w:b w:val="0"/>
          <w:i w:val="0"/>
        </w:rPr>
        <w:t>Buat catatan terpisah untuk setiap kewajiban: sebabnya, tanggal, jumlah atau bentuk yang diputuskan, pihak yang berhak menerima, dan bukti penunaian. Sebagai ilustrasi, seseorang yang sakit berkepanjangan dapat meminta dokter menjelaskan kondisi, lalu berkonsultasi dengan ahli fikih tentang kewajiban puasanya. Contoh lain, orang yang mengucapkan sumpah saat berselisih sebaiknya mencatat kata-kata dan konteksnya dengan jujur, bukan mengira setiap ucapan spontan memiliki hukum yang sama.</w:t>
      </w:r>
    </w:p>
    <w:p>
      <w:pPr>
        <w:jc w:val="both"/>
      </w:pPr>
      <w:r>
        <w:rPr>
          <w:b w:val="0"/>
          <w:i w:val="0"/>
        </w:rPr>
        <w:t>Sebuah keluarga memiliki anggota lanjut usia yang tidak sanggup berpuasa karena kondisi menetap. Mereka mencatat hari-hari yang ditinggalkan, meminta penjelasan tenaga kesehatan mengenai kondisi, lalu menanyakan kepada ahli fikih apakah fidyah berlaku dan bagaimana takaran serta penyalurannya. Sebagai ilustrasi, keluarga menyisihkan dana berkala setelah memperoleh arahan, memilih bahan makanan layak, menyerahkannya kepada penerima yang memenuhi syarat, dan menyimpan catatan. Mereka tidak menetapkan nominal sendiri sebelum memastikan panduan yang diikuti.</w:t>
      </w:r>
    </w:p>
    <w:p>
      <w:pPr>
        <w:jc w:val="both"/>
      </w:pPr>
      <w:r>
        <w:rPr>
          <w:b w:val="0"/>
          <w:i w:val="0"/>
        </w:rPr>
        <w:t>Dalam keluarga, tugas menunaikan tidak sebaiknya diasumsikan tanpa komunikasi. Satu orang mungkin mengira anggota lain telah membayar, sedangkan orang tersebut mengira kewajiban ditanggung pihak berbeda. Tetapkan siapa yang memeriksa dan siapa yang menyerahkan, khususnya bila anggota keluarga tinggal berjauhan. Untuk fidyah, keadaan tiap orang dapat berbeda; jangan menyalin keputusan untuk satu anggota kepada anggota lainnya tanpa menilai kondisi masing-masing. Kaffarat sumpah juga berkaitan dengan sumpah tertentu yang benar-benar terjadi, sedangkan nadzar bergantung pada isi janji. Bila ungkapan atau situasinya samar, catat kejadian sedekat mungkin dengan fakta dan mintakan penjelasan, bukan menambah beban berdasarkan rasa takut semata. Pembayaran hendaknya sesuai bentuk yang dibenarkan, diberikan kepada pihak yang memenuhi syarat, serta diselesaikan dengan cara yang tidak membuka aib orang yang dibantu. Jika penyerahan makanan dilakukan melalui perantara, pastikan jumlah dan penerimaan tercatat agar keluarga mengetahui kewajiban telah ditunaikan, bukan hanya dana sudah dikirim.</w:t>
      </w:r>
    </w:p>
    <w:p>
      <w:pPr>
        <w:jc w:val="both"/>
      </w:pPr>
      <w:r>
        <w:rPr>
          <w:b/>
          <w:i w:val="0"/>
          <w:sz w:val="28"/>
        </w:rPr>
        <w:t>84.11 Membagi Zakat kepada Kerabat dan Menyalurkan Zakat Produktif</w:t>
      </w:r>
    </w:p>
    <w:p>
      <w:pPr>
        <w:jc w:val="both"/>
      </w:pPr>
      <w:r>
        <w:rPr>
          <w:b w:val="0"/>
          <w:i w:val="0"/>
        </w:rPr>
        <w:t>Kerabat yang memenuhi kriteria penerima dapat menjadi pihak yang layak dibantu. Hubungan keluarga tidak otomatis menghalangi penyaluran zakat, tetapi seseorang tidak boleh menggunakan zakat untuk menggugurkan nafkah yang memang wajib ia berikan kepada orang tertentu. Batas nafkah wajib dapat berbeda menurut hubungan, kemampuan, dan ketentuan fikih. Karena itu, periksa keadaan penerima dan kewajiban penyalur, terutama untuk orang tua, anak, pasangan, atau tanggungan yang nafkahnya menjadi tanggung jawab langsung.</w:t>
      </w:r>
    </w:p>
    <w:p>
      <w:pPr>
        <w:jc w:val="both"/>
      </w:pPr>
      <w:r>
        <w:rPr>
          <w:b w:val="0"/>
          <w:i w:val="0"/>
        </w:rPr>
        <w:t>Sebagai ilustrasi, saudara dewasa yang kehilangan pekerjaan dan tidak memiliki kecukupan dapat diperiksa kelayakannya, dengan menjaga martabat serta kerahasiaannya. Contoh lain, seorang kerabat terlilit utang yang dibenarkan dapat membutuhkan penilaian pada kategori penerima yang sesuai; jumlah utang, sebab, dan kemampuannya perlu diketahui secara wajar. Jangan menetapkan kelayakan hanya berdasarkan kedekatan emosional atau membagikan kabar keuangannya kepada keluarga luas.</w:t>
      </w:r>
    </w:p>
    <w:p>
      <w:pPr>
        <w:jc w:val="both"/>
      </w:pPr>
      <w:r>
        <w:rPr>
          <w:b w:val="0"/>
          <w:i w:val="0"/>
        </w:rPr>
        <w:t>Zakat produktif dapat berupa dukungan yang membantu penerima memperoleh penghasilan, misalnya alat kerja atau modal usaha, jika sesuai kategori penerima dan tata cara penyaluran yang sah. Bantuan semacam itu perlu disesuaikan dengan kemampuan, minat, pasar, dan kesiapan penerima. Sebagai ilustrasi, mesin jahit hanya bermanfaat bagi orang yang terampil dan memiliki akses bahan serta pembeli. Bagi penerima lain, bantuan pangan atau pelunasan kebutuhan mendesak mungkin lebih tepat daripada modal yang berisiko menambah beban.</w:t>
      </w:r>
    </w:p>
    <w:p>
      <w:pPr>
        <w:jc w:val="both"/>
      </w:pPr>
      <w:r>
        <w:rPr>
          <w:b w:val="0"/>
          <w:i w:val="0"/>
        </w:rPr>
        <w:t>Penyalur perlu memastikan kepemilikan bantuan berpindah dengan benar, menjelaskan syarat yang berlaku, dan tidak memaksa penerima menjalankan usaha tertentu. Jika melalui lembaga, tanyakan cara seleksi, pendampingan, dan evaluasi. Ukuran keberhasilan bukan semata kenaikan pendapatan, tetapi juga ketepatan hak, manfaat, dan kebebasan penerima mengelola bantuan. Catat tujuan serta bukti serah terima tanpa menjadikan penerima bahan promosi tanpa persetujuan.</w:t>
      </w:r>
    </w:p>
    <w:p>
      <w:pPr>
        <w:jc w:val="both"/>
      </w:pPr>
      <w:r>
        <w:rPr>
          <w:b w:val="0"/>
          <w:i w:val="0"/>
        </w:rPr>
        <w:t>Prinsip penyaluran tidak berubah: hak zakat mesti sampai kepada penerima yang memenuhi ketentuan, dengan cara yang menjaga kehormatan dan tidak menimbulkan mudarat. Bentuk bantuan boleh menyesuaikan kebutuhan, tetapi status penerima dan amanah dana tetap diperiksa. Sebagai ilustrasi, alat kerja maupun bahan pangan harus diberikan berdasarkan kelayakan, bukan karena program ingin menampilkan hasil yang menarik.</w:t>
      </w:r>
    </w:p>
    <w:p>
      <w:pPr>
        <w:jc w:val="both"/>
      </w:pPr>
      <w:r>
        <w:rPr>
          <w:b w:val="0"/>
          <w:i w:val="0"/>
        </w:rPr>
        <w:t>Sebelum menyerahkan bantuan produktif, bicarakan kebutuhan dengan calon penerima secara setara. Jangan menyimpulkan bahwa setiap orang yang membutuhkan ingin membuka usaha. Sebagai ilustrasi, bantuan gerobak dapat cocok bagi pedagang yang telah memiliki keterampilan dan lokasi, tetapi tidak bagi seseorang yang membutuhkan biaya tempat tinggal segera. Jika modal diberikan, jelaskan apakah bantuan menjadi milik penerima atau dikelola bersama, serta siapa menanggung risiko usaha. Pendampingan boleh ditawarkan, tetapi tidak menjadi alasan untuk mengendalikan keputusan pribadi penerima. Kerabat pun berhak menolak bantuan yang tidak sesuai kebutuhannya. Penilaian yang adil mengutamakan keadaan nyata, bukan kemudahan penyalur.</w:t>
      </w:r>
    </w:p>
    <w:p>
      <w:pPr>
        <w:jc w:val="both"/>
      </w:pPr>
      <w:r>
        <w:rPr>
          <w:b/>
          <w:i w:val="0"/>
          <w:sz w:val="28"/>
        </w:rPr>
        <w:t>84.12 Zakat Bisnis Lintas Negara</w:t>
      </w:r>
    </w:p>
    <w:p>
      <w:pPr>
        <w:jc w:val="both"/>
      </w:pPr>
      <w:r>
        <w:rPr>
          <w:b w:val="0"/>
          <w:i w:val="0"/>
        </w:rPr>
        <w:t>Bisnis yang beroperasi di lebih dari satu negara perlu mengumpulkan gambaran kepemilikan dan kewajiban pada satu tanggal hitung yang konsisten. Daftar dapat mencakup kas dalam beberapa mata uang, persediaan di gudang, piutang pelanggan, rekening anak usaha, serta kewajiban dagang. Bedakan aset milik perusahaan dari dana titipan, aset mitra, atau barang konsinyasi. Pastikan saldo antarperusahaan tidak dihitung dua kali ketika laporan cabang digabungkan.</w:t>
      </w:r>
    </w:p>
    <w:p>
      <w:pPr>
        <w:jc w:val="both"/>
      </w:pPr>
      <w:r>
        <w:rPr>
          <w:b w:val="0"/>
          <w:i w:val="0"/>
        </w:rPr>
        <w:t>Konversi mata uang perlu memakai sumber kurs yang dapat diperiksa dan tanggal yang sama, atau metode konsisten yang dianjurkan oleh panduan usaha tersebut. Sebagai ilustrasi, perusahaan mencatat saldo mata uang asing pada kurs tanggal penilaian, menyimpan sumber kurs, lalu menggunakan metode yang sama untuk seluruh aset serupa. Jangan mencampur kurs pada hari berbeda tanpa alasan. Persediaan yang berada di negara tujuan ekspor tetap perlu dinilai menurut kepemilikan dan kondisi barang, bukan semata lokasi gudangnya.</w:t>
      </w:r>
    </w:p>
    <w:p>
      <w:pPr>
        <w:jc w:val="both"/>
      </w:pPr>
      <w:r>
        <w:rPr>
          <w:b w:val="0"/>
          <w:i w:val="0"/>
        </w:rPr>
        <w:t>Pajak, bea, pembatasan pengiriman, dan aturan keuangan lokal dapat memengaruhi kas atau kewajiban usaha, tetapi bukan pengganti analisis zakat. Perlakuan utang lintas negara, piutang yang sulit ditagih, dan kepemilikan melalui anak usaha memerlukan panduan khusus. Libatkan akuntan yang memahami struktur usaha dan ahli fikih yang memahami zakat bisnis. Jelaskan metode konsolidasi, bagian kepemilikan, nilai tukar, serta kewajiban yang dikurangkan agar hasil dapat ditelusuri.</w:t>
      </w:r>
    </w:p>
    <w:p>
      <w:pPr>
        <w:jc w:val="both"/>
      </w:pPr>
      <w:r>
        <w:rPr>
          <w:b w:val="0"/>
          <w:i w:val="0"/>
        </w:rPr>
        <w:t>Sebagai ilustrasi, sebuah bisnis menjual barang dari kantor pusat dan menyimpan stok di negara tujuan ekspor. Tim keuangan menyatukan daftar kas, piutang, dan persediaan pada tanggal yang disepakati, menghapus saldo antarperusahaan, lalu mengonversi mata uang dengan kurs yang terdokumentasi. Mereka memisahkan bea yang masih menjadi kewajiban dari aset milik pihak lain. Setelah itu, pengelola meminta ahli menilai dasar zakat dan menyimpan alasan setiap perlakuan, tanpa menganggap aturan pajak setempat sebagai jawaban otomatis.</w:t>
      </w:r>
    </w:p>
    <w:p>
      <w:pPr>
        <w:jc w:val="both"/>
      </w:pPr>
      <w:r>
        <w:rPr>
          <w:b w:val="0"/>
          <w:i w:val="0"/>
        </w:rPr>
        <w:t>Pembagian tugas antarcabang juga memerlukan aturan tertulis. Tetapkan entitas mana yang menjadi pemilik aset dan siapa yang menanggung utang; nama dalam faktur, kontrak, serta laporan bank dapat memberi petunjuk tetapi belum tentu menyelesaikan seluruh persoalan kepemilikan. Sebagai ilustrasi, barang yang dikirim untuk dijual oleh distributor di negara tujuan ekspor mungkin masih dimiliki eksportir sampai syarat penjualan terpenuhi, atau telah berpindah kepemilikan lebih awal sesuai kontrak. Periksa dokumen dan perlakuan akuntansinya. Simpan tabel kurs, tanggal, saldo mata uang asal, hasil konversi, dan dasar penggabungan setiap cabang. Jika ada selisih akibat kurs, tandai secara terpisah agar tidak tertukar dengan transaksi kas. Jangan menyembunyikan aset di yurisdiksi lain atau menghitung hanya kantor pusat karena pencatatan cabang rumit. Data lintas negara yang utuh membuat konsultasi lebih akurat dan menekan risiko kewajiban terlewat.</w:t>
      </w:r>
    </w:p>
    <w:p>
      <w:pPr>
        <w:jc w:val="both"/>
      </w:pPr>
      <w:r>
        <w:rPr>
          <w:b/>
          <w:i w:val="0"/>
          <w:sz w:val="28"/>
        </w:rPr>
        <w:t>84.13 Zakat Perusahaan, CSR, dan Sedekah Kolektif: Perbedaan dan Praktiknya</w:t>
      </w:r>
    </w:p>
    <w:p>
      <w:pPr>
        <w:jc w:val="both"/>
      </w:pPr>
      <w:r>
        <w:rPr>
          <w:b w:val="0"/>
          <w:i w:val="0"/>
        </w:rPr>
        <w:t>Perusahaan dapat menghimpun dana dari pemilik, pekerja, atau pelanggan, tetapi asal dan tujuan dana perlu dibedakan.</w:t>
      </w:r>
    </w:p>
    <w:p>
      <w:pPr>
        <w:jc w:val="both"/>
      </w:pPr>
      <w:r>
        <w:rPr>
          <w:b w:val="0"/>
          <w:i w:val="0"/>
        </w:rPr>
        <w:t>Sebagai ilustrasi, dewan perusahaan memutuskan menyisihkan dana untuk beasiswa sebagai program sosial. Dana itu tidak boleh disebut zakat tanpa dasar perhitungan, niat, dan tata cara yang memenuhi ketentuan. Contoh lain, pekerja menyumbang melalui pemotongan sukarela untuk bantuan bencana; pengelola perlu menyatakan bahwa dana tersebut sumbangan kolektif, kecuali setiap pemberi secara jelas meniatkannya sebagai zakat dan penerimanya diseleksi sesuai aturan.</w:t>
      </w:r>
    </w:p>
    <w:p>
      <w:pPr>
        <w:jc w:val="both"/>
      </w:pPr>
      <w:r>
        <w:rPr>
          <w:b w:val="0"/>
          <w:i w:val="0"/>
        </w:rPr>
        <w:t>Buat rekening atau pencatatan terpisah, jelaskan siapa pemilik dana, siapa yang menyetujui penggunaan, dan bagaimana penerima dipilih. Jika perusahaan menunaikan zakat, susun dasar hitung yang dapat diperiksa dan pisahkan bukti dari dana sosial lainnya. Hindari memakai nama zakat untuk memperindah promosi atau mengaburkan sumber dana. Keterbukaan menjaga hak pemberi, penerima, dan pemilik perusahaan.</w:t>
      </w:r>
    </w:p>
    <w:p>
      <w:pPr>
        <w:jc w:val="both"/>
      </w:pPr>
      <w:r>
        <w:rPr>
          <w:b w:val="0"/>
          <w:i w:val="0"/>
        </w:rPr>
        <w:t>Pengelola dana kolektif perlu memperoleh persetujuan pemberi sebelum menentukan penggunaan dan menjelaskan apakah kontribusi bersifat sukarela atau kewajiban tertentu. Sebagai ilustrasi, pekerja yang memilih potongan rutin untuk bantuan kesehatan dapat meminta laporan jumlah terkumpul dan penerima manfaat tanpa membuka identitas sensitif. Bila perusahaan menambahkan dana sendiri, sumber tambahan itu dicatat terpisah dari sumbangan pekerja. Pemisahan juga memudahkan pemeriksaan bila pemberi bermaksud menunaikan zakat, karena pengelola tidak boleh mengubah niat atau tujuan dana secara sepihak. Tampilkan laporan yang cukup untuk dipertanggungjawabkan, namun jangan menjadikan kisah penerima sebagai materi publik tanpa izin. Aturan internal yang jelas mencegah pencampuran anggaran dan memperkuat kepercayaan.</w:t>
      </w:r>
    </w:p>
    <w:p>
      <w:pPr>
        <w:jc w:val="both"/>
      </w:pPr>
      <w:r>
        <w:rPr>
          <w:b/>
          <w:i w:val="0"/>
          <w:sz w:val="28"/>
        </w:rPr>
        <w:t>84.14 Praktik: Kalkulator Zakat dan Jadwal Tahunan</w:t>
      </w:r>
    </w:p>
    <w:p>
      <w:pPr>
        <w:jc w:val="both"/>
      </w:pPr>
      <w:r>
        <w:rPr>
          <w:b w:val="0"/>
          <w:i w:val="0"/>
        </w:rPr>
        <w:t>Kalkulator zakat membantu merapikan hitungan, tetapi hasilnya hanya sebaik data dan metode yang dimasukkan. Pilih kalkulator dari pengelola tepercaya, periksa kategori aset, nisab, utang yang diperhitungkan, dan tanggal penilaian. Sebagai ilustrasi, seseorang memasukkan tabungan serta investasi yang memenuhi syarat, lalu membandingkan hasil kalkulator dengan catatan dan panduan fikihnya. Contoh lain, pedagang mengecek apakah persediaan, kas, piutang, dan kewajiban dicatat tanpa duplikasi.</w:t>
      </w:r>
    </w:p>
    <w:p>
      <w:pPr>
        <w:jc w:val="both"/>
      </w:pPr>
      <w:r>
        <w:rPr>
          <w:b w:val="0"/>
          <w:i w:val="0"/>
        </w:rPr>
        <w:t>Gunakan jadwal tahunan agar perhitungan tidak bergantung pada ingatan. Tetapkan pengingat sebelum tanggal haul, kumpulkan bukti, dan sisihkan waktu untuk bertanya jika ada perubahan harta. Nilai yang ditampilkan alat bantu bukan fatwa; simpan asumsi dan sumbernya. Sesudah menunaikan zakat, arsipkan bukti dan catat tanggal berikutnya.</w:t>
      </w:r>
    </w:p>
    <w:p>
      <w:pPr>
        <w:jc w:val="both"/>
      </w:pPr>
      <w:r>
        <w:rPr>
          <w:b/>
          <w:i w:val="0"/>
          <w:sz w:val="24"/>
        </w:rPr>
        <w:t>Checklist</w:t>
      </w:r>
    </w:p>
    <w:p>
      <w:pPr>
        <w:jc w:val="both"/>
      </w:pPr>
      <w:r>
        <w:rPr>
          <w:b w:val="0"/>
          <w:i w:val="0"/>
        </w:rPr>
        <w:t>- Tentukan tanggal pemeriksaan harta dan pengingat tahunan.</w:t>
      </w:r>
    </w:p>
    <w:p>
      <w:pPr>
        <w:jc w:val="both"/>
      </w:pPr>
      <w:r>
        <w:rPr>
          <w:b w:val="0"/>
          <w:i w:val="0"/>
        </w:rPr>
        <w:t>- Catat standar nisab serta sumber harga atau kurs.</w:t>
      </w:r>
    </w:p>
    <w:p>
      <w:pPr>
        <w:jc w:val="both"/>
      </w:pPr>
      <w:r>
        <w:rPr>
          <w:b w:val="0"/>
          <w:i w:val="0"/>
        </w:rPr>
        <w:t>- Kumpulkan saldo, investasi, dan aset usaha yang relevan.</w:t>
      </w:r>
    </w:p>
    <w:p>
      <w:pPr>
        <w:jc w:val="both"/>
      </w:pPr>
      <w:r>
        <w:rPr>
          <w:b w:val="0"/>
          <w:i w:val="0"/>
        </w:rPr>
        <w:t>- Periksa persediaan, piutang, kepemilikan bersama, dan utang.</w:t>
      </w:r>
    </w:p>
    <w:p>
      <w:pPr>
        <w:jc w:val="both"/>
      </w:pPr>
      <w:r>
        <w:rPr>
          <w:b w:val="0"/>
          <w:i w:val="0"/>
        </w:rPr>
        <w:t>- Masukkan data ke kalkulator tepercaya lalu tinjau hasilnya.</w:t>
      </w:r>
    </w:p>
    <w:p>
      <w:pPr>
        <w:jc w:val="both"/>
      </w:pPr>
      <w:r>
        <w:rPr>
          <w:b w:val="0"/>
          <w:i w:val="0"/>
        </w:rPr>
        <w:t>- Tanyakan kasus rumit kepada ahli sebelum menetapkan jumlah.</w:t>
      </w:r>
    </w:p>
    <w:p>
      <w:pPr>
        <w:jc w:val="both"/>
      </w:pPr>
      <w:r>
        <w:rPr>
          <w:b w:val="0"/>
          <w:i w:val="0"/>
        </w:rPr>
        <w:t>- Bayar melalui saluran terverifikasi dan simpan bukti serta tanggal berikutnya.</w:t>
      </w:r>
    </w:p>
    <w:p>
      <w:pPr>
        <w:jc w:val="both"/>
      </w:pPr>
      <w:r>
        <w:rPr>
          <w:b w:val="0"/>
          <w:i w:val="0"/>
        </w:rPr>
        <w:t>Perbarui data pada tanggal yang sama setiap tahun jika memungkinkan, lalu simpan salinan hitungan sebelum membayar. Catat perubahan yang dapat mengubah dasar, seperti penjualan aset, penerimaan warisan, atau piutang yang mulai sulit ditagih. Jangan memasukkan nomor rekening, kata sandi, atau identitas sensitif ke kalkulator yang tidak jelas pengelolanya. Untuk hitungan usaha, simpan lembar kerja dengan akses terbatas dan tanggal pembaruan. Jika hasil alat berbeda dari perhitungan manual, telusuri kategori atau rumus yang digunakan, lalu minta bantuan sebelum mengandalkan angka akhir. Jadwal yang sederhana membantu kewajiban ditunaikan tepat waktu tanpa menggantikan pengetahuan dan pertimbangan yang diperlukan.</w:t>
      </w:r>
    </w:p>
    <w:p>
      <w:pPr>
        <w:jc w:val="both"/>
      </w:pPr>
      <w:r>
        <w:rPr>
          <w:b/>
          <w:i w:val="0"/>
          <w:sz w:val="24"/>
        </w:rPr>
        <w:t>Istilah Akad</w:t>
      </w:r>
    </w:p>
    <w:p>
      <w:pPr>
        <w:jc w:val="both"/>
      </w:pPr>
      <w:r>
        <w:rPr>
          <w:b w:val="0"/>
          <w:i w:val="0"/>
        </w:rPr>
        <w:t>Menyalurkan zakat melibatkan sejumlah pihak dengan peran berbeda: muzakki sebagai pihak yang wajib, amil sebagai pengelola, dan mustahik sebagai pihak penerima. Memahami peran ketiganya membuat seseorang tahu bahwa zakat bukan sekadar uang yang diserahkan, melainkan amanah yang berpindah dengan hak dan tanggung jawab di setiap pihak yang menerimanya.</w:t>
      </w:r>
    </w:p>
    <w:p>
      <w:pPr>
        <w:jc w:val="both"/>
      </w:pPr>
      <w:r>
        <w:rPr>
          <w:b/>
          <w:i w:val="0"/>
          <w:sz w:val="24"/>
        </w:rPr>
        <w:t>Struktur Akad</w:t>
      </w:r>
    </w:p>
    <w:p>
      <w:pPr>
        <w:jc w:val="both"/>
      </w:pPr>
      <w:r>
        <w:rPr>
          <w:b w:val="0"/>
          <w:i w:val="0"/>
        </w:rPr>
        <w:t>Perhitungan zakat dalam praktik dibangun dari empat komponen: penentuan jenis harta, penghitungan harta yang wajib dizakati, perbandingan dengan nisab dan haul, lalu penerapan kadar. Setelah angka diperoleh, tersisa satu komponen penutup yang sering dilupakan: penyaluran kepada golongan yang berhak dengan niat yang benar.</w:t>
      </w:r>
    </w:p>
    <w:p>
      <w:pPr>
        <w:jc w:val="both"/>
      </w:pPr>
      <w:r>
        <w:rPr>
          <w:b/>
          <w:i w:val="0"/>
          <w:sz w:val="24"/>
        </w:rPr>
        <w:t>Pendapat Ulama</w:t>
      </w:r>
    </w:p>
    <w:p>
      <w:pPr>
        <w:jc w:val="both"/>
      </w:pPr>
      <w:r>
        <w:rPr>
          <w:b w:val="0"/>
          <w:i w:val="0"/>
        </w:rPr>
        <w:t>Dalam zakat penghasilan, ulama berselisih soal siapa yang wajib dan kapan waktunya: sebagian menaruhnya atas pemberi kerja dengan segera, sebagian atas penerima penghasilan ketika diterima, dan sebagian lagi menggabungkan seluruh penghasilan setahun lalu menghitungnya di akhir. Perbedaan ini bukan alasan untuk tidak berzakat, melainkan pilihan yang perlu diketahui agar seseorang bisa memilih yang paling hati-hati.</w:t>
      </w:r>
    </w:p>
    <w:p>
      <w:pPr>
        <w:jc w:val="both"/>
      </w:pPr>
      <w:r>
        <w:rPr>
          <w:b/>
          <w:i w:val="0"/>
          <w:sz w:val="24"/>
        </w:rPr>
        <w:t>Fatwa Regulasi</w:t>
      </w:r>
    </w:p>
    <w:p>
      <w:pPr>
        <w:jc w:val="both"/>
      </w:pPr>
      <w:r>
        <w:rPr>
          <w:b w:val="0"/>
          <w:i w:val="0"/>
        </w:rPr>
        <w:t>Lembaga amil zakat resmi di Indonesia mengeluarkan panduan perhitungan yang dirancang agar mudah diikuti masyarakat luas, termasuk kadar dan batas penghasilan yang menjadi rujukan umum. Panduan ini bersifat membantu, bukan menggantikan penilaian pribadi atas jenis harta dan keadaan masing-masing.</w:t>
      </w:r>
    </w:p>
    <w:p>
      <w:pPr>
        <w:jc w:val="both"/>
      </w:pPr>
      <w:r>
        <w:rPr>
          <w:b/>
          <w:i w:val="0"/>
          <w:sz w:val="24"/>
        </w:rPr>
        <w:t>Contoh Transaksi</w:t>
      </w:r>
    </w:p>
    <w:p>
      <w:pPr>
        <w:jc w:val="both"/>
      </w:pPr>
      <w:r>
        <w:rPr>
          <w:b w:val="0"/>
          <w:i w:val="0"/>
        </w:rPr>
        <w:t>Seorang pedagang pasar menutup tahun usahanya dengan mencatat persediaan awal, pembelian sepanjang tahun, dan persediaan akhir. Selisihnya menjadi dasar menghitung zakat perniagaan, yang kemudian dibandingkan dengan nisab sebelum kadar diterapkan, sehingga angka yang disalurkan benar-benar sesuai dengan harta yang dimilikinya.</w:t>
      </w:r>
    </w:p>
    <w:p>
      <w:pPr>
        <w:jc w:val="both"/>
      </w:pPr>
      <w:r>
        <w:rPr>
          <w:b/>
          <w:i w:val="0"/>
          <w:sz w:val="24"/>
        </w:rPr>
        <w:t>Batas Kewenangan</w:t>
      </w:r>
    </w:p>
    <w:p>
      <w:pPr>
        <w:jc w:val="both"/>
      </w:pPr>
      <w:r>
        <w:rPr>
          <w:b w:val="0"/>
          <w:i w:val="0"/>
        </w:rPr>
        <w:t>Yang wajib berzakat adalah pemilik harta; pihak lain, termasuk pengelola usaha keluarga, tidak berwenang menunda zakat atas bagian yang sudah jelas wajibnya. Dalam penyaluran, yang menyerahkan zakat tidak berwenang mensyaratkan penggunaannya tertentu, sebab ketentuan penggunaan zakat sudah ditetapkan, bukan ditawar.</w:t>
      </w:r>
    </w:p>
    <w:p>
      <w:pPr>
        <w:jc w:val="both"/>
      </w:pPr>
      <w:r>
        <w:rPr>
          <w:b/>
          <w:i w:val="0"/>
          <w:sz w:val="24"/>
        </w:rPr>
        <w:t>Muhasabah</w:t>
      </w:r>
    </w:p>
    <w:p>
      <w:pPr>
        <w:jc w:val="both"/>
      </w:pPr>
      <w:r>
        <w:rPr>
          <w:b w:val="0"/>
          <w:i w:val="0"/>
        </w:rPr>
        <w:t>Zakat tahun ini sudah saya hitung dan salurkan, atau baru saya rencanakan dan sampai sekarang belum juga tuntas?</w:t>
      </w:r>
    </w:p>
    <w:p>
      <w:pPr>
        <w:jc w:val="both"/>
      </w:pPr>
      <w:r>
        <w:rPr>
          <w:b/>
          <w:i w:val="0"/>
          <w:sz w:val="24"/>
        </w:rPr>
        <w:t>Satu Kalimat</w:t>
      </w:r>
    </w:p>
    <w:p>
      <w:pPr>
        <w:jc w:val="both"/>
      </w:pPr>
      <w:r>
        <w:rPr>
          <w:b w:val="0"/>
          <w:i w:val="0"/>
        </w:rPr>
        <w:t>Menghitung zakat tanpa menunaikannya sama dengan mengetahui jadwal keberangkatan tanpa pernah membeli tiket.</w:t>
      </w:r>
    </w:p>
    <w:p>
      <w:pPr>
        <w:jc w:val="both"/>
      </w:pPr>
      <w:r>
        <w:rPr>
          <w:b/>
          <w:i w:val="0"/>
          <w:sz w:val="24"/>
        </w:rPr>
        <w:t>Lihat Juga</w:t>
      </w:r>
    </w:p>
    <w:p>
      <w:pPr>
        <w:jc w:val="both"/>
      </w:pPr>
      <w:r>
        <w:rPr>
          <w:b w:val="0"/>
          <w:i w:val="0"/>
        </w:rPr>
        <w:t>Bab 83 (fiqh zakat) sebagai dasarnya, Bab 33 (sedekah) untuk keutamaan melebihi kewajiban, dan Bab 17 (zakat dan pajak) untuk perbandingannya lebih dalam.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