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90. Wasiat, Hibah, dan Perencanaan Harta Sebelum Wafat</w:t>
      </w:r>
    </w:p>
    <w:p>
      <w:pPr>
        <w:jc w:val="both"/>
      </w:pPr>
      <w:r>
        <w:rPr>
          <w:b/>
          <w:i w:val="0"/>
          <w:sz w:val="24"/>
        </w:rPr>
        <w:t>Kepala Bab</w:t>
      </w:r>
    </w:p>
    <w:p>
      <w:pPr>
        <w:jc w:val="both"/>
      </w:pPr>
      <w:r>
        <w:rPr>
          <w:b w:val="0"/>
          <w:i w:val="0"/>
        </w:rPr>
        <w:t>Bab 90 | Bagian XV: Waris dan Perencanaan Harta | Tipe B</w:t>
      </w:r>
    </w:p>
    <w:p>
      <w:pPr>
        <w:jc w:val="both"/>
      </w:pPr>
      <w:r>
        <w:rPr>
          <w:b w:val="0"/>
          <w:i w:val="0"/>
        </w:rPr>
        <w:t>Dalil: HR. Bukhari &amp; Muslim (Sa'ad, sepertiga); HR. Abu Dawud (tidak ada wasiat bagi ahli waris); HR. Bukhari &amp; Muslim (Nu'man bin Basyir, keadilan)</w:t>
      </w:r>
    </w:p>
    <w:p>
      <w:pPr>
        <w:jc w:val="both"/>
      </w:pPr>
      <w:r>
        <w:rPr>
          <w:b/>
          <w:i w:val="0"/>
          <w:sz w:val="24"/>
        </w:rPr>
        <w:t>Pembuka Masalah</w:t>
      </w:r>
    </w:p>
    <w:p>
      <w:pPr>
        <w:jc w:val="both"/>
      </w:pPr>
      <w:r>
        <w:rPr>
          <w:b w:val="0"/>
          <w:i w:val="0"/>
        </w:rPr>
        <w:t>Ada empat hal yang sering tertukar dalam keluarga: hibah yang diberikan sementara hidup, wasiat yang ditulis untuk setelah mati, warisan yang dibagi menurut ketentuan, dan wakaf yang diserahkan untuk selamanya. Karena tertukar, banyak keluarga kehilangan kesempatan menyiapkan yang terbaik bagi anggotanya: wasiat tidak pernah ditulis, hibah diberikan tanpa catatan, dan warisan baru diurus ketika pahitnya sudah terasa di antara saudara sendiri. Bab ini membedah keempatnya satu per satu dengan contoh nyata dari keluarga Indonesia mana pun, lalu menutup dengan praktik menyusun surat wasiat dan daftar harta yang rapi, pekerjaan satu malam yang nilainya bertahan seumur hidup keluarga yang ditinggalkan, jauh lebih berharga daripada seluruh harta yang disiapkannya dalam seumur hidup yang panjang, dan selalu terlambat disadari ketika waktunya sudah benar-benar habis.</w:t>
      </w:r>
    </w:p>
    <w:p>
      <w:pPr>
        <w:jc w:val="both"/>
      </w:pPr>
      <w:r>
        <w:rPr>
          <w:b/>
          <w:i w:val="0"/>
          <w:sz w:val="24"/>
        </w:rPr>
        <w:t>Pertanyaan Utama</w:t>
      </w:r>
    </w:p>
    <w:p>
      <w:pPr>
        <w:jc w:val="both"/>
      </w:pPr>
      <w:r>
        <w:rPr>
          <w:b w:val="0"/>
          <w:i w:val="0"/>
        </w:rPr>
        <w:t>Bagaimana seorang Muslim menyiapkan harta dan kehendaknya sebelum ajal tiba agar keluarganya terlindungi dan tidak saling bersengketa?</w:t>
      </w:r>
    </w:p>
    <w:p>
      <w:pPr>
        <w:jc w:val="both"/>
      </w:pPr>
      <w:r>
        <w:rPr>
          <w:b/>
          <w:i w:val="0"/>
          <w:sz w:val="24"/>
        </w:rPr>
        <w:t>Ringkasan</w:t>
      </w:r>
    </w:p>
    <w:p>
      <w:pPr>
        <w:jc w:val="both"/>
      </w:pPr>
      <w:r>
        <w:rPr>
          <w:b w:val="0"/>
          <w:i w:val="0"/>
        </w:rPr>
        <w:t>Empat hal yang sering tertukar: hibah, wasiat, warisan, wakaf. Aturan sepertiga mengacu pada hadits yang dibahas pada pembahasan waris sebelumnya. Wasiat: dalil, rukun, aturan sepertiga. Tidak ada wasiat bagi ahli waris: maksud dan pengecualiannya. Wasiat wajibah dan praktiknya. Hibah: dalil, syarat, menarik kembali. Berlaku adil kepada anak. Hibah kepada ahli waris: perbedaan pendapat. Perencanaan harta: dokumentasi dan pelunasan utang. Konflik usaha keluarga. Aset digital. Tata kelola harta besar: trust dan wakaf keluarga. Konstitusi keluarga. Praktik: surat wasiat dan daftar harta.</w:t>
      </w:r>
    </w:p>
    <w:p>
      <w:pPr>
        <w:jc w:val="right"/>
        <w:rtl/>
      </w:pPr>
      <w:r>
        <w:rPr>
          <w:rFonts w:ascii="Scheherazade New" w:hAnsi="Scheherazade New"/>
          <w:sz w:val="30"/>
          <w:rtl/>
          <w:cs w:val="1"/>
        </w:rPr>
        <w:t>حَدَّثَنَا عَبْدُ الْوَهَّابِ بْنُ نَجْدَةَ، حَدَّثَنَا ابْنُ عَيَّاشٍ، عَنْ شُرَحْبِيلَ بْنِ مُسْلِمٍ، سَمِعْتُ أَبَا أُمَامَةَ، سَمِعْتُ رَسُولَ اللَّهِ صلى الله عليه وسلم يَقُولُ إِنَّ اللَّهَ قَدْ أَعْطَى كُلَّ ذِي حَقٍّ حَقَّهُ فَلاَ وَصِيَّةَ لِوَارِثٍ</w:t>
      </w:r>
    </w:p>
    <w:p>
      <w:pPr>
        <w:jc w:val="both"/>
      </w:pPr>
      <w:r>
        <w:rPr>
          <w:b w:val="0"/>
          <w:i w:val="0"/>
          <w:sz w:val="18"/>
        </w:rPr>
        <w:t>LATIN: n.a. (transliterasi tidak dipakai; teks Arab dibaca langsung)</w:t>
      </w:r>
    </w:p>
    <w:p>
      <w:pPr>
        <w:jc w:val="both"/>
      </w:pPr>
      <w:r>
        <w:rPr>
          <w:b w:val="0"/>
          <w:i/>
        </w:rPr>
        <w:t>Artinya: Aku mendengar Rasulullah bersabda: Sesungguhnya Allah telah memberikan kepada setiap orang yang berhak haknya, maka tidak ada wasiat bagi ahli waris.</w:t>
      </w:r>
    </w:p>
    <w:p>
      <w:pPr>
        <w:jc w:val="both"/>
      </w:pPr>
      <w:r>
        <w:rPr>
          <w:b w:val="0"/>
          <w:i w:val="0"/>
          <w:sz w:val="18"/>
        </w:rPr>
        <w:t>PERAWI: Abu Umamah radhiyallahu anhu.</w:t>
      </w:r>
    </w:p>
    <w:p>
      <w:pPr>
        <w:jc w:val="both"/>
      </w:pPr>
      <w:r>
        <w:rPr>
          <w:b w:val="0"/>
          <w:i w:val="0"/>
          <w:sz w:val="18"/>
        </w:rPr>
        <w:t>DERAJAT: HR. Abu Dawud no. 2871 (kitab al-Wasaya; hadith-mcp id 23375, dari Abu Umamah); silang HR. An-Nasa'i (id 18385)</w:t>
      </w:r>
    </w:p>
    <w:p>
      <w:pPr>
        <w:jc w:val="both"/>
      </w:pPr>
      <w:r>
        <w:rPr>
          <w:b w:val="0"/>
          <w:i w:val="0"/>
          <w:sz w:val="18"/>
        </w:rPr>
        <w:t>RUJUKAN: HR. Abu Dawud; https://search.hadith-mcp.org/?id=23375 ; https://search.hadith-mcp.org/?id=18385</w:t>
      </w:r>
    </w:p>
    <w:p>
      <w:pPr>
        <w:jc w:val="both"/>
      </w:pPr>
      <w:r>
        <w:rPr>
          <w:b w:val="0"/>
          <w:i w:val="0"/>
          <w:sz w:val="18"/>
        </w:rPr>
        <w:t>STATUS: [V-HADITS]</w:t>
      </w:r>
    </w:p>
    <w:p>
      <w:pPr>
        <w:jc w:val="right"/>
        <w:rtl/>
      </w:pPr>
      <w:r>
        <w:rPr>
          <w:rFonts w:ascii="Scheherazade New" w:hAnsi="Scheherazade New"/>
          <w:sz w:val="30"/>
          <w:rtl/>
          <w:cs w:val="1"/>
        </w:rPr>
        <w:t>حَدَّثَنَا مُحَمَّدُ بْنُ الْمُثَنَّى، حَدَّثَنَا عَبْدُ الْوَهَّابِ، وَعَبْدُ الأَعْلَى، قَالَ حَدَّثَنَا إِسْمَاعِيلُ بْنُ إِبْرَاهِيمَ عَنْ دَاوُدَ بْنِ أَبِي هِنْدٍ، عَنِ الشَّعْبِيِّ، عَنِ النُّعْمَانِ بْنِ بَشِيرٍ، قَالَ انْطَلَقَ بِي أَبِي يَحْمِلُنِي إِلَى رَسُولِ اللَّهِ صلى الله عليه وسلم فَقَالَ يَا رَسُولَ اللَّهِ اشْهَدْ أَنِّي قَدْ نَحَلْتُ النُّعْمَانَ كَذَا وَكَذَا مِنْ مَالِي فَقَالَ أَكُلَّ بَنِيكَ قَدْ نَحَلْتَ مِثْلَ مَا نَحَلْتَ النُّعْمَانَ قَالَ لاَ قَالَ فَأَشْهِدْ عَلَى هَذَا غَيْرِي ثُمَّ قَالَ أَيَسُرُّكَ أَنْ يَكُونُوا إِلَيْكَ فِي الْبِرِّ سَوَاءً قَالَ بَلَى قَالَ فَلاَ إِذًا</w:t>
      </w:r>
    </w:p>
    <w:p>
      <w:pPr>
        <w:jc w:val="both"/>
      </w:pPr>
      <w:r>
        <w:rPr>
          <w:b w:val="0"/>
          <w:i w:val="0"/>
          <w:sz w:val="18"/>
        </w:rPr>
        <w:t>LATIN: n.a. (transliterasi tidak dipakai; teks Arab dibaca langsung)</w:t>
      </w:r>
    </w:p>
    <w:p>
      <w:pPr>
        <w:jc w:val="both"/>
      </w:pPr>
      <w:r>
        <w:rPr>
          <w:b w:val="0"/>
          <w:i/>
        </w:rPr>
        <w:t>Artinya: Nu'man bin Basyir berkata: Ayahku membawaku menemui Rasulullah dan berkata, Ya Rasulullah, saksikanlah bahwa aku telah memberikan anakku Nu'man sebagian hartaku. Beliau bertanya: Apakah semua anakmu engkau berikan seperti yang engkau berikan kepada Nu'man? Beliau menjawab: Tidak. Beliau bersabda: Pergilah, maka engkau tidak perlu persaksianku. Lalu beliau bertanya: Apakah engkau suka bila semua anakmu berbuat baik kepadamu? Beliau menjawab: Tentu. Beliau bersabda: Jangan lakukan itu.</w:t>
      </w:r>
    </w:p>
    <w:p>
      <w:pPr>
        <w:jc w:val="both"/>
      </w:pPr>
      <w:r>
        <w:rPr>
          <w:b w:val="0"/>
          <w:i w:val="0"/>
          <w:sz w:val="18"/>
        </w:rPr>
        <w:t>PERAWI: Nu'man bin Basyir radhiyallahu anhuma.</w:t>
      </w:r>
    </w:p>
    <w:p>
      <w:pPr>
        <w:jc w:val="both"/>
      </w:pPr>
      <w:r>
        <w:rPr>
          <w:b w:val="0"/>
          <w:i w:val="0"/>
          <w:sz w:val="18"/>
        </w:rPr>
        <w:t>DERAJAT: HR. Bukhari &amp; Muslim; hadith-mcp id 11333 (Muslim kitab al-Hibah, id_in_book 4056 = Muslim no. 1623); silang sunnah.com/bukhari:2586</w:t>
      </w:r>
    </w:p>
    <w:p>
      <w:pPr>
        <w:jc w:val="both"/>
      </w:pPr>
      <w:r>
        <w:rPr>
          <w:b w:val="0"/>
          <w:i w:val="0"/>
          <w:sz w:val="18"/>
        </w:rPr>
        <w:t>RUJUKAN: HR. Bukhari &amp; Muslim no. 1623 (Nu'man); https://search.hadith-mcp.org/?id=11333 ; https://sunnah.com/muslim:1623</w:t>
      </w:r>
    </w:p>
    <w:p>
      <w:pPr>
        <w:jc w:val="both"/>
      </w:pPr>
      <w:r>
        <w:rPr>
          <w:b w:val="0"/>
          <w:i w:val="0"/>
          <w:sz w:val="18"/>
        </w:rPr>
        <w:t>STATUS: [V-HADITS]</w:t>
      </w:r>
    </w:p>
    <w:p>
      <w:pPr>
        <w:jc w:val="both"/>
      </w:pPr>
      <w:r>
        <w:rPr>
          <w:b/>
          <w:i w:val="0"/>
          <w:sz w:val="24"/>
        </w:rPr>
        <w:t>Istilah Kunci</w:t>
      </w:r>
    </w:p>
    <w:p>
      <w:pPr>
        <w:jc w:val="both"/>
      </w:pPr>
      <w:r>
        <w:rPr>
          <w:b w:val="0"/>
          <w:i w:val="0"/>
        </w:rPr>
        <w:t>- Wasiat: penyerahan hak yang dilakukan seseorang kepada orang lain untuk berlaku setelah kematian.</w:t>
      </w:r>
    </w:p>
    <w:p>
      <w:pPr>
        <w:jc w:val="both"/>
      </w:pPr>
      <w:r>
        <w:rPr>
          <w:b w:val="0"/>
          <w:i w:val="0"/>
        </w:rPr>
        <w:t>- Hibah: penyerahan hak saat hidup tanpa balasan, yang berpindah seketika kepada penerimanya.</w:t>
      </w:r>
    </w:p>
    <w:p>
      <w:pPr>
        <w:jc w:val="both"/>
      </w:pPr>
      <w:r>
        <w:rPr>
          <w:b w:val="0"/>
          <w:i w:val="0"/>
        </w:rPr>
        <w:t>- Wasiat wajibah: wasiat yang menjadi kewajiban ditunaikan karena memuat hak orang lain.</w:t>
      </w:r>
    </w:p>
    <w:p>
      <w:pPr>
        <w:jc w:val="both"/>
      </w:pPr>
      <w:r>
        <w:rPr>
          <w:b w:val="0"/>
          <w:i w:val="0"/>
        </w:rPr>
        <w:t>- Trust: peraturan pengelolaan harta keluarga yang disusun sekali dan dijalankan pengurus yang dipercaya.</w:t>
      </w:r>
    </w:p>
    <w:p>
      <w:pPr>
        <w:jc w:val="both"/>
      </w:pPr>
      <w:r>
        <w:rPr>
          <w:b w:val="0"/>
          <w:i w:val="0"/>
        </w:rPr>
        <w:t>- Konstitusi keluarga: kesepakatan tertulis tentang nilai, aturan, dan pembagian pengelolaan harta keluarga.</w:t>
      </w:r>
    </w:p>
    <w:p>
      <w:pPr>
        <w:jc w:val="both"/>
      </w:pPr>
      <w:r>
        <w:rPr>
          <w:b/>
          <w:i w:val="0"/>
          <w:sz w:val="28"/>
        </w:rPr>
        <w:t>90.1 Hibah, Wasiat, Warisan, dan Wakaf: Empat Hal yang Sering Tertukar</w:t>
      </w:r>
    </w:p>
    <w:p>
      <w:pPr>
        <w:jc w:val="both"/>
      </w:pPr>
      <w:r>
        <w:rPr>
          <w:b w:val="0"/>
          <w:i w:val="0"/>
        </w:rPr>
        <w:t>Dalam percakapan keluarga, istilah hibah, wasiat, warisan, dan wakaf kadang dipakai seolah-olah menunjuk tindakan yang sama. Padahal, waktu berlakunya, pemilik harta, dan tujuan masing-masing berbeda. Memahami perbedaannya membantu keluarga menyusun rencana dengan tertib dan mengurangi sengketa. Misalnya, seorang ibu berkata bahwa rumahnya “sudah diwasiatkan” kepada anak yang merawatnya, padahal ia telah menyerahkan sertifikat dan penguasaan rumah itu ketika masih hidup. Keluarga perlu mengetahui apakah yang dimaksud adalah hibah yang telah selesai, janji pemberian, atau wasiat yang baru berlaku setelah wafat.</w:t>
      </w:r>
    </w:p>
    <w:p>
      <w:pPr>
        <w:jc w:val="both"/>
      </w:pPr>
      <w:r>
        <w:rPr>
          <w:b w:val="0"/>
          <w:i w:val="0"/>
        </w:rPr>
        <w:t>Hibah adalah pemberian harta oleh seseorang kepada pihak lain ketika pemberi masih hidup. Pemberi melepaskan kepemilikan atas objek hibah melalui proses yang diakui dan penerima memperolehnya. Pemberian uang untuk membantu anak membeli rumah, disertai penyerahan uang itu saat orang tua masih hidup, dapat menjadi contoh hibah. Namun, sebutan “hibah” saja tidak cukup untuk memastikan statusnya. Objek, kehendak pemberi, penerimaan, penyerahan, dan ketentuan hukum yang berlaku perlu diperhatikan. Jika pemilik hanya mengatakan akan memberikan tanah kelak tetapi tetap menguasai dan menggunakannya, keluarga sebaiknya tidak tergesa-gesa menyimpulkan bahwa pemindahan hak sudah terjadi.</w:t>
      </w:r>
    </w:p>
    <w:p>
      <w:pPr>
        <w:jc w:val="both"/>
      </w:pPr>
      <w:r>
        <w:rPr>
          <w:b w:val="0"/>
          <w:i w:val="0"/>
        </w:rPr>
        <w:t>Wasiat adalah pesan atau penetapan seseorang mengenai harta atau kepentingan tertentu yang dimaksudkan berlaku setelah ia meninggal. Contohnya, seseorang meminta agar sebagian hartanya dipakai untuk membantu kerabat yang bukan ahli waris atau untuk kepentingan sosial. Wasiat berbeda dari hibah karena penerapannya berkaitan dengan wafatnya pemberi dan harus memperhatikan batas serta aturan yang berlaku. Dokumen yang diberi judul “wasiat” tidak otomatis sah atau dapat dilaksanakan seluruhnya. Isi, saksi atau bentuk yang disyaratkan, kondisi pembuat, hak pihak lain, dan hukum yang mengatur perlu diperiksa.</w:t>
      </w:r>
    </w:p>
    <w:p>
      <w:pPr>
        <w:jc w:val="both"/>
      </w:pPr>
      <w:r>
        <w:rPr>
          <w:b w:val="0"/>
          <w:i w:val="0"/>
        </w:rPr>
        <w:t>Warisan adalah harta peninggalan yang menjadi hak pihak-pihak yang berhak setelah seseorang meninggal, setelah kewajiban yang harus ditunaikan diperhitungkan menurut aturan yang berlaku. Ahli waris tidak menerima harta itu karena pemberi sempat memilih mereka satu per satu dalam surat, melainkan karena hubungan dan ketentuan pewarisan. Sebagai contoh, ketika seorang ayah meninggal dengan meninggalkan tabungan, rumah, dan kewajiban yang belum dibayar, keluarga perlu memetakan harta serta kewajiban terlebih dahulu. Membagi saldo rekening secara spontan sebelum mengetahui utang atau hak pihak lain dapat menimbulkan persoalan.</w:t>
      </w:r>
    </w:p>
    <w:p>
      <w:pPr>
        <w:jc w:val="both"/>
      </w:pPr>
      <w:r>
        <w:rPr>
          <w:b w:val="0"/>
          <w:i w:val="0"/>
        </w:rPr>
        <w:t>Wakaf adalah penahanan atau pengkhususan pokok harta untuk tujuan kebajikan, dengan manfaatnya diarahkan sesuai ikrar dan ketentuan wakaf. Tanah yang diperuntukkan bagi fasilitas ibadah atau pendidikan dapat menjadi contoh, apabila syarat dan prosedurnya terpenuhi. Wakaf bukan sekadar menyebut suatu aset sebagai milik umum; ada ketentuan mengenai pemberi, objek, tujuan, pengelolaan, dan bukti ikrar. Karena sifat serta tata kelolanya berbeda, keluarga tidak seharusnya menyamakan wakaf dengan pemberian langsung kepada seseorang.</w:t>
      </w:r>
    </w:p>
    <w:p>
      <w:pPr>
        <w:jc w:val="both"/>
      </w:pPr>
      <w:r>
        <w:rPr>
          <w:b w:val="0"/>
          <w:i w:val="0"/>
        </w:rPr>
        <w:t>Perbedaan praktisnya terlihat pada waktu dan arah perpindahan. Hibah berlangsung semasa pemberi hidup dan ditujukan kepada penerima tertentu. Wasiat menata sesuatu untuk dilaksanakan setelah pemberi wafat, dengan pembatasan tertentu. Warisan timbul sebagai akibat kematian dan mengikuti ketentuan ahli waris. Wakaf mengarahkan manfaat harta bagi tujuan yang ditetapkan melalui tata cara khusus. Satu keluarga dapat memiliki keempatnya sekaligus: orang tua menghadiahkan kendaraan kepada anak, menulis wasiat mengenai sumbangan, meninggalkan aset yang kelak menjadi warisan, serta mewakafkan sebidang tanah.</w:t>
      </w:r>
    </w:p>
    <w:p>
      <w:pPr>
        <w:jc w:val="both"/>
      </w:pPr>
      <w:r>
        <w:rPr>
          <w:b w:val="0"/>
          <w:i w:val="0"/>
        </w:rPr>
        <w:t>Misalnya, seorang ayah memberikan sejumlah uang kepada putrinya untuk biaya usaha dan menyerahkannya sekarang. Ia juga mencatat keinginan agar setelah wafat sebagian hartanya membantu tetangga yang kesulitan. Uang yang sudah diserahkan dan diterima perlu ditelaah sebagai kemungkinan hibah, sedangkan pesan untuk dijalankan kemudian merupakan rencana wasiat. Aset lain yang tersisa tidak otomatis menjadi milik penerima wasiat; pembagiannya mengikuti aturan waris setelah kewajiban diperhitungkan. Jika ayah mengkhususkan sebidang tanah untuk manfaat masyarakat dan menempuh proses wakaf, status tanah itu harus dilihat menurut ketentuan wakaf.</w:t>
      </w:r>
    </w:p>
    <w:p>
      <w:pPr>
        <w:jc w:val="both"/>
      </w:pPr>
      <w:r>
        <w:rPr>
          <w:b w:val="0"/>
          <w:i w:val="0"/>
        </w:rPr>
        <w:t>Contoh lain adalah seorang ibu yang masih tinggal di rumahnya dan mengatakan kepada tiga anak bahwa rumah itu “nanti untuk anak bungsu”. Ucapan itu bisa merupakan ungkapan niat, bukan hibah yang selesai. Jika maksudnya wasiat, pelaksanaannya tetap tunduk pada aturan yang relevan. Jika ia hendak menghibahkan sekarang, perlu kejelasan bahwa ia memahami akibatnya dan benar-benar menyerahkan hak sesuai prosedur. Dalam kedua keadaan, kebutuhan tempat tinggal ibu, hak pihak lain, bukti, dan kemungkinan perselisihan patut dibahas dengan tenang. Catatan tertulis dan konsultasi dengan ahli hukum yang memahami hukum keluarga dan kewarisan dapat membantu keluarga menghindari tafsir yang saling bertentangan.</w:t>
      </w:r>
    </w:p>
    <w:p>
      <w:pPr>
        <w:jc w:val="both"/>
      </w:pPr>
      <w:r>
        <w:rPr>
          <w:b/>
          <w:i w:val="0"/>
          <w:sz w:val="24"/>
        </w:rPr>
        <w:t>Penerapan Keluarga</w:t>
      </w:r>
    </w:p>
    <w:p>
      <w:pPr>
        <w:jc w:val="both"/>
      </w:pPr>
      <w:r>
        <w:rPr>
          <w:b w:val="0"/>
          <w:i w:val="0"/>
        </w:rPr>
        <w:t>Dalam pertemuan keluarga, ambil satu contoh aset, misalnya rumah atau tabungan, lalu tanyakan empat hal: apakah pemilik telah menyerahkannya saat hidup, apakah ia hanya meminta sesuatu dilakukan setelah wafat, apakah aset itu masih menjadi peninggalan, atau apakah manfaatnya telah dikhususkan untuk tujuan wakaf? Catat jawaban dan bukti yang tersedia tanpa menyamakan istilah. Contohnya, kuitansi penyerahan uang dapat membantu menjelaskan pemberian saat hidup, sedangkan surat keinginan yang menyebut pelaksanaan setelah wafat perlu ditelaah sebagai wasiat. Bila statusnya belum jelas, jangan membagi atau mengalihkan aset secara tergesa-gesa; bawa dokumen kepada notaris atau pengacara yang memahami aturan terkait.</w:t>
      </w:r>
    </w:p>
    <w:p>
      <w:pPr>
        <w:jc w:val="both"/>
      </w:pPr>
      <w:r>
        <w:rPr>
          <w:b/>
          <w:i w:val="0"/>
          <w:sz w:val="28"/>
        </w:rPr>
        <w:t>90.2 Wasiat: Dalil, Rukun, dan Aturan Sepertiga</w:t>
      </w:r>
    </w:p>
    <w:p>
      <w:pPr>
        <w:jc w:val="both"/>
      </w:pPr>
      <w:r>
        <w:rPr>
          <w:b w:val="0"/>
          <w:i w:val="0"/>
        </w:rPr>
        <w:t>Wasiat memberi seseorang ruang untuk mengatur sebagian urusan hartanya setelah wafat, tetapi ruang itu bukan kebebasan tanpa batas. Dalam ajaran Islam, wasiat dibahas bersama tanggung jawab memenuhi hak dan kewajiban, menjaga amanah, serta tidak merugikan pihak yang telah memiliki hak. Al-Qur’an membicarakan wasiat dan pembagian peninggalan dalam rangkaian ayat tentang kewarisan (4:11–12). Ayat-ayat itu menunjukkan bahwa pengaturan harta setelah kematian perlu mengikuti ketentuan, bukan sekadar keinginan sepihak yang mengabaikan hak keluarga atau kewajiban yang melekat.</w:t>
      </w:r>
    </w:p>
    <w:p>
      <w:pPr>
        <w:jc w:val="both"/>
      </w:pPr>
      <w:r>
        <w:rPr>
          <w:b w:val="0"/>
          <w:i w:val="0"/>
        </w:rPr>
        <w:t>Dalam penjelasan fikih, rukun atau unsur wasiat biasanya mencakup pihak yang berwasiat, pihak atau tujuan penerima, objek yang diwasiatkan, serta pernyataan kehendak. Rincian syaratnya dapat berbeda menurut mazhab dan aturan hukum yang diterapkan. Pembuat wasiat perlu memiliki kapasitas dan kehendak yang jelas, memahami apa yang ditetapkan, dan tidak sedang dipaksa. Penerima serta tujuan wasiat harus dapat dikenali, sementara objeknya perlu berada dalam lingkup harta atau manfaat yang dapat diwasiatkan. Pernyataan dapat dituangkan dalam bentuk yang memenuhi ketentuan, agar maksudnya tidak hanya bergantung pada ingatan orang yang berselisih.</w:t>
      </w:r>
    </w:p>
    <w:p>
      <w:pPr>
        <w:jc w:val="both"/>
      </w:pPr>
      <w:r>
        <w:rPr>
          <w:b w:val="0"/>
          <w:i w:val="0"/>
        </w:rPr>
        <w:t>Bayangkan seorang pekerja bernama Farid yang memiliki tabungan, kendaraan, dan tanggungan keluarga. Ia ingin menyisihkan sebagian harta untuk membantu seorang kerabat yang membutuhkan. Ia sebaiknya menyebut tujuan dan objek secara jelas, menyimpan dokumen secara aman, memberi tahu orang tepercaya tentang keberadaan dokumen, dan memastikan isi wasiat tidak melampaui batas yang dibenarkan. Sebaliknya, tulisan “berikan yang perlu kepada orang yang tepat” terlalu samar. Setelah Farid wafat, orang-orang dapat berbeda pendapat tentang siapa yang dimaksud dan berapa jumlah yang harus diberikan.</w:t>
      </w:r>
    </w:p>
    <w:p>
      <w:pPr>
        <w:jc w:val="both"/>
      </w:pPr>
      <w:r>
        <w:rPr>
          <w:b w:val="0"/>
          <w:i w:val="0"/>
        </w:rPr>
        <w:t>Aturan sepertiga sering disebut dalam pembahasan wasiat. Secara umum, wasiat kepada pihak yang bukan ahli waris dibatasi sampai sepertiga dari harta peninggalan bersih, dengan memperhatikan kewajiban dan ketentuan yang berlaku. Bagian yang dapat diwasiatkan tidak semestinya dihitung dari angka kasar sebelum utang, biaya yang menjadi kewajiban, dan hak lain ditelaah. Jika seseorang memiliki aset bernilai besar tetapi juga memiliki utang yang belum diselesaikan, menyebut sepertiga dari nilai aset kotor dapat menghasilkan perhitungan keliru. Penilaian nyata perlu dilakukan setelah keadaan harta dan kewajibannya diketahui.</w:t>
      </w:r>
    </w:p>
    <w:p>
      <w:pPr>
        <w:jc w:val="both"/>
      </w:pPr>
      <w:r>
        <w:rPr>
          <w:b w:val="0"/>
          <w:i w:val="0"/>
        </w:rPr>
        <w:t>Jika wasiat melebihi sepertiga, pelaksanaannya atas kelebihan itu pada umumnya memerlukan persetujuan ahli waris yang berhak setelah pewasiat wafat, menurut rincian hukum yang diterapkan. Persetujuan tersebut bukan sesuatu yang sebaiknya dianggap telah diberikan hanya karena keluarga pernah berkata “kami ikut saja”. Situasi, informasi yang diterima, dan pihak yang berhak perlu dipastikan. Contohnya, seseorang mewasiatkan setengah harta untuk renovasi fasilitas umum. Keluarga perlu memeriksa bagian yang diizinkan, lalu mempertimbangkan apakah para ahli waris menyetujui kelebihannya secara bebas dan memahami dampaknya. Bila tidak, bagian yang dapat dilaksanakan perlu ditentukan menurut aturan dan nasihat ahli.</w:t>
      </w:r>
    </w:p>
    <w:p>
      <w:pPr>
        <w:jc w:val="both"/>
      </w:pPr>
      <w:r>
        <w:rPr>
          <w:b w:val="0"/>
          <w:i w:val="0"/>
        </w:rPr>
        <w:t>Perencanaan yang baik tidak menjadikan angka sepertiga sebagai sasaran yang harus selalu dihabiskan. Seseorang bisa saja tidak membuat wasiat, atau menetapkan jumlah yang lebih kecil, terutama jika ia memiliki tanggungan dan keadaan keluarga yang berubah. Misalnya, seorang ibu ingin membantu anak asuh yang selama ini tidak otomatis menjadi ahli waris. Ia dapat mempertimbangkan wasiat dalam batas yang berlaku, sambil tetap memastikan biaya hidup pasangan, pendidikan anak, dan kewajiban lain tidak diabaikan. Contoh lain, seseorang dapat mewasiatkan sejumlah tertentu untuk kerabat miskin, namun perlu menjelaskan penerima dan cara pelaksanaan agar pelaksana tidak harus menebak.</w:t>
      </w:r>
    </w:p>
    <w:p>
      <w:pPr>
        <w:jc w:val="both"/>
      </w:pPr>
      <w:r>
        <w:rPr>
          <w:b w:val="0"/>
          <w:i w:val="0"/>
        </w:rPr>
        <w:t>Perencanaan wasiat juga perlu memperhatikan perubahan keadaan. Pernikahan, kelahiran, perceraian, perubahan kepemilikan aset, atau pelunasan utang dapat membuat isi lama tidak lagi menggambarkan maksud terbaru. Meninjau kembali dokumen dari waktu ke waktu merupakan cara menjaga kejelasan, bukan tanda bahwa seseorang sedang mengharapkan kematian. Simpan salinan dan informasi lokasi dokumen dengan aman, namun hindari menyebarkan data keuangan sensitif tanpa kebutuhan. Jika ada aset bersama, hak pasangan atau pemilik lain harus dipisahkan sebelum menyatakan seluruhnya sebagai milik pewasiat.</w:t>
      </w:r>
    </w:p>
    <w:p>
      <w:pPr>
        <w:jc w:val="both"/>
      </w:pPr>
      <w:r>
        <w:rPr>
          <w:b/>
          <w:i w:val="0"/>
          <w:sz w:val="24"/>
        </w:rPr>
        <w:t>Penerapan Kerja</w:t>
      </w:r>
    </w:p>
    <w:p>
      <w:pPr>
        <w:jc w:val="both"/>
      </w:pPr>
      <w:r>
        <w:rPr>
          <w:b w:val="0"/>
          <w:i w:val="0"/>
        </w:rPr>
        <w:t>Pekerja dapat membuat daftar aset yang benar-benar dimiliki, kewajiban, dan tanggungan, lalu menuliskan tujuan wasiat dengan bahasa yang spesifik. Misalnya, daripada menulis “bantu keluarga yang membutuhkan”, sebutkan penerima atau mekanisme penentuan yang dapat dipahami pelaksana. Pastikan daftar itu membedakan aset pribadi dari aset bersama dan tidak menghitung angka ilustrasi sebagai nilai final. Simpan dokumen dalam tempat yang dapat ditemukan orang tepercaya, tanpa menyerahkan kendali keuangan kepada pihak yang tidak berwenang. Tinjau kembali setelah perubahan keluarga atau kepemilikan, dan minta notaris atau pengacara memeriksa bentuknya agar sesuai aturan setempat.</w:t>
      </w:r>
    </w:p>
    <w:p>
      <w:pPr>
        <w:jc w:val="both"/>
      </w:pPr>
      <w:r>
        <w:rPr>
          <w:b w:val="0"/>
          <w:i w:val="0"/>
        </w:rPr>
        <w:t>Wasiat yang disusun dengan hati-hati tidak menghapus kewajiban komunikasi keluarga. Jika pembuat wasiat mampu berbicara terbuka, ia dapat menjelaskan tujuan dan alasan tanpa menekan calon ahli waris agar menyetujui sesuatu sebelum memahami hak mereka. Pada saat yang sama, keluarga sebaiknya tidak menganggap dokumen sebagai izin untuk mengabaikan utang atau hak pihak lain. Rujukan kepada ayat tentang kewarisan memberi kerangka moral dan hukum, tetapi penerapan pada aset tertentu dapat memerlukan pemeriksaan terhadap dokumen, kondisi keluarga, dan aturan negara. Untuk itu, pembahasan umum tidak menggantikan nasihat hukum yang sesuai kasus.</w:t>
      </w:r>
    </w:p>
    <w:p>
      <w:pPr>
        <w:jc w:val="both"/>
      </w:pPr>
      <w:r>
        <w:rPr>
          <w:b/>
          <w:i w:val="0"/>
          <w:sz w:val="28"/>
        </w:rPr>
        <w:t>90.3 "Tidak Ada Wasiat bagi Ahli Waris": Maksud dan Pengecualiannya</w:t>
      </w:r>
    </w:p>
    <w:p>
      <w:pPr>
        <w:jc w:val="both"/>
      </w:pPr>
      <w:r>
        <w:rPr>
          <w:b w:val="0"/>
          <w:i w:val="0"/>
        </w:rPr>
        <w:t>Ungkapan “tidak ada wasiat bagi ahli waris” dikenal dalam pembahasan fikih sebagai kaidah bahwa ahli waris telah memiliki bagian melalui ketentuan waris, sehingga pewasiat tidak secara sepihak menambahkan wasiat yang mengubah hak tersebut. Tujuannya dipahami sebagai perlindungan keseimbangan hak, bukan larangan bagi keluarga untuk saling memberi dalam semua keadaan. Penerapan kaidah ini memiliki rincian dan perbedaan penjelasan ulama, sedangkan aturan positif suatu negara dapat menetapkan mekanisme tersendiri. Karena itu, keluarga perlu menghindari kesimpulan cepat berdasarkan satu kalimat tanpa menelaah keadaan dan aturan yang berlaku.</w:t>
      </w:r>
    </w:p>
    <w:p>
      <w:pPr>
        <w:jc w:val="both"/>
      </w:pPr>
      <w:r>
        <w:rPr>
          <w:b w:val="0"/>
          <w:i w:val="0"/>
        </w:rPr>
        <w:t>Sebagai contoh, seorang ayah menuliskan bahwa setelah wafat seluruh rumah diberikan kepada seorang anak yang selama ini merawatnya, sementara anak lain tidak mendapat bagian. Niat menghargai perawatan mungkin dapat dimengerti, tetapi jika penerima adalah ahli waris, isi itu berpotensi berhadapan dengan hak ahli waris lainnya. Keluarga tidak seharusnya menganggap tulisan tersebut otomatis mengalahkan pembagian yang berlaku. Jika ayah masih hidup dan ingin memberi balasan, ia dapat membicarakan bentuk bantuan atau imbalan yang tepat, dengan memastikan bahwa keputusan dibuat secara sadar dan tidak merugikan pihak lain.</w:t>
      </w:r>
    </w:p>
    <w:p>
      <w:pPr>
        <w:jc w:val="both"/>
      </w:pPr>
      <w:r>
        <w:rPr>
          <w:b w:val="0"/>
          <w:i w:val="0"/>
        </w:rPr>
        <w:t>Pengecualian yang sering dibicarakan adalah persetujuan ahli waris setelah pewasiat meninggal. Dalam sejumlah penjelasan fikih, ahli waris yang cakap dapat menyetujui wasiat kepada salah seorang ahli waris, sehingga persetujuan mereka menjadi pertimbangan pelaksanaan. Namun, siapa yang menyetujui, kapan persetujuan diberikan, apakah mereka memahami keadaan harta, dan apakah ada ahli waris yang belum dewasa atau tidak cakap, semuanya penting. Persetujuan seorang anggota keluarga tidak otomatis mewakili yang lain. Misalnya, dua anak menyatakan setuju, tetapi seorang ahli waris lain tidak hadir atau belum cukup umur; situasi itu memerlukan penilaian lebih lanjut, bukan anggapan bahwa kesepakatan telah lengkap.</w:t>
      </w:r>
    </w:p>
    <w:p>
      <w:pPr>
        <w:jc w:val="both"/>
      </w:pPr>
      <w:r>
        <w:rPr>
          <w:b w:val="0"/>
          <w:i w:val="0"/>
        </w:rPr>
        <w:t>Perbedaan antara wasiat dan hibah juga berpengaruh. Seseorang yang memberikan harta ketika masih hidup dapat menimbulkan persoalan berbeda dari wasiat yang baru dimaksudkan berlaku setelah wafat. Sebuah dokumen yang menyebut “wasiat” tetapi menyerahkan aset sekarang perlu ditelaah berdasarkan tindakan nyata, bukan judulnya saja. Begitu pula, pemilik yang tetap menguasai aset dan hanya menyatakan akan memberikannya nanti belum tentu telah menyelesaikan hibah. Contoh konkret: seorang nenek menandatangani surat bahwa cucunya kelak menerima tanah, tetapi tetap menyewakan dan mengelola tanah tersebut. Keluarga perlu memeriksa apakah surat itu dimaksudkan sebagai wasiat, hibah, atau pernyataan rencana yang belum sempurna.</w:t>
      </w:r>
    </w:p>
    <w:p>
      <w:pPr>
        <w:jc w:val="both"/>
      </w:pPr>
      <w:r>
        <w:rPr>
          <w:b/>
          <w:i w:val="0"/>
          <w:sz w:val="24"/>
        </w:rPr>
        <w:t>Titik Risiko</w:t>
      </w:r>
    </w:p>
    <w:p>
      <w:pPr>
        <w:jc w:val="both"/>
      </w:pPr>
      <w:r>
        <w:rPr>
          <w:b w:val="0"/>
          <w:i w:val="0"/>
        </w:rPr>
        <w:t>Risiko muncul ketika keluarga mengira surat yang merugikan ahli waris lain pasti berlaku karena ditandatangani, atau sebaliknya menganggap semua wasiat kepada ahli waris pasti gugur tanpa melihat persetujuan dan aturan yang berlaku. Misalnya, satu anak menyimpan surat yang memberi seluruh tabungan kepadanya, lalu membagi uang sebelum ahli waris lain mengetahui isi dan nilai peninggalan. Tindakan itu dapat memicu sengketa dan sulit dipulihkan. Amankan dokumen, inventarisasi harta serta kewajiban, dan jangan mengalihkan aset sebelum hak para pihak diperiksa oleh ahli hukum yang memahami perkara tersebut.</w:t>
      </w:r>
    </w:p>
    <w:p>
      <w:pPr>
        <w:jc w:val="both"/>
      </w:pPr>
      <w:r>
        <w:rPr>
          <w:b w:val="0"/>
          <w:i w:val="0"/>
        </w:rPr>
        <w:t>Pendekatan yang lebih aman adalah memisahkan tiga pertanyaan: apakah penerima termasuk ahli waris, apakah ketetapan dibuat sebagai hibah semasa hidup atau wasiat setelah wafat, dan apakah pihak yang berhak telah memberikan persetujuan yang diperlukan. Jawabannya mungkin memerlukan bukti dan nasihat hukum. Keluarga juga bisa membicarakan kebutuhan perawatan atau kontribusi seorang anggota tanpa langsung menjadikan seluruh aset sebagai balasan. Percakapan yang jernih membantu, tetapi tidak menggantikan ketentuan mengenai hak dan kapasitas. Jika ada perbedaan pendapat ulama atau perbedaan antara pemahaman keagamaan dan aturan administrasi, jelaskan perbedaannya secara hormat dan minta penilaian profesional.</w:t>
      </w:r>
    </w:p>
    <w:p>
      <w:pPr>
        <w:jc w:val="both"/>
      </w:pPr>
      <w:r>
        <w:rPr>
          <w:b/>
          <w:i w:val="0"/>
          <w:sz w:val="28"/>
        </w:rPr>
        <w:t>90.4 Wasiat Wajibah dan Praktiknya di Indonesia</w:t>
      </w:r>
    </w:p>
    <w:p>
      <w:pPr>
        <w:jc w:val="both"/>
      </w:pPr>
      <w:r>
        <w:rPr>
          <w:b w:val="0"/>
          <w:i w:val="0"/>
        </w:rPr>
        <w:t>Wasiat wajibah adalah konsep yang digunakan dalam hukum keluarga Islam untuk memberi bagian melalui mekanisme wasiat kepada pihak tertentu yang dinilai perlu dilindungi, meskipun ia tidak menerima warisan melalui jalur biasa. Penerapan dan cakupannya bergantung pada peraturan serta putusan yang relevan; karena itu, istilah ini tidak berarti setiap kerabat yang merasa membutuhkan otomatis memperoleh bagian. Di Indonesia, pembahasan wasiat wajibah muncul dalam praktik hukum dan ketentuan yang perlu dibaca sesuai perkara, hubungan keluarga, serta pedoman yang berlaku pada saat permohonan diperiksa.</w:t>
      </w:r>
    </w:p>
    <w:p>
      <w:pPr>
        <w:jc w:val="both"/>
      </w:pPr>
      <w:r>
        <w:rPr>
          <w:b/>
          <w:i w:val="0"/>
          <w:sz w:val="24"/>
        </w:rPr>
        <w:t>Fatwa Regulasi</w:t>
      </w:r>
    </w:p>
    <w:p>
      <w:pPr>
        <w:jc w:val="both"/>
      </w:pPr>
      <w:r>
        <w:rPr>
          <w:b w:val="0"/>
          <w:i w:val="0"/>
        </w:rPr>
        <w:t>Prinsip umumnya ialah perlindungan pihak tertentu dapat ditempuh melalui dasar hukum yang diakui, dengan mempertimbangkan batas, bukti hubungan, dan keadaan ahli waris. Wasiat wajibah bukan pengganti otomatis bagi seluruh aturan waris, dan penerapannya tidak patut diputuskan hanya dari istilah populer. Sebagai ilustrasi, keluarga yang menghadapi hak anak angkat atau kerabat tertentu perlu memeriksa ketentuan yang berlaku, bukan menganggap nilainya selalu sama dalam setiap perkara. Notaris, pengacara, atau pengadilan yang berwenang dapat menjelaskan prosedur dan akibat hukumnya berdasarkan fakta kasus.</w:t>
      </w:r>
    </w:p>
    <w:p>
      <w:pPr>
        <w:jc w:val="both"/>
      </w:pPr>
      <w:r>
        <w:rPr>
          <w:b w:val="0"/>
          <w:i w:val="0"/>
        </w:rPr>
        <w:t>Contohnya, sebuah keluarga ingin memastikan anak yang diasuh sejak kecil tidak terabaikan setelah orang tua angkat wafat. Mereka sebaiknya membahas perencanaan semasa hidup dan memperoleh penjelasan hukum tentang pilihan yang tersedia. Contoh lain, keluarga berbeda pendapat tentang apakah seseorang termasuk pihak yang dapat memperoleh wasiat wajibah. Dalam keadaan demikian, hubungan keluarga dan dokumen pendukung perlu diperiksa. Penjelasan ini bersifat umum, bukan penetapan hak bagi individu tertentu; aturan dapat berubah dan hasilnya ditentukan oleh fakta serta lembaga berwenang. Simpan salinan dokumen penting dan catat siapa yang dapat memberi keterangan bila perkara perlu diperiksa.</w:t>
      </w:r>
    </w:p>
    <w:p>
      <w:pPr>
        <w:jc w:val="both"/>
      </w:pPr>
      <w:r>
        <w:rPr>
          <w:b/>
          <w:i w:val="0"/>
          <w:sz w:val="28"/>
        </w:rPr>
        <w:t>90.5 Hibah: Dalil, Syarat, dan Menarik Kembali Hibah</w:t>
      </w:r>
    </w:p>
    <w:p>
      <w:pPr>
        <w:jc w:val="both"/>
      </w:pPr>
      <w:r>
        <w:rPr>
          <w:b w:val="0"/>
          <w:i w:val="0"/>
        </w:rPr>
        <w:t>Hibah menumbuhkan kepedulian melalui pemberian semasa hidup, tetapi juga menuntut kejelasan dan tanggung jawab. Al-Qur’an mendorong kebaikan dan pemberian dengan berbagai cara, termasuk memberi kepada kerabat dan pihak yang memerlukan (2:177). Ayat tersebut memberi nilai moral tentang kepedulian, bukan daftar teknis yang dengan sendirinya menentukan sah tidaknya setiap transaksi hibah. Syarat hukum hibah dibahas dalam fikih dan aturan negara, sehingga orang yang hendak memindahkan aset bernilai besar perlu menilai bentuk, bukti, dan akibatnya secara cermat.</w:t>
      </w:r>
    </w:p>
    <w:p>
      <w:pPr>
        <w:jc w:val="both"/>
      </w:pPr>
      <w:r>
        <w:rPr>
          <w:b w:val="0"/>
          <w:i w:val="0"/>
        </w:rPr>
        <w:t>Unsur penting hibah mencakup pemberi yang memiliki hak atas harta dan bertindak atas kehendaknya sendiri, penerima yang dapat dikenal, objek yang jelas, serta pernyataan pemberian dan penerimaan sesuai ketentuan. Penyerahan atau penguasaan objek juga dapat relevan dalam penilaian. Rinciannya tidak selalu sama pada setiap jenis aset dan sistem hukum. Uang yang ditransfer dan diterima berbeda dari janji lisan untuk memberikan uang di kemudian hari. Demikian pula, rumah yang diklaim telah dihibahkan tetapi tetap tercatat dan dikuasai pemberi perlu ditelaah lebih jauh sebelum keluarga menyimpulkan status kepemilikannya.</w:t>
      </w:r>
    </w:p>
    <w:p>
      <w:pPr>
        <w:jc w:val="both"/>
      </w:pPr>
      <w:r>
        <w:rPr>
          <w:b w:val="0"/>
          <w:i w:val="0"/>
        </w:rPr>
        <w:t>Kejelasan objek mencegah sengketa. Jika seorang ibu mengatakan, “Aku hibahkan sebagian tanah,” tetapi tidak menjelaskan bagian atau batasnya, penerima dan keluarga dapat berbeda tafsir. Untuk tanah, dokumen dan prosedur pendaftaran penting. Untuk uang, catatan transfer serta tujuan pemberian dapat membantu. Untuk barang bergerak, bukti penyerahan dan penerimaan patut disimpan. Contoh lain, seseorang menghibahkan kendaraan kepada keponakannya, tetapi kendaraan tetap dipakai pemberi dan dokumen tidak pernah diperbarui. Keadaan itu tidak otomatis menyelesaikan pertanyaan hukum; niat dan tindakan para pihak perlu dinilai bersama aturan yang berlaku.</w:t>
      </w:r>
    </w:p>
    <w:p>
      <w:pPr>
        <w:jc w:val="both"/>
      </w:pPr>
      <w:r>
        <w:rPr>
          <w:b w:val="0"/>
          <w:i w:val="0"/>
        </w:rPr>
        <w:t>Hibah sebaiknya diberikan tanpa paksaan dan dengan pemahaman atas akibatnya. Pemberi perlu mempertimbangkan kebutuhan hidup sendiri, pasangan, dan tanggungan. Menyerahkan hampir seluruh harta ketika masih hidup dapat menyisakan persoalan jika pemberi kelak sakit atau kehilangan penghasilan. Misalnya, seorang pensiunan memberikan semua tabungan kepada satu anak karena anak itu menjanjikan akan membiayai pengobatan. Jika janji tidak terlaksana, pemberi mungkin berada dalam keadaan rentan. Perencanaan yang bijak mencakup penilaian kemampuan finansial dan kesepakatan yang tidak hanya bergantung pada ucapan.</w:t>
      </w:r>
    </w:p>
    <w:p>
      <w:pPr>
        <w:jc w:val="both"/>
      </w:pPr>
      <w:r>
        <w:rPr>
          <w:b w:val="0"/>
          <w:i w:val="0"/>
        </w:rPr>
        <w:t>Pertanyaan menarik kembali hibah memiliki pembahasan yang beragam. Dalam fikih terdapat larangan dan pembatasan tertentu untuk menarik kembali pemberian, dengan pembahasan khusus mengenai hubungan orang tua dan anak serta keadaan lainnya. Rincian mazhab dan penerapan hukum positif perlu dibedakan; tidak tepat menyatakan semua hibah bebas ditarik kapan saja, atau bahwa tidak ada keadaan yang dapat dipertimbangkan. Jika pemberi berubah pikiran, penerima menolak, terjadi penipuan, atau syarat yang sah tidak dipenuhi, akibatnya bisa berbeda dan memerlukan telaah kasus.</w:t>
      </w:r>
    </w:p>
    <w:p>
      <w:pPr>
        <w:jc w:val="both"/>
      </w:pPr>
      <w:r>
        <w:rPr>
          <w:b w:val="0"/>
          <w:i w:val="0"/>
        </w:rPr>
        <w:t>Misalnya, seorang ayah memberi sebidang tanah kepada anaknya, dokumen telah dialihkan, dan anak menerima serta mengelolanya. Beberapa tahun kemudian ayah ingin mengambil kembali tanah itu karena hubungan memburuk. Ia tidak sebaiknya menganggap bahwa hubungan orang tua-anak dengan sendirinya menyelesaikan soal. Status hibah, bukti, aturan pertanahan, dan pandangan hukum yang relevan harus diperiksa. Contoh lain, seorang teman menjanjikan sebuah barang tetapi belum menyerahkannya; bila pemberian belum sempurna, persoalannya mungkin berbeda dari hibah yang telah diterima dan dikuasai.</w:t>
      </w:r>
    </w:p>
    <w:p>
      <w:pPr>
        <w:jc w:val="both"/>
      </w:pPr>
      <w:r>
        <w:rPr>
          <w:b w:val="0"/>
          <w:i w:val="0"/>
        </w:rPr>
        <w:t>Perlindungan terhadap pemberi juga penting saat ia lanjut usia atau sakit. Keluarga perlu memastikan bahwa pemberian mencerminkan kehendak bebas, bukan tekanan atau pemanfaatan ketergantungan. Jika kemampuan memahami keputusan diragukan, penilaian profesional dapat diperlukan. Saksi dan dokumentasi yang wajar membantu menunjukkan maksud, tetapi tidak menjadikan transaksi kebal dari pemeriksaan. Pemberi sebaiknya memperoleh penjelasan independen, terutama jika penerima adalah orang yang mengurus keuangan atau memiliki pengaruh besar atas hidupnya.</w:t>
      </w:r>
    </w:p>
    <w:p>
      <w:pPr>
        <w:jc w:val="both"/>
      </w:pPr>
      <w:r>
        <w:rPr>
          <w:b w:val="0"/>
          <w:i w:val="0"/>
        </w:rPr>
        <w:t>Hibah yang tertib bukan semata-mata soal dokumen, melainkan juga komunikasi dan keadilan. Pemberi dapat menerangkan tujuan pemberian kepada keluarga, namun tetap menghormati privasi serta hak para pihak. Bila hadiah ditujukan untuk kebutuhan khusus, seperti biaya pengobatan atau pendidikan, jelaskan apakah itu hibah langsung atau dana yang penggunaannya dibatasi dengan kesepakatan. Sebagai ilustrasi, bantuan biaya kuliah yang ditransfer kepada anak dapat berbeda makna dari dana yang dititipkan untuk dibayarkan langsung ke lembaga pendidikan. Menentukan maksud sejak awal membantu mengurangi konflik ketika keluarga meninjau aset kemudian.</w:t>
      </w:r>
    </w:p>
    <w:p>
      <w:pPr>
        <w:jc w:val="both"/>
      </w:pPr>
      <w:r>
        <w:rPr>
          <w:b/>
          <w:i w:val="0"/>
          <w:sz w:val="28"/>
        </w:rPr>
        <w:t>90.6 Berlaku Adil kepada Anak dalam Pemberian: Hadits Nu'man bin Basyir</w:t>
      </w:r>
    </w:p>
    <w:p>
      <w:pPr>
        <w:jc w:val="both"/>
      </w:pPr>
      <w:r>
        <w:rPr>
          <w:b w:val="0"/>
          <w:i w:val="0"/>
        </w:rPr>
        <w:t>Pembahasan pemberian orang tua kepada anak sering merujuk pada hadits Nu'man bin Basyir tentang keadilan di antara anak. Inti pelajaran yang dibicarakan ialah orang tua tidak sepatutnya memperlakukan anak dengan pilih kasih dalam pemberian tanpa alasan yang dapat dipertanggungjawabkan. Bagian ini menyampaikan makna umum, bukan mengutip teks atau menetapkan satu ukuran angka yang berlaku untuk semua keluarga. Penilaian atas kebutuhan, keadaan, dan pandangan hukum dapat berbeda, sehingga prinsip keadilan perlu diterapkan dengan kebijaksanaan serta komunikasi.</w:t>
      </w:r>
    </w:p>
    <w:p>
      <w:pPr>
        <w:jc w:val="both"/>
      </w:pPr>
      <w:r>
        <w:rPr>
          <w:b w:val="0"/>
          <w:i w:val="0"/>
        </w:rPr>
        <w:t>Adil tidak selalu berarti semua anak menerima jumlah yang persis sama dalam setiap keadaan. Seorang anak mungkin memiliki kebutuhan medis besar, anak lain sedang menanggung biaya pendidikan, sementara saudara yang lain telah mandiri. Namun, perbedaan pemberian perlu memiliki alasan yang jelas, bukan sekadar kedekatan emosional atau hukuman karena pilihan hidup anak. Sebagai contoh, orang tua membantu biaya terapi anak yang sakit dan tetap menjelaskan kepada saudara-saudaranya bahwa bantuan itu sesuai kebutuhan. Contoh lain, seorang anak memperoleh dana usaha lebih besar karena ikut menjalankan usaha keluarga; keluarga perlu membedakan apakah dana itu pemberian pribadi, modal dengan tanggung jawab, atau pembayaran atas pekerjaan.</w:t>
      </w:r>
    </w:p>
    <w:p>
      <w:pPr>
        <w:jc w:val="both"/>
      </w:pPr>
      <w:r>
        <w:rPr>
          <w:b w:val="0"/>
          <w:i w:val="0"/>
        </w:rPr>
        <w:t>Perbedaan antara kebutuhan dan favoritisme dapat sulit dinilai dari luar. Karena itu, orang tua sebaiknya mempertimbangkan dampak jangka panjang dan menghindari janji yang berubah-ubah. Misalnya, seorang ibu memberikan uang muka rumah kepada anak pertama, lalu berkata kepada anak lain bahwa ia akan membantu mereka “nanti” tanpa rencana yang jelas. Ketidakjelasan dapat menimbulkan rasa tidak adil meskipun niat ibu bukan membedakan kasih sayang. Ia dapat mencatat alasan dan bentuk bantuan, lalu berbicara dengan anak-anak sesuai usia serta keadaan mereka. Keterbukaan yang wajar tidak berarti anak memiliki hak untuk mengatur seluruh harta orang tua, tetapi membantu mengurangi dugaan tersembunyi.</w:t>
      </w:r>
    </w:p>
    <w:p>
      <w:pPr>
        <w:jc w:val="both"/>
      </w:pPr>
      <w:r>
        <w:rPr>
          <w:b w:val="0"/>
          <w:i w:val="0"/>
        </w:rPr>
        <w:t>Keadilan juga tidak mengharuskan orang tua membagikan semua aset ketika masih hidup. Mereka perlu menjaga kecukupan untuk masa tua, kesehatan, dan kebutuhan pasangan. Sebuah rumah yang ditempati orang tua tidak seharusnya dialihkan tanpa memikirkan tempat tinggal mereka kelak. Contoh lain, orang tua dapat membiayai pendidikan anak yang masih bergantung, sambil menyimpan catatan agar bantuan itu tidak disalahartikan sebagai pembagian warisan final. Setiap keluarga berbeda, dan keputusan sebaiknya mempertimbangkan hak, kebutuhan, serta kemungkinan akibatnya.</w:t>
      </w:r>
    </w:p>
    <w:p>
      <w:pPr>
        <w:jc w:val="both"/>
      </w:pPr>
      <w:r>
        <w:rPr>
          <w:b/>
          <w:i w:val="0"/>
          <w:sz w:val="24"/>
        </w:rPr>
        <w:t>Jangkar Abadi</w:t>
      </w:r>
    </w:p>
    <w:p>
      <w:pPr>
        <w:jc w:val="both"/>
      </w:pPr>
      <w:r>
        <w:rPr>
          <w:b w:val="0"/>
          <w:i w:val="0"/>
        </w:rPr>
        <w:t>Prinsip yang tetap ialah menjaga amanah, menghindari pilih kasih yang melukai, dan tidak mengorbankan hak seseorang demi menyenangkan pihak lain. Misalnya, orang tua yang membantu seorang anak karena kebutuhan medis dapat menjelaskan alasan pemberian itu tanpa merendahkan saudara-saudaranya. Sebaliknya, memberi lebih kepada anak yang paling dekat tanpa alasan yang jernih berisiko merusak kepercayaan. Bentuk bantuan dan angka dapat berubah sesuai keadaan keluarga, tetapi penghormatan, kejujuran, dan perhatian terhadap dampak pada semua anak tetap menjadi pegangan.</w:t>
      </w:r>
    </w:p>
    <w:p>
      <w:pPr>
        <w:jc w:val="both"/>
      </w:pPr>
      <w:r>
        <w:rPr>
          <w:b w:val="0"/>
          <w:i w:val="0"/>
        </w:rPr>
        <w:t>Ketika orang tua khawatir akan konflik, mereka dapat meminta bantuan pihak netral untuk memfasilitasi percakapan. Pembicaraan tidak perlu memaksa anak menyetujui semua keputusan, apalagi meminta mereka melepaskan hak sebelum waktunya. Jika pemberian aset bernilai besar direncanakan, dokumentasikan dengan cara yang sesuai dan pastikan orang tua memahami konsekuensinya. Keluarga juga dapat meninjau kembali keputusan ketika kebutuhan berubah. Perhatian terhadap keadilan bukan tuntutan agar setiap anak memiliki jalan hidup yang sama, melainkan usaha agar keputusan dibuat dengan alasan yang layak, bebas dari tekanan, serta tidak menimbulkan kerugian yang sebetulnya dapat dihindari.</w:t>
      </w:r>
    </w:p>
    <w:p>
      <w:pPr>
        <w:jc w:val="both"/>
      </w:pPr>
      <w:r>
        <w:rPr>
          <w:b/>
          <w:i w:val="0"/>
          <w:sz w:val="28"/>
        </w:rPr>
        <w:t>90.7 Hibah kepada Ahli Waris: Perbedaan Pendapat Ulama</w:t>
      </w:r>
    </w:p>
    <w:p>
      <w:pPr>
        <w:jc w:val="both"/>
      </w:pPr>
      <w:r>
        <w:rPr>
          <w:b w:val="0"/>
          <w:i w:val="0"/>
        </w:rPr>
        <w:t>Hibah kepada ahli waris menimbulkan pertanyaan yang berbeda dari wasiat kepada ahli waris. Hibah dilakukan ketika pemberi masih hidup, sedangkan wasiat dimaksudkan berlaku setelah wafat. Meski demikian, pemberian semasa hidup dapat memengaruhi keseimbangan keluarga dan memunculkan dugaan bahwa pemberi sedang mengalihkan harta untuk mengubah hasil pembagian kelak. Karena itu, penilaian perlu memperhatikan apakah hibah benar-benar selesai, kehendak pemberi bebas, dan penerima memperoleh objek sesuai ketentuan.</w:t>
      </w:r>
    </w:p>
    <w:p>
      <w:pPr>
        <w:jc w:val="both"/>
      </w:pPr>
      <w:r>
        <w:rPr>
          <w:b w:val="0"/>
          <w:i w:val="0"/>
        </w:rPr>
        <w:t>Ulama membahas pemberian orang tua kepada anak dengan penekanan yang tidak selalu sama. Ada pembahasan yang mendorong pemerataan atau keadilan di antara anak, sementara rincian tentang cara menilai kebutuhan, perbedaan keadaan, dan pemberian yang telah berlangsung dapat berbeda. Sebagian pandangan memberi ruang mempertimbangkan alasan tertentu, seperti kebutuhan khusus, sedangkan penerapan alasan itu perlu dinilai dengan hati-hati. Perbedaan ini tidak seharusnya dipakai untuk menghakimi keluarga lain tanpa mengetahui fakta. Prinsip yang berguna ialah menghindari pilih kasih yang tidak berdasar dan memastikan tindakan pemberi tidak dilakukan di bawah tekanan.</w:t>
      </w:r>
    </w:p>
    <w:p>
      <w:pPr>
        <w:jc w:val="both"/>
      </w:pPr>
      <w:r>
        <w:rPr>
          <w:b w:val="0"/>
          <w:i w:val="0"/>
        </w:rPr>
        <w:t>Contoh pertama, orang tua menghibahkan sebagian dana kepada satu anak untuk perawatan kesehatan yang mahal. Pemberian itu memiliki alasan kebutuhan, tetapi keluarga tetap dapat mencatatnya dengan jelas dan menjelaskan maksudnya kepada saudara lain agar tidak disangka sebagai pengabaian. Contoh kedua, orang tua memberikan rumah kepada anak yang paling disukai, sementara anak lain yang memiliki kondisi serupa tidak diberi alasan atau penjelasan. Situasi kedua lebih rentan memicu luka dan sengketa. Kedua contoh ini tidak menghasilkan putusan hukum otomatis; dokumen, kemampuan pemberi, penerimaan, dan aturan yang berlaku tetap perlu diperiksa.</w:t>
      </w:r>
    </w:p>
    <w:p>
      <w:pPr>
        <w:jc w:val="both"/>
      </w:pPr>
      <w:r>
        <w:rPr>
          <w:b w:val="0"/>
          <w:i w:val="0"/>
        </w:rPr>
        <w:t>Hibah kepada seorang ahli waris juga tidak semestinya dijadikan alat untuk menghindari hak pihak lain. Bila pemberi mengalihkan aset saat sakit berat, bergantung pada penerima, atau tidak lagi mampu memahami transaksi, keadaan itu perlu ditelaah secara khusus. Contohnya, seorang anak mengurus rekening ibunya dan memindahkan sebagian besar tabungan ke dirinya sendiri dengan menyebutnya hibah, tetapi tidak ada bukti ibu memahami atau menyetujui tindakan tersebut. Sebaliknya, pemberian yang direncanakan dengan sadar, diterima, dan didokumentasikan ketika pemberi sehat memiliki fakta yang berbeda. Keabsahan akhirnya tidak dapat ditentukan hanya dari cerita singkat.</w:t>
      </w:r>
    </w:p>
    <w:p>
      <w:pPr>
        <w:jc w:val="both"/>
      </w:pPr>
      <w:r>
        <w:rPr>
          <w:b/>
          <w:i w:val="0"/>
          <w:sz w:val="24"/>
        </w:rPr>
        <w:t>Pendapat Ulama</w:t>
      </w:r>
    </w:p>
    <w:p>
      <w:pPr>
        <w:jc w:val="both"/>
      </w:pPr>
      <w:r>
        <w:rPr>
          <w:b w:val="0"/>
          <w:i w:val="0"/>
        </w:rPr>
        <w:t>Dalam menilai hibah kepada ahli waris, pembahasan ulama mempertemukan dua perhatian: kebebasan pemilik mengelola hartanya semasa hidup dan kewajiban menjaga keadilan serta mencegah mudarat dalam keluarga. Ada perbedaan rincian mengenai pemerataan, alasan kebutuhan, dan cara memperhitungkan pemberian. Sebagai ilustrasi, bantuan lebih besar untuk biaya pengobatan dapat dinilai berbeda dari pemberian istimewa tanpa alasan yang diketahui. Keluarga sebaiknya menyampaikan fakta secara lengkap kepada ahli ilmu dan penasihat hukum, lalu membedakan pendapat fikih dari prosedur administrasi yang berlaku.</w:t>
      </w:r>
    </w:p>
    <w:p>
      <w:pPr>
        <w:jc w:val="both"/>
      </w:pPr>
      <w:r>
        <w:rPr>
          <w:b w:val="0"/>
          <w:i w:val="0"/>
        </w:rPr>
        <w:t>Keluarga dapat mengurangi kesalahpahaman dengan membedakan bantuan rutin, biaya kebutuhan, pembayaran atas pekerjaan, pinjaman, dan hibah. Misalnya, uang yang diberikan kepada anak untuk membeli persediaan usaha mungkin merupakan modal yang harus dipertanggungjawabkan, bukan hadiah tanpa syarat. Jika pemilik berniat memberi secara cuma-cuma, nyatakan maksud dan tata cara penyerahannya secara terang. Apabila ada ketentuan penggunaan atau kewajiban tertentu, jelaskan pula. Menggunakan satu istilah untuk semua bentuk aliran uang membuat pencatatan harta dan pembicaraan waris menjadi rancu.</w:t>
      </w:r>
    </w:p>
    <w:p>
      <w:pPr>
        <w:jc w:val="both"/>
      </w:pPr>
      <w:r>
        <w:rPr>
          <w:b w:val="0"/>
          <w:i w:val="0"/>
        </w:rPr>
        <w:t>Sebelum menyimpulkan bahwa hibah tidak adil atau tidak sah, keluarga perlu mengumpulkan dokumen, kronologi, kondisi pemberi, serta keterangan penerima. Notaris atau pengacara dapat menjelaskan aspek hukum, sementara ulama yang memahami persoalan keluarga dapat menerangkan pandangan fikih. Bila pendapat berbeda, catat dasarnya dan hindari menyampaikan satu pandangan sebagai sikap seluruh ulama.</w:t>
      </w:r>
    </w:p>
    <w:p>
      <w:pPr>
        <w:jc w:val="both"/>
      </w:pPr>
      <w:r>
        <w:rPr>
          <w:b/>
          <w:i w:val="0"/>
          <w:sz w:val="28"/>
        </w:rPr>
        <w:t>90.8 Perencanaan Harta Sebelum Wafat: Dokumentasi, Amanah Utang, dan Pelunasan</w:t>
      </w:r>
    </w:p>
    <w:p>
      <w:pPr>
        <w:jc w:val="both"/>
      </w:pPr>
      <w:r>
        <w:rPr>
          <w:b w:val="0"/>
          <w:i w:val="0"/>
        </w:rPr>
        <w:t>Perencanaan harta dimulai dengan mengetahui apa yang dimiliki, apa yang masih menjadi hak orang lain, dan kewajiban apa yang belum selesai. Daftar yang sederhana lebih berguna daripada ingatan yang tersebar di antara anggota keluarga. Catat jenis aset, lokasi dokumen, pemilik bersama, serta pihak yang dapat membantu mengakses informasi. Sebagai contoh, sertifikat rumah mungkin tersimpan di tempat berbeda dari bukti cicilan, sementara rekening usaha tercampur dengan rekening pribadi. Memisahkan catatan itu membantu keluarga memahami keadaan tanpa menyimpulkan bahwa semua aset tercatat sepenuhnya milik satu orang.</w:t>
      </w:r>
    </w:p>
    <w:p>
      <w:pPr>
        <w:jc w:val="both"/>
      </w:pPr>
      <w:r>
        <w:rPr>
          <w:b w:val="0"/>
          <w:i w:val="0"/>
        </w:rPr>
        <w:t>Utang perlu dicatat dengan jujur, termasuk kewajiban yang mungkin tidak terlihat sebagai pinjaman biasa. Tagihan tertunda, cicilan, kewajiban usaha, atau uang titipan orang lain perlu dibedakan dari harta pribadi. Seseorang yang mengelola uang kelompok, misalnya, harus mencatat saldo yang menjadi hak anggota lain. Contoh lain, pemilik usaha menyimpan barang milik pemasok di gudang; barang itu tidak serta-merta menjadi aset yang boleh dibagikan. Catatan pihak terkait dan dokumen pendukung membantu pelaksana mengenali kewajiban sebelum harta dibagikan.</w:t>
      </w:r>
    </w:p>
    <w:p>
      <w:pPr>
        <w:jc w:val="both"/>
      </w:pPr>
      <w:r>
        <w:rPr>
          <w:b w:val="0"/>
          <w:i w:val="0"/>
        </w:rPr>
        <w:t>Amanah utang mencakup upaya menyelesaikan kewajiban selama pemilik masih mampu, tanpa mengabaikan kebutuhan dasar dirinya dan tanggungan. Jika pelunasan sekaligus tidak mungkin, komunikasi dengan pemberi pinjaman dan kesepakatan jadwal yang realistis lebih baik daripada membiarkan pihak lain menebak. Sebagai ilustrasi, seseorang yang mengalami penurunan penghasilan dapat memberitahu kreditur, menyampaikan kemampuan yang benar, dan membahas cicilan yang dapat dijalankan. Untuk utang usaha, catatan arus kas dan kewajiban kepada pekerja atau pemasok perlu ditata terpisah dari pengeluaran rumah tangga.</w:t>
      </w:r>
    </w:p>
    <w:p>
      <w:pPr>
        <w:jc w:val="both"/>
      </w:pPr>
      <w:r>
        <w:rPr>
          <w:b w:val="0"/>
          <w:i w:val="0"/>
        </w:rPr>
        <w:t>Setelah seseorang wafat, keluarga perlu menahan diri dari pembagian cepat sebelum aset, utang, hak bersama, serta biaya yang menjadi kewajiban diperiksa. Misalnya, rekening yang terlihat cukup besar mungkin memuat dana titipan, sedangkan rumah yang dianggap milik penuh masih memiliki pemilik bersama. Penanggung jawab keluarga dapat mengumpulkan dokumen, menghubungi pihak pemberi pinjaman, dan mencari penjelasan hukum atau agama sesuai kebutuhan. Jika ada perbedaan angka, jangan menutupinya dengan perkiraan; tandai yang belum diketahui dan telusuri bukti secara tertib.</w:t>
      </w:r>
    </w:p>
    <w:p>
      <w:pPr>
        <w:jc w:val="both"/>
      </w:pPr>
      <w:r>
        <w:rPr>
          <w:b w:val="0"/>
          <w:i w:val="0"/>
        </w:rPr>
        <w:t>Utang adalah amanah yang harus diperlakukan dengan jujur: akui kewajiban, jangan menghapus hak pemberi pinjaman, dan usahakan pelunasan sesuai kemampuan serta kesepakatan yang sah. Contohnya, ahli keluarga menemukan catatan pinjaman yang belum lunas dan menghubungi pemberi pinjaman untuk mencocokkan saldo. Bila bukti pembayaran tersedia, simpan dan perhitungkan; bila jumlahnya belum jelas, minta klarifikasi, bukan memilih angka yang menguntungkan salah satu pihak. Nilai aset boleh berubah, tetapi kewajiban untuk bersikap jujur terhadap hak orang lain tetap.</w:t>
      </w:r>
    </w:p>
    <w:p>
      <w:pPr>
        <w:jc w:val="both"/>
      </w:pPr>
      <w:r>
        <w:rPr>
          <w:b/>
          <w:i w:val="0"/>
          <w:sz w:val="28"/>
        </w:rPr>
        <w:t>90.9 Konflik Keluarga dalam Usaha dan Harta: Pencegahan dan Penyelesaian</w:t>
      </w:r>
    </w:p>
    <w:p>
      <w:pPr>
        <w:jc w:val="both"/>
      </w:pPr>
      <w:r>
        <w:rPr>
          <w:b w:val="0"/>
          <w:i w:val="0"/>
        </w:rPr>
        <w:t>Konflik tentang usaha dan harta keluarga sering muncul bukan karena satu pihak berniat buruk, melainkan karena peran dan harapan tidak pernah dijelaskan. Anak yang bekerja setiap hari di toko mungkin merasa kontribusinya berbeda dari saudara yang hanya menerima laporan tahunan. Sebaliknya, orang tua yang mendirikan usaha dapat merasa keputusan tetap berada di tangannya. Jika keluarga mencampur kepemilikan, pekerjaan, pinjaman, dan pemberian, percakapan mudah berubah menjadi perdebatan tentang siapa yang paling berjasa.</w:t>
      </w:r>
    </w:p>
    <w:p>
      <w:pPr>
        <w:jc w:val="both"/>
      </w:pPr>
      <w:r>
        <w:rPr>
          <w:b w:val="0"/>
          <w:i w:val="0"/>
        </w:rPr>
        <w:t>Pencegahan dimulai dengan membedakan status setiap aliran dana. Modal, gaji, pinjaman, pembagian keuntungan, dan bantuan pribadi bukan hal yang sama. Sebagai ilustrasi, seorang anak menerima dana untuk membeli persediaan usaha. Jika dana itu modal, keluarga perlu menyepakati cara pertanggungjawaban dan risiko; jika pinjaman, tentukan mekanisme pengembalian; jika hadiah, nyatakan demikian. Contoh lain, anggota keluarga yang mengelola toko sebaiknya memiliki uraian peran dan kompensasi yang disepakati, agar kerja rutin tidak dianggap sebagai bantuan tanpa batas.</w:t>
      </w:r>
    </w:p>
    <w:p>
      <w:pPr>
        <w:jc w:val="both"/>
      </w:pPr>
      <w:r>
        <w:rPr>
          <w:b w:val="0"/>
          <w:i w:val="0"/>
        </w:rPr>
        <w:t>Ketika ketegangan muncul, pilih waktu percakapan yang cukup tenang dan fokus pada perkara tertentu. Masing-masing pihak dapat menyampaikan fakta, kebutuhan, dan kekhawatiran tanpa menuduh motif pihak lain. Misalnya, daripada berkata “kamu mengambil semua keuntungan”, tunjukkan laporan yang dipersoalkan dan tanyakan bagaimana angka itu disusun. Dalam sengketa atas rumah keluarga, pisahkan pembicaraan tentang siapa yang tinggal, biaya pemeliharaan, kepemilikan, dan rencana penjualan. Satu pertemuan tidak harus menyelesaikan seluruh persoalan; kesepakatan kecil yang tercatat dapat menjadi langkah awal.</w:t>
      </w:r>
    </w:p>
    <w:p>
      <w:pPr>
        <w:jc w:val="both"/>
      </w:pPr>
      <w:r>
        <w:rPr>
          <w:b w:val="0"/>
          <w:i w:val="0"/>
        </w:rPr>
        <w:t>Pihak netral dapat membantu jika percakapan keluarga berulang kali buntu. Mediator, notaris, konsultan hukum keluarga, atau tokoh yang dipercaya dapat memandu pembahasan sesuai perannya. Mereka tidak semestinya memaksa pihak yang lebih lemah menyetujui pelepasan hak. Bila ada dugaan pemalsuan, pengambilan aset tanpa izin, atau kekerasan, prioritaskan perlindungan dan bantuan hukum yang sesuai, bukan sekadar pertemuan keluarga. Menunda tindakan yang sulit dibatalkan sambil mengamankan dokumen dan catatan dapat mencegah kerugian bertambah.</w:t>
      </w:r>
    </w:p>
    <w:p>
      <w:pPr>
        <w:jc w:val="both"/>
      </w:pPr>
      <w:r>
        <w:rPr>
          <w:b/>
          <w:i w:val="0"/>
          <w:sz w:val="24"/>
        </w:rPr>
        <w:t>Titik Risiko</w:t>
      </w:r>
    </w:p>
    <w:p>
      <w:pPr>
        <w:jc w:val="both"/>
      </w:pPr>
      <w:r>
        <w:rPr>
          <w:b w:val="0"/>
          <w:i w:val="0"/>
        </w:rPr>
        <w:t>Konflik usaha keluarga meningkat saat satu orang menguasai informasi, rekening, dan dokumen, sementara anggota lain diminta menerima pembagian tanpa penjelasan. Sebagai ilustrasi, pengelola memindahkan uang usaha ke rekening pribadi lalu menyebutnya sebagai pembayaran, padahal tidak ada catatan gaji atau keputusan bersama. Sebaliknya, tuduhan tanpa memeriksa buku kas juga dapat merusak hubungan. Kumpulkan bukti, amankan akses yang sah, pisahkan kepemilikan dari kompensasi kerja, dan mintalah penilaian pihak netral sebelum aset dijual atau dibagikan.</w:t>
      </w:r>
    </w:p>
    <w:p>
      <w:pPr>
        <w:jc w:val="both"/>
      </w:pPr>
      <w:r>
        <w:rPr>
          <w:b w:val="0"/>
          <w:i w:val="0"/>
        </w:rPr>
        <w:t>Penyelesaian perlu menghormati hak dan menghasilkan keputusan yang dapat dijalankan. Misalnya, dua saudara dapat menyepakati valuasi independen sebelum salah satu membeli bagian saudaranya. Angka valuasi itu hanya ilustrasi. Jika kesepakatan gagal, jalur hukum tetap tersedia; komunikasi santun tidak mengharuskan seseorang mengabaikan haknya.</w:t>
      </w:r>
    </w:p>
    <w:p>
      <w:pPr>
        <w:jc w:val="both"/>
      </w:pPr>
      <w:r>
        <w:rPr>
          <w:b/>
          <w:i w:val="0"/>
          <w:sz w:val="28"/>
        </w:rPr>
        <w:t>90.10 Mewasiatkan Akses ke Aset Digital: Dokumentasi dan Mekanisme yang Aman</w:t>
      </w:r>
    </w:p>
    <w:p>
      <w:pPr>
        <w:jc w:val="both"/>
      </w:pPr>
      <w:r>
        <w:rPr>
          <w:b w:val="0"/>
          <w:i w:val="0"/>
        </w:rPr>
        <w:t>Aset digital dapat mencakup saldo pada layanan keuangan, berkas kerja, nama domain, foto, kanal usaha, atau hak atas karya. Tidak semua akun bernilai uang, tetapi sebagian memuat informasi penting dan tanggung jawab yang perlu ditangani setelah pemilik wafat. Daftar akun saja tidak cukup. Keluarga juga perlu mengetahui tujuan akun, pemilik hukumnya, perangkat atau metode pemulihan yang digunakan, dan apakah penyedia layanan memiliki prosedur bagi keluarga. Kebijakan tiap layanan berbeda, sehingga akses tidak boleh diasumsikan otomatis berpindah kepada ahli waris.</w:t>
      </w:r>
    </w:p>
    <w:p>
      <w:pPr>
        <w:jc w:val="both"/>
      </w:pPr>
      <w:r>
        <w:rPr>
          <w:b w:val="0"/>
          <w:i w:val="0"/>
        </w:rPr>
        <w:t>Penting untuk membedakan hak akses dari hak kepemilikan. Seseorang yang mengetahui kata sandi belum tentu berwenang mengambil saldo, mengubah kepemilikan, atau menghapus data. Contohnya, anggota keluarga dapat diberi wewenang untuk mengunduh foto keluarga tetapi tidak untuk memindahkan dana dari akun pembayaran. Contoh lain, pengelola toko daring mungkin perlu menutup pesanan dan menyelesaikan kewajiban kepada pelanggan, bukan meneruskan usaha tanpa dasar yang jelas. Instruksi perlu menjelaskan batas tindakan serta siapa yang dapat dimintai bantuan.</w:t>
      </w:r>
    </w:p>
    <w:p>
      <w:pPr>
        <w:jc w:val="both"/>
      </w:pPr>
      <w:r>
        <w:rPr>
          <w:b w:val="0"/>
          <w:i w:val="0"/>
        </w:rPr>
        <w:t>Perencanaan juga sebaiknya melindungi privasi. Tidak semua pesan, berkas pribadi, atau riwayat akun perlu dibuka kepada keluarga. Pemilik dapat menunjuk orang tepercaya untuk mengelola urusan tertentu dan menetapkan berkas yang boleh diserahkan atau perlu dihapus, sepanjang sesuai hukum dan kebijakan layanan. Jika ada aset kripto atau kunci akses mandiri, kehilangan satu-satunya kunci dapat membuat aset tidak bisa dipulihkan; sebaliknya, menyimpan kunci dalam dokumen yang mudah dicuri menciptakan risiko lain. Untuk nilai besar, mintalah nasihat keamanan dan hukum yang independen.</w:t>
      </w:r>
    </w:p>
    <w:p>
      <w:pPr>
        <w:jc w:val="both"/>
      </w:pPr>
      <w:r>
        <w:rPr>
          <w:b w:val="0"/>
          <w:i w:val="0"/>
        </w:rPr>
        <w:t>Pekerja atau pemilik usaha dapat membuat inventaris akun digital dengan kolom: layanan atau fungsi akun, pemilik, jenis aset atau data, kontak pemulihan resmi, dan tindakan yang perlu dilakukan. Jangan menulis kata sandi atau kode rahasia pada daftar yang dibagikan. Misalnya, tandai bahwa berkas proyek harus diserahkan kepada rekan yang berwenang, sedangkan akun pribadi perlu ditutup melalui prosedur penyedia. Simpan instruksi terpisah dengan perlindungan yang sesuai, beri tahu satu orang tepercaya tentang lokasinya, dan tinjau daftar setelah mengganti perangkat atau metode pemulihan.</w:t>
      </w:r>
    </w:p>
    <w:p>
      <w:pPr>
        <w:jc w:val="both"/>
      </w:pPr>
      <w:r>
        <w:rPr>
          <w:b w:val="0"/>
          <w:i w:val="0"/>
        </w:rPr>
        <w:t>Periksa kembali daftar setelah berganti pekerjaan, nomor telepon, atau perangkat utama. Contohnya, kode pemulihan yang hanya tersimpan pada telepon lama tidak membantu keluarga bila telepon itu rusak dan tidak ada cara cadangan. Pastikan salinan cadangan tidak membuka akses lebih luas daripada yang dimaksud. Untuk akun yang terkait usaha, dokumentasikan pula kontrak, kewajiban kepada pengguna, serta pihak yang sah mengambil keputusan. Petunjuk yang jelas dapat mengurangi kebingungan, tetapi tidak menggantikan aturan penyedia layanan, hukum waris, atau ketentuan perlindungan data.</w:t>
      </w:r>
    </w:p>
    <w:p>
      <w:pPr>
        <w:jc w:val="both"/>
      </w:pPr>
      <w:r>
        <w:rPr>
          <w:b/>
          <w:i w:val="0"/>
          <w:sz w:val="28"/>
        </w:rPr>
        <w:t>90.11 Tata Kelola Keluarga untuk Harta dan Usaha Besar: Trust, Wakaf Keluarga, dan Family Office</w:t>
      </w:r>
    </w:p>
    <w:p>
      <w:pPr>
        <w:jc w:val="both"/>
      </w:pPr>
      <w:r>
        <w:rPr>
          <w:b w:val="0"/>
          <w:i w:val="0"/>
        </w:rPr>
        <w:t>Ketika aset dan usaha keluarga bertambah, keputusan harian dapat melibatkan banyak orang, bidang usaha, dan generasi. Tata kelola membantu memisahkan siapa pemilik, siapa pengelola, dan siapa yang mengawasi. Keluarga dapat membuat rapat berkala, laporan keuangan yang dapat dipahami, aturan konflik kepentingan, dan mekanisme pergantian pengelola. Sebagai ilustrasi, anggota keluarga yang menjadi direktur usaha menyampaikan laporan kepada forum pemilik, bukan mengambil keputusan besar tanpa pencatatan. Aturan yang sederhana dan dijalankan konsisten biasanya lebih berguna daripada struktur rumit yang tidak dipahami keluarga.</w:t>
      </w:r>
    </w:p>
    <w:p>
      <w:pPr>
        <w:jc w:val="both"/>
      </w:pPr>
      <w:r>
        <w:rPr>
          <w:b w:val="0"/>
          <w:i w:val="0"/>
        </w:rPr>
        <w:t>Istilah trust umumnya merujuk pada pengaturan ketika aset ditempatkan untuk dikelola oleh pihak tertentu bagi penerima manfaat sesuai dokumen dan hukum yang berlaku. Bentuk, pengakuan, pajak, dan akibatnya berbeda menurut yurisdiksi; istilah yang sama tidak selalu menghasilkan perlindungan yang sama. Keluarga tidak seharusnya memindahkan aset hanya berdasarkan contoh dari negara lain. Misalnya, orang tua ingin memastikan biaya pendidikan anak dikelola untuk tujuan tertentu. Mereka perlu memperoleh nasihat hukum setempat tentang apakah dan bagaimana tujuan itu dapat diwujudkan secara sah.</w:t>
      </w:r>
    </w:p>
    <w:p>
      <w:pPr>
        <w:jc w:val="both"/>
      </w:pPr>
      <w:r>
        <w:rPr>
          <w:b w:val="0"/>
          <w:i w:val="0"/>
        </w:rPr>
        <w:t>Wakaf keluarga dapat mengarahkan manfaat aset kepada tujuan kebajikan yang ditetapkan, namun ia bukan sekadar cara untuk mengunci harta keluarga. Objek, ikrar, pengelola, penerima manfaat, dan kewajiban administrasi perlu dipahami sebelum keputusan dibuat. Sebagai contoh, keluarga mempertimbangkan aset produktif yang hasilnya mendukung pendidikan. Mereka perlu memeriksa keberlanjutan aset, biaya perawatan, mekanisme pengawasan, dan aturan wakaf yang berlaku. Keputusan tersebut juga perlu dipisahkan dari hak kepemilikan anggota lain dan kebutuhan keluarga yang masih menjadi tanggungan.</w:t>
      </w:r>
    </w:p>
    <w:p>
      <w:pPr>
        <w:jc w:val="both"/>
      </w:pPr>
      <w:r>
        <w:rPr>
          <w:b w:val="0"/>
          <w:i w:val="0"/>
        </w:rPr>
        <w:t>Family office adalah tim atau fungsi yang membantu keluarga mengoordinasikan urusan kekayaan, seperti laporan aset, pajak, filantropi, dan hubungan dengan penasihat profesional. Dalam bahasa sederhana, ia dapat menjadi pusat administrasi keluarga, bukan lembaga yang otomatis membuat investasi aman atau menghapus kewajiban hukum. Keluarga dengan aset yang lebih terbatas mungkin cukup menunjuk pengelola administrasi paruh waktu dan menggunakan pencatatan bersama yang aman. Bila memakai tenaga profesional, jelaskan lingkup tugas, biaya, kerahasiaan, serta cara mengawasi pekerjaannya.</w:t>
      </w:r>
    </w:p>
    <w:p>
      <w:pPr>
        <w:jc w:val="both"/>
      </w:pPr>
      <w:r>
        <w:rPr>
          <w:b w:val="0"/>
          <w:i w:val="0"/>
        </w:rPr>
        <w:t>Tata kelola harta keluarga besar sebaiknya berpegang pada kepemilikan yang jelas, persetujuan yang sah, pencatatan yang dapat diperiksa, perlindungan hak pihak lain, dan kepatuhan pada aturan yang berlaku. Trust, wakaf, maupun layanan pengelolaan keluarga memiliki akibat hukum yang berlainan dan tidak dapat dipertukarkan begitu saja. Sebagai ilustrasi, keluarga yang ingin mengarahkan hasil aset untuk pendidikan perlu memeriksa status aset, hak pemilik bersama, tujuan, dan pengawasan sebelum memilih bentuknya. Mintalah penjelasan dari notaris atau konsultan hukum keluarga yang memahami yurisdiksi terkait.</w:t>
      </w:r>
    </w:p>
    <w:p>
      <w:pPr>
        <w:jc w:val="both"/>
      </w:pPr>
      <w:r>
        <w:rPr>
          <w:b/>
          <w:i w:val="0"/>
          <w:sz w:val="28"/>
        </w:rPr>
        <w:t>90.12 Konstitusi Keluarga: Nilai, Aturan, dan Tata Kelola Harta serta Usaha Keluarga</w:t>
      </w:r>
    </w:p>
    <w:p>
      <w:pPr>
        <w:jc w:val="both"/>
      </w:pPr>
      <w:r>
        <w:rPr>
          <w:b w:val="0"/>
          <w:i w:val="0"/>
        </w:rPr>
        <w:t>Konstitusi keluarga adalah kesepakatan tertulis yang merangkum nilai, tujuan, dan cara keluarga mengambil keputusan tentang harta atau usaha. Ia bukan pengganti akta, perjanjian, atau ketentuan hukum yang mengikat. Manfaatnya terletak pada kesamaan pemahaman: bagaimana keluarga memandang usaha, apa tanggung jawab pemilik, dan bagaimana perbedaan dibahas. Contohnya, keluarga dapat menyatakan bahwa usaha perlu dikelola profesional, sementara anggota keluarga yang bekerja di dalamnya dinilai berdasarkan peran dan kompetensi. Kesepakatan itu menjadi panduan, sedangkan dokumen hukumnya disusun terpisah bila diperlukan.</w:t>
      </w:r>
    </w:p>
    <w:p>
      <w:pPr>
        <w:jc w:val="both"/>
      </w:pPr>
      <w:r>
        <w:rPr>
          <w:b w:val="0"/>
          <w:i w:val="0"/>
        </w:rPr>
        <w:t>Penyusunan dimulai dengan mendengar anggota keluarga yang terdampak, bukan hanya mereka yang saat ini mengelola aset. Orang tua, pasangan, penerus usaha, dan anggota yang tinggal jauh dapat memiliki kebutuhan berbeda. Pertemuan dapat membahas sejarah usaha, nilai yang ingin dijaga, risiko yang dikhawatirkan, dan hal yang tidak boleh diputuskan sepihak. Sebagai ilustrasi, satu pihak ingin menjual tanah untuk modal usaha, sementara pihak lain menganggapnya cadangan tempat tinggal keluarga. Sebelum mencari jawaban, pastikan terlebih dahulu siapa pemiliknya dan hak apa yang melekat.</w:t>
      </w:r>
    </w:p>
    <w:p>
      <w:pPr>
        <w:jc w:val="both"/>
      </w:pPr>
      <w:r>
        <w:rPr>
          <w:b w:val="0"/>
          <w:i w:val="0"/>
        </w:rPr>
        <w:t>Aturan praktis dapat mencakup syarat bekerja di usaha keluarga, kebijakan gaji dan pembagian hasil, penggunaan aset bersama, kewenangan menandatangani transaksi, serta prosedur menerima anggota baru. Contoh lain, keluarga dapat menetapkan bahwa pengeluaran di atas ambang yang disepakati perlu persetujuan lebih dari satu pengelola. Ambang angka dalam contoh hanya ilustrasi dan harus disesuaikan dengan nilai usaha serta hukum. Aturan juga dapat mengatur rapat rutin dan pencatatan keputusan, sehingga anggota yang tidak hadir dapat memahami alasan keputusan tanpa mengandalkan kabar berantai.</w:t>
      </w:r>
    </w:p>
    <w:p>
      <w:pPr>
        <w:jc w:val="both"/>
      </w:pPr>
      <w:r>
        <w:rPr>
          <w:b w:val="0"/>
          <w:i w:val="0"/>
        </w:rPr>
        <w:t>Dokumen ini perlu ditinjau berkala, tetapi perubahan sebaiknya dilakukan melalui proses yang disepakati sejak awal. Jika anggota keluarga bertambah atau usaha diwariskan kepada generasi berikutnya, istilah dan aturan lama mungkin tidak lagi sesuai. Simpan versi yang disetujui, catat tanggal persetujuan, serta daftar hal yang membutuhkan perjanjian atau tindakan hukum tersendiri. Mintalah notaris atau konsultan hukum keluarga menilai bagian yang berdampak pada kepemilikan, kewenangan, dan kewajiban. Dengan demikian, nilai keluarga tidak dicampuradukkan dengan klaim bahwa dokumen panduan dapat mengesampingkan hukum.</w:t>
      </w:r>
    </w:p>
    <w:p>
      <w:pPr>
        <w:jc w:val="both"/>
      </w:pPr>
      <w:r>
        <w:rPr>
          <w:b w:val="0"/>
          <w:i w:val="0"/>
        </w:rPr>
        <w:t>Pilih satu fasilitator dan undang anggota keluarga yang terdampak untuk menyusun kesepakatan. Mulailah dengan tiga pertanyaan: nilai apa yang ingin dijaga, keputusan apa yang paling sering menimbulkan salah paham, dan bagaimana setiap orang dapat menyampaikan keberatan dengan aman? Catat jawaban sebagai rancangan, lalu bahas kepemilikan aset, peran kerja, pelaporan, dan mekanisme penyelesaian konflik. Sebagai ilustrasi, keluarga pemilik usaha dapat menyepakati rapat laporan rutin dan proses seleksi penerus berdasarkan kemampuan. Minta masukan hukum sebelum mengubah rancangan menjadi perjanjian yang mengikat.</w:t>
      </w:r>
    </w:p>
    <w:p>
      <w:pPr>
        <w:jc w:val="both"/>
      </w:pPr>
      <w:r>
        <w:rPr>
          <w:b/>
          <w:i w:val="0"/>
          <w:sz w:val="28"/>
        </w:rPr>
        <w:t>90.13 Praktik: Surat Wasiat dan Daftar Harta yang Rapi</w:t>
      </w:r>
    </w:p>
    <w:p>
      <w:pPr>
        <w:jc w:val="both"/>
      </w:pPr>
      <w:r>
        <w:rPr>
          <w:b w:val="0"/>
          <w:i w:val="0"/>
        </w:rPr>
        <w:t>Surat wasiat mencatat kehendak yang dimaksudkan berlaku setelah wafat dan harus memenuhi aturan yang relevan. Daftar harta membantu keluarga menemukan aset, dokumen, kewajiban, serta orang yang perlu dihubungi; daftar itu bukan pembagian warisan atau pengganti bukti kepemilikan. Misalnya, lokasi sertifikat rumah dapat dicatat, tetapi catatan itu tidak membuktikan bahwa seluruh rumah milik pembuatnya.</w:t>
      </w:r>
    </w:p>
    <w:p>
      <w:pPr>
        <w:jc w:val="both"/>
      </w:pPr>
      <w:r>
        <w:rPr>
          <w:b w:val="0"/>
          <w:i w:val="0"/>
        </w:rPr>
        <w:t>Kumpulkan bukti kepemilikan, informasi utang, dan data yang diperlukan. Pisahkan aset bersama dari aset pribadi. Kendaraan yang dibeli bersama pasangan, misalnya, perlu ditandai sebagai milik bersama. Jika nilai belum diketahui, tulis “perlu dinilai” daripada menebak. Angka dalam contoh hanyalah ilustrasi. Mintalah nasihat hukum tentang bentuk surat, saksi, pendaftaran, dan batas pemberian.</w:t>
      </w:r>
    </w:p>
    <w:p>
      <w:pPr>
        <w:jc w:val="both"/>
      </w:pPr>
      <w:r>
        <w:rPr>
          <w:b w:val="0"/>
          <w:i w:val="0"/>
        </w:rPr>
        <w:t>Simpan dokumen asli dengan aman dan beritahu orang tepercaya tentang lokasinya. Jangan menaruh kata sandi atau kode rahasia dalam surat yang dibagikan. Setelah perubahan keluarga atau kepemilikan, tinjau catatan dan periksa apakah dokumen perlu diperbarui.</w:t>
      </w:r>
    </w:p>
    <w:p>
      <w:pPr>
        <w:jc w:val="both"/>
      </w:pPr>
      <w:r>
        <w:rPr>
          <w:b/>
          <w:i w:val="0"/>
          <w:sz w:val="24"/>
        </w:rPr>
        <w:t>Checklist</w:t>
      </w:r>
    </w:p>
    <w:p>
      <w:pPr>
        <w:jc w:val="both"/>
      </w:pPr>
      <w:r>
        <w:rPr>
          <w:b w:val="0"/>
          <w:i w:val="0"/>
        </w:rPr>
        <w:t>- Nama lengkap dan tanggal pembaruan daftar.</w:t>
      </w:r>
    </w:p>
    <w:p>
      <w:pPr>
        <w:jc w:val="both"/>
      </w:pPr>
      <w:r>
        <w:rPr>
          <w:b w:val="0"/>
          <w:i w:val="0"/>
        </w:rPr>
        <w:t>- Identitas, alamat, dan kontak pihak penting yang perlu diberi tahu.</w:t>
      </w:r>
    </w:p>
    <w:p>
      <w:pPr>
        <w:jc w:val="both"/>
      </w:pPr>
      <w:r>
        <w:rPr>
          <w:b w:val="0"/>
          <w:i w:val="0"/>
        </w:rPr>
        <w:t>- Daftar aset pribadi, aset bersama, lokasi dokumen, dan bukti kepemilikannya.</w:t>
      </w:r>
    </w:p>
    <w:p>
      <w:pPr>
        <w:jc w:val="both"/>
      </w:pPr>
      <w:r>
        <w:rPr>
          <w:b w:val="0"/>
          <w:i w:val="0"/>
        </w:rPr>
        <w:t>- Daftar utang, pinjaman, cicilan, uang titipan, serta kontak pemberi pinjaman.</w:t>
      </w:r>
    </w:p>
    <w:p>
      <w:pPr>
        <w:jc w:val="both"/>
      </w:pPr>
      <w:r>
        <w:rPr>
          <w:b w:val="0"/>
          <w:i w:val="0"/>
        </w:rPr>
        <w:t>- Kehendak wasiat ditulis jelas, dengan penerima dan tujuan yang dapat dikenali.</w:t>
      </w:r>
    </w:p>
    <w:p>
      <w:pPr>
        <w:jc w:val="both"/>
      </w:pPr>
      <w:r>
        <w:rPr>
          <w:b w:val="0"/>
          <w:i w:val="0"/>
        </w:rPr>
        <w:t>- Petunjuk lokasi surat asli, salinan, saksi, serta penasihat hukum yang membantu.</w:t>
      </w:r>
    </w:p>
    <w:p>
      <w:pPr>
        <w:jc w:val="both"/>
      </w:pPr>
      <w:r>
        <w:rPr>
          <w:b w:val="0"/>
          <w:i w:val="0"/>
        </w:rPr>
        <w:t>- Penanda aset atau nilai yang belum pasti agar diperiksa, bukan langsung dibagikan.</w:t>
      </w:r>
    </w:p>
    <w:p>
      <w:pPr>
        <w:jc w:val="both"/>
      </w:pPr>
      <w:r>
        <w:rPr>
          <w:b w:val="0"/>
          <w:i w:val="0"/>
        </w:rPr>
        <w:t>Buat satu salinan untuk penyimpanan aman dan catat siapa yang boleh mengaksesnya. Minta orang tepercaya memastikan bahwa petunjuk dapat ditemukan tanpa membuka informasi yang tidak perlu. Jika keluarga ragu mengenai hak, kapasitas, atau bentuk dokumen, hentikan pembagian dan minta pemeriksaan notaris atau konsultan hukum keluarga. Tujuan praktik ini ialah membuat informasi lebih tertib agar hak serta kewajiban dapat ditangani dengan cermat, bukan menjanjikan bahwa konflik pasti tidak akan terjadi.</w:t>
      </w:r>
    </w:p>
    <w:p>
      <w:pPr>
        <w:jc w:val="both"/>
      </w:pPr>
      <w:r>
        <w:rPr>
          <w:b/>
          <w:i w:val="0"/>
          <w:sz w:val="24"/>
        </w:rPr>
        <w:t>Istilah Akad</w:t>
      </w:r>
    </w:p>
    <w:p>
      <w:pPr>
        <w:jc w:val="both"/>
      </w:pPr>
      <w:r>
        <w:rPr>
          <w:b w:val="0"/>
          <w:i w:val="0"/>
        </w:rPr>
        <w:t>Empat hal yang dibahas bab ini melewati empat akad yang berbeda sifatnya: akad hibah berpindah seketika, akad wasiat baru berlaku setelah kematian, pembagian waris berjalan menurut ketentuan, dan wakaf mengikat selamanya. Memahami perbedaan sifat keempatnya membuat seseorang memilih jalan yang tepat sesuai maksudnya, bukan jalan yang namanya saja terdengar serupa.</w:t>
      </w:r>
    </w:p>
    <w:p>
      <w:pPr>
        <w:jc w:val="both"/>
      </w:pPr>
      <w:r>
        <w:rPr>
          <w:b/>
          <w:i w:val="0"/>
          <w:sz w:val="24"/>
        </w:rPr>
        <w:t>Struktur Akad</w:t>
      </w:r>
    </w:p>
    <w:p>
      <w:pPr>
        <w:jc w:val="both"/>
      </w:pPr>
      <w:r>
        <w:rPr>
          <w:b w:val="0"/>
          <w:i w:val="0"/>
        </w:rPr>
        <w:t>Perencanaan harta dibangun dari empat komponen: daftar harta dan utang yang lengkap, dokumentasi kepemilikan yang bisa diakses orang lain, kehendak yang ditulis jelas, lalu pengurus yang dipercaya menjalankannya. Empat komponen ini dibaca berurutan; menulis wasiat tanpa daftar harta membuat wasiatnya sulit dijalankan.</w:t>
      </w:r>
    </w:p>
    <w:p>
      <w:pPr>
        <w:jc w:val="both"/>
      </w:pPr>
      <w:r>
        <w:rPr>
          <w:b/>
          <w:i w:val="0"/>
          <w:sz w:val="24"/>
        </w:rPr>
        <w:t>Contoh Transaksi</w:t>
      </w:r>
    </w:p>
    <w:p>
      <w:pPr>
        <w:jc w:val="both"/>
      </w:pPr>
      <w:r>
        <w:rPr>
          <w:b w:val="0"/>
          <w:i w:val="0"/>
        </w:rPr>
        <w:t>Seorang ibu menuliskan wasiat yang membagi tabungannya dan menunjuk pengurus untuk menjalankannya, disaksikan dua orang yang tidak berkepentingan. Bersamaan itu, ia menyerahkan sebidang tanah kepada anak sulungnya sebagai hibah yang dicatat dan disaksikan, sehingga tidak ada yang merasa dirugikan dan tidak ada yang terkejut setelahnya.</w:t>
      </w:r>
    </w:p>
    <w:p>
      <w:pPr>
        <w:jc w:val="both"/>
      </w:pPr>
      <w:r>
        <w:rPr>
          <w:b/>
          <w:i w:val="0"/>
          <w:sz w:val="24"/>
        </w:rPr>
        <w:t>Simulasi</w:t>
      </w:r>
    </w:p>
    <w:p>
      <w:pPr>
        <w:jc w:val="both"/>
      </w:pPr>
      <w:r>
        <w:rPr>
          <w:b w:val="0"/>
          <w:i w:val="0"/>
        </w:rPr>
        <w:t>Sebagai ilustrasi perencanaan: keluarga menghitung total harta yang dimilikinya hari ini, mencatat utang yang belum lunas, lalu membandingkan keduanya. Selisihnya menjadi beban yang harus dipikirkan pewaris bila dibiarkan, dan itulah alasan pelunasan utang didahulukan sebelum pembagian harta dimulai.</w:t>
      </w:r>
    </w:p>
    <w:p>
      <w:pPr>
        <w:jc w:val="both"/>
      </w:pPr>
      <w:r>
        <w:rPr>
          <w:b/>
          <w:i w:val="0"/>
          <w:sz w:val="24"/>
        </w:rPr>
        <w:t>Batas Kewenangan</w:t>
      </w:r>
    </w:p>
    <w:p>
      <w:pPr>
        <w:jc w:val="both"/>
      </w:pPr>
      <w:r>
        <w:rPr>
          <w:b w:val="0"/>
          <w:i w:val="0"/>
        </w:rPr>
        <w:t>Pewaris berwenang menentukan wasiat atas harta yang menjadi haknya sendiri, namun tidak berwenang menentukan wasiat atas bagian ahli waris, kecuali bila seluruh ahli waris bersepakat. Pihak yang ditunjuk sebagai pengurus wasiat hanya berwenang menjalankan isi wasiat, tidak menambah atau mengurangi isinya menurut selera pribadi.</w:t>
      </w:r>
    </w:p>
    <w:p>
      <w:pPr>
        <w:jc w:val="both"/>
      </w:pPr>
      <w:r>
        <w:rPr>
          <w:b/>
          <w:i w:val="0"/>
          <w:sz w:val="24"/>
        </w:rPr>
        <w:t>Muhasabah</w:t>
      </w:r>
    </w:p>
    <w:p>
      <w:pPr>
        <w:jc w:val="both"/>
      </w:pPr>
      <w:r>
        <w:rPr>
          <w:b w:val="0"/>
          <w:i w:val="0"/>
        </w:rPr>
        <w:t>Saya sudah pernah menulis wasiat, dan jika sudah, apakah isinya masih sesuai keadaan keluarga saya hari ini, atau sudah basi sejak bertahun-tahun lalu?</w:t>
      </w:r>
    </w:p>
    <w:p>
      <w:pPr>
        <w:jc w:val="both"/>
      </w:pPr>
      <w:r>
        <w:rPr>
          <w:b/>
          <w:i w:val="0"/>
          <w:sz w:val="24"/>
        </w:rPr>
        <w:t>Satu Kalimat</w:t>
      </w:r>
    </w:p>
    <w:p>
      <w:pPr>
        <w:jc w:val="both"/>
      </w:pPr>
      <w:r>
        <w:rPr>
          <w:b w:val="0"/>
          <w:i w:val="0"/>
        </w:rPr>
        <w:t>Menyiapkan harta untuk orang yang kita cintai sebelum ajal adalah bentuk kasih yang paling terencana.</w:t>
      </w:r>
    </w:p>
    <w:p>
      <w:pPr>
        <w:jc w:val="both"/>
      </w:pPr>
      <w:r>
        <w:rPr>
          <w:b/>
          <w:i w:val="0"/>
          <w:sz w:val="24"/>
        </w:rPr>
        <w:t>Lihat Juga</w:t>
      </w:r>
    </w:p>
    <w:p>
      <w:pPr>
        <w:jc w:val="both"/>
      </w:pPr>
      <w:r>
        <w:rPr>
          <w:b w:val="0"/>
          <w:i w:val="0"/>
        </w:rPr>
        <w:t>Bab 89 (faraid) untuk dasar bagiannya, Bab 91 (wakaf) untuk pilihan menyedekahkan yang abadi, dan Bab 82 (siklus hidup) untuk menempatkan persiapan ini dalam rencana seumur hidup.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