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AH. Paket Lembar Kerja Pembaca Rentan</w:t>
      </w:r>
    </w:p>
    <w:p>
      <w:r>
        <w:rPr>
          <w:b w:val="0"/>
          <w:sz w:val="21"/>
        </w:rPr>
        <w:t>Lembar-lembar ini ditulis untuk Anda yang sedang berada dalam keadaan sulit: kehilangan pekerjaan, usaha tutup, utang menumpuk, ditinggal pasangan, atau tertimpa bencana. Isinya sederhana dan bisa dicetak langsung. Tidak ada yang perlu Anda jawab dengan benar di sini, yang penting keadaan Anda tertulis dengan jujur di atas kertas. Bekerjalah pelan-pelan, satu lembar untuk satu hari bila perlu. Bila terasa berat, berhenti dulu, lalu lanjutkan lagi besok.</w:t>
      </w:r>
    </w:p>
    <w:p>
      <w:r>
        <w:rPr>
          <w:b/>
          <w:sz w:val="26"/>
        </w:rPr>
        <w:t>Lembar 1: Tarik Napas dan Catat Keadaan</w:t>
      </w:r>
    </w:p>
    <w:p>
      <w:r>
        <w:rPr>
          <w:b w:val="0"/>
          <w:sz w:val="21"/>
        </w:rPr>
        <w:t>Jawablah dengan kalimat pendek. Tulis apa adanya, sebagaimana keadaannya hari ini.</w:t>
      </w:r>
    </w:p>
    <w:p>
      <w:r>
        <w:rPr>
          <w:b w:val="0"/>
          <w:sz w:val="21"/>
        </w:rPr>
        <w:t>1. Apa yang baru terjadi?</w:t>
      </w:r>
    </w:p>
    <w:p>
      <w:r>
        <w:rPr>
          <w:b w:val="0"/>
          <w:sz w:val="21"/>
        </w:rPr>
        <w:t>.............................................................................</w:t>
      </w:r>
    </w:p>
    <w:p>
      <w:r>
        <w:rPr>
          <w:b w:val="0"/>
          <w:sz w:val="21"/>
        </w:rPr>
        <w:t>2. Apa yang paling menekan saya saat ini?</w:t>
      </w:r>
    </w:p>
    <w:p>
      <w:r>
        <w:rPr>
          <w:b w:val="0"/>
          <w:sz w:val="21"/>
        </w:rPr>
        <w:t>.............................................................................</w:t>
      </w:r>
    </w:p>
    <w:p>
      <w:r>
        <w:rPr>
          <w:b w:val="0"/>
          <w:sz w:val="21"/>
        </w:rPr>
        <w:t>3. Siapa yang bisa saya hubungi hari ini?</w:t>
      </w:r>
    </w:p>
    <w:p>
      <w:r>
        <w:rPr>
          <w:b w:val="0"/>
          <w:sz w:val="21"/>
        </w:rPr>
        <w:t>.............................................................................</w:t>
      </w:r>
    </w:p>
    <w:p>
      <w:r>
        <w:rPr>
          <w:b w:val="0"/>
          <w:sz w:val="21"/>
        </w:rPr>
        <w:t>4. Apa yang masih aman hari ini?</w:t>
      </w:r>
    </w:p>
    <w:p>
      <w:r>
        <w:rPr>
          <w:b w:val="0"/>
          <w:sz w:val="21"/>
        </w:rPr>
        <w:t>.............................................................................</w:t>
      </w:r>
    </w:p>
    <w:p>
      <w:r>
        <w:rPr>
          <w:b w:val="0"/>
          <w:sz w:val="21"/>
        </w:rPr>
        <w:t>5. Apa satu hal yang bisa saya lakukan besok?</w:t>
      </w:r>
    </w:p>
    <w:p>
      <w:r>
        <w:rPr>
          <w:b w:val="0"/>
          <w:sz w:val="21"/>
        </w:rPr>
        <w:t>.............................................................................</w:t>
      </w:r>
    </w:p>
    <w:p>
      <w:r>
        <w:rPr>
          <w:b/>
          <w:sz w:val="26"/>
        </w:rPr>
        <w:t>Lembar 2: Pemilahan Utang yang Aman Diurusi</w:t>
      </w:r>
    </w:p>
    <w:p>
      <w:r>
        <w:rPr>
          <w:b w:val="0"/>
          <w:sz w:val="21"/>
        </w:rPr>
        <w:t>Tulis satu utang per baris. Angka boleh dibulatkan dulu asalkan urutannya jelas.</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Utang</w:t>
            </w:r>
          </w:p>
        </w:tc>
        <w:tc>
          <w:tcPr>
            <w:tcW w:type="dxa" w:w="1385"/>
          </w:tcPr>
          <w:p>
            <w:r>
              <w:rPr>
                <w:b/>
                <w:sz w:val="18"/>
              </w:rPr>
              <w:t>Pokok</w:t>
            </w:r>
          </w:p>
        </w:tc>
        <w:tc>
          <w:tcPr>
            <w:tcW w:type="dxa" w:w="1385"/>
          </w:tcPr>
          <w:p>
            <w:r>
              <w:rPr>
                <w:b/>
                <w:sz w:val="18"/>
              </w:rPr>
              <w:t>Angsuran/bulan</w:t>
            </w:r>
          </w:p>
        </w:tc>
        <w:tc>
          <w:tcPr>
            <w:tcW w:type="dxa" w:w="1385"/>
          </w:tcPr>
          <w:p>
            <w:r>
              <w:rPr>
                <w:b/>
                <w:sz w:val="18"/>
              </w:rPr>
              <w:t>Yang bisa ditunda</w:t>
            </w:r>
          </w:p>
        </w:tc>
        <w:tc>
          <w:tcPr>
            <w:tcW w:type="dxa" w:w="1385"/>
          </w:tcPr>
          <w:p>
            <w:r>
              <w:rPr>
                <w:b/>
                <w:sz w:val="18"/>
              </w:rPr>
              <w:t>Yang harus dibayar</w:t>
            </w:r>
          </w:p>
        </w:tc>
        <w:tc>
          <w:tcPr>
            <w:tcW w:type="dxa" w:w="1385"/>
          </w:tcPr>
          <w:p>
            <w:r>
              <w:rPr>
                <w:b/>
                <w:sz w:val="18"/>
              </w:rPr>
              <w:t>Sudah dihubungi?</w:t>
            </w:r>
          </w:p>
        </w:tc>
      </w:tr>
    </w:tbl>
    <w:p/>
    <w:p>
      <w:r>
        <w:rPr>
          <w:b w:val="0"/>
          <w:sz w:val="21"/>
        </w:rPr>
        <w:t>Hubungi kreditur lebih dulu sebelum Anda jatuh tempo, bukan sesudahnya. Sampaikan keadaan apa adanya, lalu minta penjadwalan ulang atau keringanan, dan catat tanggal, nama petugas, serta nomor referensinya di kolom terakhir. Kalimat sederhana seperti "saya sedang kesulitan dan ingin mengatur ulang pembayaran" sudah cukup untuk memulai. Bila Anda merasa tertekan saat bicara, ajak orang lain mendampingi atau minta semua tawaran dikirim tertulis.</w:t>
      </w:r>
    </w:p>
    <w:p>
      <w:r>
        <w:rPr>
          <w:b/>
          <w:sz w:val="26"/>
        </w:rPr>
        <w:t>Lembar 3: Pemilahan Kebutuhan Minggu Ini</w:t>
      </w:r>
    </w:p>
    <w:p>
      <w:r>
        <w:rPr>
          <w:b w:val="0"/>
          <w:sz w:val="21"/>
        </w:rPr>
        <w:t>Pisahkan kebutuhan satu minggu ke depan ke dalam tiga kolom. Isi sepuluh baris, satu kebutuhan per baris, lalu coret kolom yang tidak perlu.</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Wajib</w:t>
            </w:r>
          </w:p>
        </w:tc>
        <w:tc>
          <w:tcPr>
            <w:tcW w:type="dxa" w:w="2770"/>
          </w:tcPr>
          <w:p>
            <w:r>
              <w:rPr>
                <w:b/>
                <w:sz w:val="18"/>
              </w:rPr>
              <w:t>Penting</w:t>
            </w:r>
          </w:p>
        </w:tc>
        <w:tc>
          <w:tcPr>
            <w:tcW w:type="dxa" w:w="2770"/>
          </w:tcPr>
          <w:p>
            <w:r>
              <w:rPr>
                <w:b/>
                <w:sz w:val="18"/>
              </w:rPr>
              <w:t>Bisa ditunda</w:t>
            </w:r>
          </w:p>
        </w:tc>
      </w:tr>
    </w:tbl>
    <w:p/>
    <w:p>
      <w:r>
        <w:rPr>
          <w:b/>
          <w:sz w:val="26"/>
        </w:rPr>
        <w:t>Lembar 4: Siapa yang Bisa Membantu</w:t>
      </w:r>
    </w:p>
    <w:p>
      <w:r>
        <w:rPr>
          <w:b w:val="0"/>
          <w:sz w:val="21"/>
        </w:rPr>
        <w:t>Pikirkan keluarga dekat, tetangga, komunitas masjid atau warga, lembaga zakat dan rumah zakat, serta pos bantuan hukum gratis di daerah Anda. Tidak ada yang salah dengan meminta bantuan saat keadaan memaksa.</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Nama</w:t>
            </w:r>
          </w:p>
        </w:tc>
        <w:tc>
          <w:tcPr>
            <w:tcW w:type="dxa" w:w="2770"/>
          </w:tcPr>
          <w:p>
            <w:r>
              <w:rPr>
                <w:b/>
                <w:sz w:val="18"/>
              </w:rPr>
              <w:t>Bantuan yang bisa diberikan</w:t>
            </w:r>
          </w:p>
        </w:tc>
        <w:tc>
          <w:tcPr>
            <w:tcW w:type="dxa" w:w="2770"/>
          </w:tcPr>
          <w:p>
            <w:r>
              <w:rPr>
                <w:b/>
                <w:sz w:val="18"/>
              </w:rPr>
              <w:t>Sudah saya hubungi?</w:t>
            </w:r>
          </w:p>
        </w:tc>
      </w:tr>
    </w:tbl>
    <w:p/>
    <w:p>
      <w:r>
        <w:rPr>
          <w:b/>
          <w:sz w:val="26"/>
        </w:rPr>
        <w:t>Lembar 5: Satu Langkah Kecil Hari Ini</w:t>
      </w:r>
    </w:p>
    <w:p>
      <w:r>
        <w:rPr>
          <w:b w:val="0"/>
          <w:sz w:val="21"/>
        </w:rPr>
        <w:t>Setiap hari, pilih satu tindakan yang kecil dan pasti bisa dilakukan. Centang pada hari yang sama, jangan menumpuk untuk besok.</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Hari</w:t>
            </w:r>
          </w:p>
        </w:tc>
        <w:tc>
          <w:tcPr>
            <w:tcW w:type="dxa" w:w="2770"/>
          </w:tcPr>
          <w:p>
            <w:r>
              <w:rPr>
                <w:b/>
                <w:sz w:val="18"/>
              </w:rPr>
              <w:t>Satu tindakan kecil hari ini</w:t>
            </w:r>
          </w:p>
        </w:tc>
        <w:tc>
          <w:tcPr>
            <w:tcW w:type="dxa" w:w="2770"/>
          </w:tcPr>
          <w:p>
            <w:r>
              <w:rPr>
                <w:b/>
                <w:sz w:val="18"/>
              </w:rPr>
              <w:t>Centang</w:t>
            </w:r>
          </w:p>
        </w:tc>
      </w:tr>
      <w:tr>
        <w:tc>
          <w:tcPr>
            <w:tcW w:type="dxa" w:w="2770"/>
          </w:tcPr>
          <w:p>
            <w:r>
              <w:rPr>
                <w:b w:val="0"/>
                <w:sz w:val="18"/>
              </w:rPr>
              <w:t>Hari 1</w:t>
            </w:r>
          </w:p>
        </w:tc>
        <w:tc>
          <w:tcPr>
            <w:tcW w:type="dxa" w:w="2770"/>
          </w:tcPr>
          <w:p>
            <w:r>
              <w:rPr>
                <w:b w:val="0"/>
                <w:sz w:val="18"/>
              </w:rPr>
            </w:r>
          </w:p>
        </w:tc>
        <w:tc>
          <w:tcPr>
            <w:tcW w:type="dxa" w:w="2770"/>
          </w:tcPr>
          <w:p>
            <w:r>
              <w:rPr>
                <w:b w:val="0"/>
                <w:sz w:val="18"/>
              </w:rPr>
            </w:r>
          </w:p>
        </w:tc>
      </w:tr>
      <w:tr>
        <w:tc>
          <w:tcPr>
            <w:tcW w:type="dxa" w:w="2770"/>
          </w:tcPr>
          <w:p>
            <w:r>
              <w:rPr>
                <w:b w:val="0"/>
                <w:sz w:val="18"/>
              </w:rPr>
              <w:t>Hari 2</w:t>
            </w:r>
          </w:p>
        </w:tc>
        <w:tc>
          <w:tcPr>
            <w:tcW w:type="dxa" w:w="2770"/>
          </w:tcPr>
          <w:p>
            <w:r>
              <w:rPr>
                <w:b w:val="0"/>
                <w:sz w:val="18"/>
              </w:rPr>
            </w:r>
          </w:p>
        </w:tc>
        <w:tc>
          <w:tcPr>
            <w:tcW w:type="dxa" w:w="2770"/>
          </w:tcPr>
          <w:p>
            <w:r>
              <w:rPr>
                <w:b w:val="0"/>
                <w:sz w:val="18"/>
              </w:rPr>
            </w:r>
          </w:p>
        </w:tc>
      </w:tr>
      <w:tr>
        <w:tc>
          <w:tcPr>
            <w:tcW w:type="dxa" w:w="2770"/>
          </w:tcPr>
          <w:p>
            <w:r>
              <w:rPr>
                <w:b w:val="0"/>
                <w:sz w:val="18"/>
              </w:rPr>
              <w:t>Hari 3</w:t>
            </w:r>
          </w:p>
        </w:tc>
        <w:tc>
          <w:tcPr>
            <w:tcW w:type="dxa" w:w="2770"/>
          </w:tcPr>
          <w:p>
            <w:r>
              <w:rPr>
                <w:b w:val="0"/>
                <w:sz w:val="18"/>
              </w:rPr>
            </w:r>
          </w:p>
        </w:tc>
        <w:tc>
          <w:tcPr>
            <w:tcW w:type="dxa" w:w="2770"/>
          </w:tcPr>
          <w:p>
            <w:r>
              <w:rPr>
                <w:b w:val="0"/>
                <w:sz w:val="18"/>
              </w:rPr>
            </w:r>
          </w:p>
        </w:tc>
      </w:tr>
      <w:tr>
        <w:tc>
          <w:tcPr>
            <w:tcW w:type="dxa" w:w="2770"/>
          </w:tcPr>
          <w:p>
            <w:r>
              <w:rPr>
                <w:b w:val="0"/>
                <w:sz w:val="18"/>
              </w:rPr>
              <w:t>Hari 4</w:t>
            </w:r>
          </w:p>
        </w:tc>
        <w:tc>
          <w:tcPr>
            <w:tcW w:type="dxa" w:w="2770"/>
          </w:tcPr>
          <w:p>
            <w:r>
              <w:rPr>
                <w:b w:val="0"/>
                <w:sz w:val="18"/>
              </w:rPr>
            </w:r>
          </w:p>
        </w:tc>
        <w:tc>
          <w:tcPr>
            <w:tcW w:type="dxa" w:w="2770"/>
          </w:tcPr>
          <w:p>
            <w:r>
              <w:rPr>
                <w:b w:val="0"/>
                <w:sz w:val="18"/>
              </w:rPr>
            </w:r>
          </w:p>
        </w:tc>
      </w:tr>
      <w:tr>
        <w:tc>
          <w:tcPr>
            <w:tcW w:type="dxa" w:w="2770"/>
          </w:tcPr>
          <w:p>
            <w:r>
              <w:rPr>
                <w:b w:val="0"/>
                <w:sz w:val="18"/>
              </w:rPr>
              <w:t>Hari 5</w:t>
            </w:r>
          </w:p>
        </w:tc>
        <w:tc>
          <w:tcPr>
            <w:tcW w:type="dxa" w:w="2770"/>
          </w:tcPr>
          <w:p>
            <w:r>
              <w:rPr>
                <w:b w:val="0"/>
                <w:sz w:val="18"/>
              </w:rPr>
            </w:r>
          </w:p>
        </w:tc>
        <w:tc>
          <w:tcPr>
            <w:tcW w:type="dxa" w:w="2770"/>
          </w:tcPr>
          <w:p>
            <w:r>
              <w:rPr>
                <w:b w:val="0"/>
                <w:sz w:val="18"/>
              </w:rPr>
            </w:r>
          </w:p>
        </w:tc>
      </w:tr>
      <w:tr>
        <w:tc>
          <w:tcPr>
            <w:tcW w:type="dxa" w:w="2770"/>
          </w:tcPr>
          <w:p>
            <w:r>
              <w:rPr>
                <w:b w:val="0"/>
                <w:sz w:val="18"/>
              </w:rPr>
              <w:t>Hari 6</w:t>
            </w:r>
          </w:p>
        </w:tc>
        <w:tc>
          <w:tcPr>
            <w:tcW w:type="dxa" w:w="2770"/>
          </w:tcPr>
          <w:p>
            <w:r>
              <w:rPr>
                <w:b w:val="0"/>
                <w:sz w:val="18"/>
              </w:rPr>
            </w:r>
          </w:p>
        </w:tc>
        <w:tc>
          <w:tcPr>
            <w:tcW w:type="dxa" w:w="2770"/>
          </w:tcPr>
          <w:p>
            <w:r>
              <w:rPr>
                <w:b w:val="0"/>
                <w:sz w:val="18"/>
              </w:rPr>
            </w:r>
          </w:p>
        </w:tc>
      </w:tr>
      <w:tr>
        <w:tc>
          <w:tcPr>
            <w:tcW w:type="dxa" w:w="2770"/>
          </w:tcPr>
          <w:p>
            <w:r>
              <w:rPr>
                <w:b w:val="0"/>
                <w:sz w:val="18"/>
              </w:rPr>
              <w:t>Hari 7</w:t>
            </w:r>
          </w:p>
        </w:tc>
        <w:tc>
          <w:tcPr>
            <w:tcW w:type="dxa" w:w="2770"/>
          </w:tcPr>
          <w:p>
            <w:r>
              <w:rPr>
                <w:b w:val="0"/>
                <w:sz w:val="18"/>
              </w:rPr>
            </w:r>
          </w:p>
        </w:tc>
        <w:tc>
          <w:tcPr>
            <w:tcW w:type="dxa" w:w="2770"/>
          </w:tcPr>
          <w:p>
            <w:r>
              <w:rPr>
                <w:b w:val="0"/>
                <w:sz w:val="18"/>
              </w:rPr>
            </w:r>
          </w:p>
        </w:tc>
      </w:tr>
    </w:tbl>
    <w:p/>
    <w:p>
      <w:r>
        <w:rPr>
          <w:b w:val="0"/>
          <w:sz w:val="21"/>
        </w:rPr>
        <w:t>Tindakan yang dimaksud bisa sesederhana menepon satu orang, menulis satu utang di Lembar 2, atau membeli bahan makanan untuk tiga hari. Yang menjaga Anda tetap bergerak bukan jumlahnya, melainkan konsistensinya.</w:t>
      </w:r>
    </w:p>
    <w:p>
      <w:r>
        <w:rPr>
          <w:b/>
          <w:sz w:val="26"/>
        </w:rPr>
        <w:t>Kata Penutup Lembar Rentan</w:t>
      </w:r>
    </w:p>
    <w:p>
      <w:r>
        <w:rPr>
          <w:b w:val="0"/>
          <w:sz w:val="21"/>
        </w:rPr>
        <w:t>Keadaan yang Anda alami sekarang ini nyata, dan perasaan lelah Anda juga nyata. Semua boleh Anda rasakan, tidak ada yang perlu Anda malukan. Sebagaimana dibahas di Bab 52, keadaan sempit hampir selalu punya sebab yang bisa dipetakan, dan memetakan sebabnya adalah pekerjaan pertama yang menenangkan. Bab 56 menunjukkan langkah bangkit setelah krisis, sedangkan Bab 57 mendampingi Anda saat jiwa mulai lelah dan pertolongan terasa jauh. Keadaan ini lewat, seperti keadaan-keadaan sebelumnya juga pernah lewat. Allah bersama orang yang sabar, dan sabar bukan diam tanpa usaha, melainkan tetap mengambil langkah kecil sambil menunggu jalan yang dibuka. Isi satu lembar hari ini, sisanya besok, lalu kembali lagi ke lembar ini beberapa minggu kemudian untuk melihat sejauh apa Anda telah melangkah.</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