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G. Tabel Akad Muamalah dan Lembar Pembedah Akad</w:t>
      </w:r>
    </w:p>
    <w:p>
      <w:r>
        <w:rPr>
          <w:b w:val="0"/>
          <w:sz w:val="21"/>
        </w:rPr>
        <w:t>Lampiran ini mengumpulkan akad-akad yang lazim dipakai dalam kegiatan ekonomi umat, lengkap dengan rukun, syarat sah, contoh penerapan, dan arah rujukan fatwa. Tabelnya dipakai sebagai peta cepat saat Anda menimbang sebuah tawaran atau kerja sama. Lembar pembedah di bagian kedua dipakai untuk mengurai satu transaksi konkret sampai keputusan halal, ragu, atau haram. Catatan penting: lampiran ini bukan fatwa personal; untuk kasus khusus konsultasikan ulama atau dewan syariah.</w:t>
      </w:r>
    </w:p>
    <w:p>
      <w:r>
        <w:rPr>
          <w:b/>
          <w:sz w:val="26"/>
        </w:rPr>
        <w:t>Tabel Utama Akad</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Akad</w:t>
            </w:r>
          </w:p>
        </w:tc>
        <w:tc>
          <w:tcPr>
            <w:tcW w:type="dxa" w:w="1662"/>
          </w:tcPr>
          <w:p>
            <w:r>
              <w:rPr>
                <w:b/>
                <w:sz w:val="18"/>
              </w:rPr>
              <w:t>Rukun utama</w:t>
            </w:r>
          </w:p>
        </w:tc>
        <w:tc>
          <w:tcPr>
            <w:tcW w:type="dxa" w:w="1662"/>
          </w:tcPr>
          <w:p>
            <w:r>
              <w:rPr>
                <w:b/>
                <w:sz w:val="18"/>
              </w:rPr>
              <w:t>Syarat sah</w:t>
            </w:r>
          </w:p>
        </w:tc>
        <w:tc>
          <w:tcPr>
            <w:tcW w:type="dxa" w:w="1662"/>
          </w:tcPr>
          <w:p>
            <w:r>
              <w:rPr>
                <w:b/>
                <w:sz w:val="18"/>
              </w:rPr>
              <w:t>Contoh penerapan</w:t>
            </w:r>
          </w:p>
        </w:tc>
        <w:tc>
          <w:tcPr>
            <w:tcW w:type="dxa" w:w="1662"/>
          </w:tcPr>
          <w:p>
            <w:r>
              <w:rPr>
                <w:b/>
                <w:sz w:val="18"/>
              </w:rPr>
              <w:t>Fatwa rujukan</w:t>
            </w:r>
          </w:p>
        </w:tc>
      </w:tr>
      <w:tr>
        <w:tc>
          <w:tcPr>
            <w:tcW w:type="dxa" w:w="1662"/>
          </w:tcPr>
          <w:p>
            <w:r>
              <w:rPr>
                <w:b w:val="0"/>
                <w:sz w:val="18"/>
              </w:rPr>
              <w:t>Jual beli tunai (naqdi)</w:t>
            </w:r>
          </w:p>
        </w:tc>
        <w:tc>
          <w:tcPr>
            <w:tcW w:type="dxa" w:w="1662"/>
          </w:tcPr>
          <w:p>
            <w:r>
              <w:rPr>
                <w:b w:val="0"/>
                <w:sz w:val="18"/>
              </w:rPr>
              <w:t>Penjual, pembeli, barang, ijab qabul</w:t>
            </w:r>
          </w:p>
        </w:tc>
        <w:tc>
          <w:tcPr>
            <w:tcW w:type="dxa" w:w="1662"/>
          </w:tcPr>
          <w:p>
            <w:r>
              <w:rPr>
                <w:b w:val="0"/>
                <w:sz w:val="18"/>
              </w:rPr>
              <w:t>Barang halal dan ada, jelas jenisnya, harga disepakati saat serah terima</w:t>
            </w:r>
          </w:p>
        </w:tc>
        <w:tc>
          <w:tcPr>
            <w:tcW w:type="dxa" w:w="1662"/>
          </w:tcPr>
          <w:p>
            <w:r>
              <w:rPr>
                <w:b w:val="0"/>
                <w:sz w:val="18"/>
              </w:rPr>
              <w:t>Membeli bahan baku tunai di pasar</w:t>
            </w:r>
          </w:p>
        </w:tc>
        <w:tc>
          <w:tcPr>
            <w:tcW w:type="dxa" w:w="1662"/>
          </w:tcPr>
          <w:p>
            <w:r>
              <w:rPr>
                <w:b w:val="0"/>
                <w:sz w:val="18"/>
              </w:rPr>
              <w:t>DSN-MUI, fatwa jual beli</w:t>
            </w:r>
          </w:p>
        </w:tc>
      </w:tr>
      <w:tr>
        <w:tc>
          <w:tcPr>
            <w:tcW w:type="dxa" w:w="1662"/>
          </w:tcPr>
          <w:p>
            <w:r>
              <w:rPr>
                <w:b w:val="0"/>
                <w:sz w:val="18"/>
              </w:rPr>
              <w:t>Jual beli kredit (ta'jil)</w:t>
            </w:r>
          </w:p>
        </w:tc>
        <w:tc>
          <w:tcPr>
            <w:tcW w:type="dxa" w:w="1662"/>
          </w:tcPr>
          <w:p>
            <w:r>
              <w:rPr>
                <w:b w:val="0"/>
                <w:sz w:val="18"/>
              </w:rPr>
              <w:t>Penjual, pembeli, barang, ijab qabul</w:t>
            </w:r>
          </w:p>
        </w:tc>
        <w:tc>
          <w:tcPr>
            <w:tcW w:type="dxa" w:w="1662"/>
          </w:tcPr>
          <w:p>
            <w:r>
              <w:rPr>
                <w:b w:val="0"/>
                <w:sz w:val="18"/>
              </w:rPr>
              <w:t>Harga tunai dan kredit disebut berdua, jatuh tempo jelas, barang diserahkan saat akad</w:t>
            </w:r>
          </w:p>
        </w:tc>
        <w:tc>
          <w:tcPr>
            <w:tcW w:type="dxa" w:w="1662"/>
          </w:tcPr>
          <w:p>
            <w:r>
              <w:rPr>
                <w:b w:val="0"/>
                <w:sz w:val="18"/>
              </w:rPr>
              <w:t>Angsuran pembelian peralatan</w:t>
            </w:r>
          </w:p>
        </w:tc>
        <w:tc>
          <w:tcPr>
            <w:tcW w:type="dxa" w:w="1662"/>
          </w:tcPr>
          <w:p>
            <w:r>
              <w:rPr>
                <w:b w:val="0"/>
                <w:sz w:val="18"/>
              </w:rPr>
              <w:t>DSN-MUI, fatwa jual beli tempo</w:t>
            </w:r>
          </w:p>
        </w:tc>
      </w:tr>
      <w:tr>
        <w:tc>
          <w:tcPr>
            <w:tcW w:type="dxa" w:w="1662"/>
          </w:tcPr>
          <w:p>
            <w:r>
              <w:rPr>
                <w:b w:val="0"/>
                <w:sz w:val="18"/>
              </w:rPr>
              <w:t>Murabahah</w:t>
            </w:r>
          </w:p>
        </w:tc>
        <w:tc>
          <w:tcPr>
            <w:tcW w:type="dxa" w:w="1662"/>
          </w:tcPr>
          <w:p>
            <w:r>
              <w:rPr>
                <w:b w:val="0"/>
                <w:sz w:val="18"/>
              </w:rPr>
              <w:t>Penjual, pembeli, barang, ijab qabul</w:t>
            </w:r>
          </w:p>
        </w:tc>
        <w:tc>
          <w:tcPr>
            <w:tcW w:type="dxa" w:w="1662"/>
          </w:tcPr>
          <w:p>
            <w:r>
              <w:rPr>
                <w:b w:val="0"/>
                <w:sz w:val="18"/>
              </w:rPr>
              <w:t>Harga beli dasar diungkapkan, margin keuntungan disepakati, barang menjadi milik penjual sebelum dijual</w:t>
            </w:r>
          </w:p>
        </w:tc>
        <w:tc>
          <w:tcPr>
            <w:tcW w:type="dxa" w:w="1662"/>
          </w:tcPr>
          <w:p>
            <w:r>
              <w:rPr>
                <w:b w:val="0"/>
                <w:sz w:val="18"/>
              </w:rPr>
              <w:t>Pembiayaan syariah untuk pembelian kendaraan</w:t>
            </w:r>
          </w:p>
        </w:tc>
        <w:tc>
          <w:tcPr>
            <w:tcW w:type="dxa" w:w="1662"/>
          </w:tcPr>
          <w:p>
            <w:r>
              <w:rPr>
                <w:b w:val="0"/>
                <w:sz w:val="18"/>
              </w:rPr>
              <w:t>DSN-MUI, fatwa murabahah</w:t>
            </w:r>
          </w:p>
        </w:tc>
      </w:tr>
      <w:tr>
        <w:tc>
          <w:tcPr>
            <w:tcW w:type="dxa" w:w="1662"/>
          </w:tcPr>
          <w:p>
            <w:r>
              <w:rPr>
                <w:b w:val="0"/>
                <w:sz w:val="18"/>
              </w:rPr>
              <w:t>Musyarakah</w:t>
            </w:r>
          </w:p>
        </w:tc>
        <w:tc>
          <w:tcPr>
            <w:tcW w:type="dxa" w:w="1662"/>
          </w:tcPr>
          <w:p>
            <w:r>
              <w:rPr>
                <w:b w:val="0"/>
                <w:sz w:val="18"/>
              </w:rPr>
              <w:t>Pihak A, pihak B, modal, ijab qabul</w:t>
            </w:r>
          </w:p>
        </w:tc>
        <w:tc>
          <w:tcPr>
            <w:tcW w:type="dxa" w:w="1662"/>
          </w:tcPr>
          <w:p>
            <w:r>
              <w:rPr>
                <w:b w:val="0"/>
                <w:sz w:val="18"/>
              </w:rPr>
              <w:t>Modal dan nisbah bagi hasil disepakati di awal, kerugian ditanggung menurut porsi modal</w:t>
            </w:r>
          </w:p>
        </w:tc>
        <w:tc>
          <w:tcPr>
            <w:tcW w:type="dxa" w:w="1662"/>
          </w:tcPr>
          <w:p>
            <w:r>
              <w:rPr>
                <w:b w:val="0"/>
                <w:sz w:val="18"/>
              </w:rPr>
              <w:t>Modal usaha bersama dengan pembagian laba 60:40</w:t>
            </w:r>
          </w:p>
        </w:tc>
        <w:tc>
          <w:tcPr>
            <w:tcW w:type="dxa" w:w="1662"/>
          </w:tcPr>
          <w:p>
            <w:r>
              <w:rPr>
                <w:b w:val="0"/>
                <w:sz w:val="18"/>
              </w:rPr>
              <w:t>DSN-MUI, fatwa musyarakah</w:t>
            </w:r>
          </w:p>
        </w:tc>
      </w:tr>
      <w:tr>
        <w:tc>
          <w:tcPr>
            <w:tcW w:type="dxa" w:w="1662"/>
          </w:tcPr>
          <w:p>
            <w:r>
              <w:rPr>
                <w:b w:val="0"/>
                <w:sz w:val="18"/>
              </w:rPr>
              <w:t>Mudharabah</w:t>
            </w:r>
          </w:p>
        </w:tc>
        <w:tc>
          <w:tcPr>
            <w:tcW w:type="dxa" w:w="1662"/>
          </w:tcPr>
          <w:p>
            <w:r>
              <w:rPr>
                <w:b w:val="0"/>
                <w:sz w:val="18"/>
              </w:rPr>
              <w:t>Pengelola, pemilik modal, ijab qabul</w:t>
            </w:r>
          </w:p>
        </w:tc>
        <w:tc>
          <w:tcPr>
            <w:tcW w:type="dxa" w:w="1662"/>
          </w:tcPr>
          <w:p>
            <w:r>
              <w:rPr>
                <w:b w:val="0"/>
                <w:sz w:val="18"/>
              </w:rPr>
              <w:t>Modal diserahkan terpisah, bagi hasil disepakati, pengelola tidak menjamin modal</w:t>
            </w:r>
          </w:p>
        </w:tc>
        <w:tc>
          <w:tcPr>
            <w:tcW w:type="dxa" w:w="1662"/>
          </w:tcPr>
          <w:p>
            <w:r>
              <w:rPr>
                <w:b w:val="0"/>
                <w:sz w:val="18"/>
              </w:rPr>
              <w:t>Menabungkan dana pada pengelola usaha</w:t>
            </w:r>
          </w:p>
        </w:tc>
        <w:tc>
          <w:tcPr>
            <w:tcW w:type="dxa" w:w="1662"/>
          </w:tcPr>
          <w:p>
            <w:r>
              <w:rPr>
                <w:b w:val="0"/>
                <w:sz w:val="18"/>
              </w:rPr>
              <w:t>DSN-MUI, fatwa mudharabah</w:t>
            </w:r>
          </w:p>
        </w:tc>
      </w:tr>
      <w:tr>
        <w:tc>
          <w:tcPr>
            <w:tcW w:type="dxa" w:w="1662"/>
          </w:tcPr>
          <w:p>
            <w:r>
              <w:rPr>
                <w:b w:val="0"/>
                <w:sz w:val="18"/>
              </w:rPr>
              <w:t>Ijarah</w:t>
            </w:r>
          </w:p>
        </w:tc>
        <w:tc>
          <w:tcPr>
            <w:tcW w:type="dxa" w:w="1662"/>
          </w:tcPr>
          <w:p>
            <w:r>
              <w:rPr>
                <w:b w:val="0"/>
                <w:sz w:val="18"/>
              </w:rPr>
              <w:t>Pemberi sewa, penyewa, objek sewa, ijab qabul</w:t>
            </w:r>
          </w:p>
        </w:tc>
        <w:tc>
          <w:tcPr>
            <w:tcW w:type="dxa" w:w="1662"/>
          </w:tcPr>
          <w:p>
            <w:r>
              <w:rPr>
                <w:b w:val="0"/>
                <w:sz w:val="18"/>
              </w:rPr>
              <w:t>Objek bermanfaat dan bernilai jelas, upah dan jangka waktu disepakati, objek diserahkan</w:t>
            </w:r>
          </w:p>
        </w:tc>
        <w:tc>
          <w:tcPr>
            <w:tcW w:type="dxa" w:w="1662"/>
          </w:tcPr>
          <w:p>
            <w:r>
              <w:rPr>
                <w:b w:val="0"/>
                <w:sz w:val="18"/>
              </w:rPr>
              <w:t>Menyewakan ruko per bulan</w:t>
            </w:r>
          </w:p>
        </w:tc>
        <w:tc>
          <w:tcPr>
            <w:tcW w:type="dxa" w:w="1662"/>
          </w:tcPr>
          <w:p>
            <w:r>
              <w:rPr>
                <w:b w:val="0"/>
                <w:sz w:val="18"/>
              </w:rPr>
              <w:t>DSN-MUI, fatwa ijarah</w:t>
            </w:r>
          </w:p>
        </w:tc>
      </w:tr>
      <w:tr>
        <w:tc>
          <w:tcPr>
            <w:tcW w:type="dxa" w:w="1662"/>
          </w:tcPr>
          <w:p>
            <w:r>
              <w:rPr>
                <w:b w:val="0"/>
                <w:sz w:val="18"/>
              </w:rPr>
              <w:t>Sewa guna (ijarah muntahiyah bittamlik)</w:t>
            </w:r>
          </w:p>
        </w:tc>
        <w:tc>
          <w:tcPr>
            <w:tcW w:type="dxa" w:w="1662"/>
          </w:tcPr>
          <w:p>
            <w:r>
              <w:rPr>
                <w:b w:val="0"/>
                <w:sz w:val="18"/>
              </w:rPr>
              <w:t>Pemberi sewa, penyewa, objek sewa, ijab qabul</w:t>
            </w:r>
          </w:p>
        </w:tc>
        <w:tc>
          <w:tcPr>
            <w:tcW w:type="dxa" w:w="1662"/>
          </w:tcPr>
          <w:p>
            <w:r>
              <w:rPr>
                <w:b w:val="0"/>
                <w:sz w:val="18"/>
              </w:rPr>
              <w:t>Sewa dan jangka waktu jelas, ada perjanjian pemindahan milik di akhir masa sewa</w:t>
            </w:r>
          </w:p>
        </w:tc>
        <w:tc>
          <w:tcPr>
            <w:tcW w:type="dxa" w:w="1662"/>
          </w:tcPr>
          <w:p>
            <w:r>
              <w:rPr>
                <w:b w:val="0"/>
                <w:sz w:val="18"/>
              </w:rPr>
              <w:t>Sewa mesin pabrik lalu dihibahkan di akhir</w:t>
            </w:r>
          </w:p>
        </w:tc>
        <w:tc>
          <w:tcPr>
            <w:tcW w:type="dxa" w:w="1662"/>
          </w:tcPr>
          <w:p>
            <w:r>
              <w:rPr>
                <w:b w:val="0"/>
                <w:sz w:val="18"/>
              </w:rPr>
              <w:t>DSN-MUI, fatwa ijarah wa iqtina</w:t>
            </w:r>
          </w:p>
        </w:tc>
      </w:tr>
      <w:tr>
        <w:tc>
          <w:tcPr>
            <w:tcW w:type="dxa" w:w="1662"/>
          </w:tcPr>
          <w:p>
            <w:r>
              <w:rPr>
                <w:b w:val="0"/>
                <w:sz w:val="18"/>
              </w:rPr>
              <w:t>Salam</w:t>
            </w:r>
          </w:p>
        </w:tc>
        <w:tc>
          <w:tcPr>
            <w:tcW w:type="dxa" w:w="1662"/>
          </w:tcPr>
          <w:p>
            <w:r>
              <w:rPr>
                <w:b w:val="0"/>
                <w:sz w:val="18"/>
              </w:rPr>
              <w:t>Pembeli, penjual, barang, ijab qabul</w:t>
            </w:r>
          </w:p>
        </w:tc>
        <w:tc>
          <w:tcPr>
            <w:tcW w:type="dxa" w:w="1662"/>
          </w:tcPr>
          <w:p>
            <w:r>
              <w:rPr>
                <w:b w:val="0"/>
                <w:sz w:val="18"/>
              </w:rPr>
              <w:t>Harga dan spesifikasi jelas, pembayaran di muka, barang diserahkan sesuai janji</w:t>
            </w:r>
          </w:p>
        </w:tc>
        <w:tc>
          <w:tcPr>
            <w:tcW w:type="dxa" w:w="1662"/>
          </w:tcPr>
          <w:p>
            <w:r>
              <w:rPr>
                <w:b w:val="0"/>
                <w:sz w:val="18"/>
              </w:rPr>
              <w:t>Pemesanan panen padi di depan</w:t>
            </w:r>
          </w:p>
        </w:tc>
        <w:tc>
          <w:tcPr>
            <w:tcW w:type="dxa" w:w="1662"/>
          </w:tcPr>
          <w:p>
            <w:r>
              <w:rPr>
                <w:b w:val="0"/>
                <w:sz w:val="18"/>
              </w:rPr>
              <w:t>DSN-MUI, fatwa salam</w:t>
            </w:r>
          </w:p>
        </w:tc>
      </w:tr>
      <w:tr>
        <w:tc>
          <w:tcPr>
            <w:tcW w:type="dxa" w:w="1662"/>
          </w:tcPr>
          <w:p>
            <w:r>
              <w:rPr>
                <w:b w:val="0"/>
                <w:sz w:val="18"/>
              </w:rPr>
              <w:t>Istishna</w:t>
            </w:r>
          </w:p>
        </w:tc>
        <w:tc>
          <w:tcPr>
            <w:tcW w:type="dxa" w:w="1662"/>
          </w:tcPr>
          <w:p>
            <w:r>
              <w:rPr>
                <w:b w:val="0"/>
                <w:sz w:val="18"/>
              </w:rPr>
              <w:t>Pemesan, produsen, barang, ijab qabul</w:t>
            </w:r>
          </w:p>
        </w:tc>
        <w:tc>
          <w:tcPr>
            <w:tcW w:type="dxa" w:w="1662"/>
          </w:tcPr>
          <w:p>
            <w:r>
              <w:rPr>
                <w:b w:val="0"/>
                <w:sz w:val="18"/>
              </w:rPr>
              <w:t>Spesifikasi, harga, dan waktu serah terima disepakati, dapat dibayar di muka atau bertahap</w:t>
            </w:r>
          </w:p>
        </w:tc>
        <w:tc>
          <w:tcPr>
            <w:tcW w:type="dxa" w:w="1662"/>
          </w:tcPr>
          <w:p>
            <w:r>
              <w:rPr>
                <w:b w:val="0"/>
                <w:sz w:val="18"/>
              </w:rPr>
              <w:t>Pesanan seragam dalam jumlah besar</w:t>
            </w:r>
          </w:p>
        </w:tc>
        <w:tc>
          <w:tcPr>
            <w:tcW w:type="dxa" w:w="1662"/>
          </w:tcPr>
          <w:p>
            <w:r>
              <w:rPr>
                <w:b w:val="0"/>
                <w:sz w:val="18"/>
              </w:rPr>
              <w:t>DSN-MUI, fatwa istishna</w:t>
            </w:r>
          </w:p>
        </w:tc>
      </w:tr>
      <w:tr>
        <w:tc>
          <w:tcPr>
            <w:tcW w:type="dxa" w:w="1662"/>
          </w:tcPr>
          <w:p>
            <w:r>
              <w:rPr>
                <w:b w:val="0"/>
                <w:sz w:val="18"/>
              </w:rPr>
              <w:t>Qardh hasan</w:t>
            </w:r>
          </w:p>
        </w:tc>
        <w:tc>
          <w:tcPr>
            <w:tcW w:type="dxa" w:w="1662"/>
          </w:tcPr>
          <w:p>
            <w:r>
              <w:rPr>
                <w:b w:val="0"/>
                <w:sz w:val="18"/>
              </w:rPr>
              <w:t>Pemberi pinjaman, penerima, objek pinjaman, ijab qabul</w:t>
            </w:r>
          </w:p>
        </w:tc>
        <w:tc>
          <w:tcPr>
            <w:tcW w:type="dxa" w:w="1662"/>
          </w:tcPr>
          <w:p>
            <w:r>
              <w:rPr>
                <w:b w:val="0"/>
                <w:sz w:val="18"/>
              </w:rPr>
              <w:t>Pinjaman diserahkan, tidak ada tambahan atas pokok, tempo pengembalian disepakati</w:t>
            </w:r>
          </w:p>
        </w:tc>
        <w:tc>
          <w:tcPr>
            <w:tcW w:type="dxa" w:w="1662"/>
          </w:tcPr>
          <w:p>
            <w:r>
              <w:rPr>
                <w:b w:val="0"/>
                <w:sz w:val="18"/>
              </w:rPr>
              <w:t>Meminjamkan modal tanpa bunga</w:t>
            </w:r>
          </w:p>
        </w:tc>
        <w:tc>
          <w:tcPr>
            <w:tcW w:type="dxa" w:w="1662"/>
          </w:tcPr>
          <w:p>
            <w:r>
              <w:rPr>
                <w:b w:val="0"/>
                <w:sz w:val="18"/>
              </w:rPr>
              <w:t>DSN-MUI, fatwa qardh</w:t>
            </w:r>
          </w:p>
        </w:tc>
      </w:tr>
      <w:tr>
        <w:tc>
          <w:tcPr>
            <w:tcW w:type="dxa" w:w="1662"/>
          </w:tcPr>
          <w:p>
            <w:r>
              <w:rPr>
                <w:b w:val="0"/>
                <w:sz w:val="18"/>
              </w:rPr>
              <w:t>Kafalah</w:t>
            </w:r>
          </w:p>
        </w:tc>
        <w:tc>
          <w:tcPr>
            <w:tcW w:type="dxa" w:w="1662"/>
          </w:tcPr>
          <w:p>
            <w:r>
              <w:rPr>
                <w:b w:val="0"/>
                <w:sz w:val="18"/>
              </w:rPr>
              <w:t>Penanggung, tertanggung, pihak yang ditanggung, ijab qabul</w:t>
            </w:r>
          </w:p>
        </w:tc>
        <w:tc>
          <w:tcPr>
            <w:tcW w:type="dxa" w:w="1662"/>
          </w:tcPr>
          <w:p>
            <w:r>
              <w:rPr>
                <w:b w:val="0"/>
                <w:sz w:val="18"/>
              </w:rPr>
              <w:t>Objek jaminan sah, ketentuan dan jangka waktu jelas</w:t>
            </w:r>
          </w:p>
        </w:tc>
        <w:tc>
          <w:tcPr>
            <w:tcW w:type="dxa" w:w="1662"/>
          </w:tcPr>
          <w:p>
            <w:r>
              <w:rPr>
                <w:b w:val="0"/>
                <w:sz w:val="18"/>
              </w:rPr>
              <w:t>Menjamin pembayaran pembeli kepada penjual</w:t>
            </w:r>
          </w:p>
        </w:tc>
        <w:tc>
          <w:tcPr>
            <w:tcW w:type="dxa" w:w="1662"/>
          </w:tcPr>
          <w:p>
            <w:r>
              <w:rPr>
                <w:b w:val="0"/>
                <w:sz w:val="18"/>
              </w:rPr>
              <w:t>DSN-MUI, fatwa kafalah</w:t>
            </w:r>
          </w:p>
        </w:tc>
      </w:tr>
      <w:tr>
        <w:tc>
          <w:tcPr>
            <w:tcW w:type="dxa" w:w="1662"/>
          </w:tcPr>
          <w:p>
            <w:r>
              <w:rPr>
                <w:b w:val="0"/>
                <w:sz w:val="18"/>
              </w:rPr>
              <w:t>Wakalah</w:t>
            </w:r>
          </w:p>
        </w:tc>
        <w:tc>
          <w:tcPr>
            <w:tcW w:type="dxa" w:w="1662"/>
          </w:tcPr>
          <w:p>
            <w:r>
              <w:rPr>
                <w:b w:val="0"/>
                <w:sz w:val="18"/>
              </w:rPr>
              <w:t>Pemberi kuasa, wakil, objek kuasa, ijab qabul</w:t>
            </w:r>
          </w:p>
        </w:tc>
        <w:tc>
          <w:tcPr>
            <w:tcW w:type="dxa" w:w="1662"/>
          </w:tcPr>
          <w:p>
            <w:r>
              <w:rPr>
                <w:b w:val="0"/>
                <w:sz w:val="18"/>
              </w:rPr>
              <w:t>Objek kuasa halal dan jelas, upah wakil disepakati, kuasa dapat dicabut</w:t>
            </w:r>
          </w:p>
        </w:tc>
        <w:tc>
          <w:tcPr>
            <w:tcW w:type="dxa" w:w="1662"/>
          </w:tcPr>
          <w:p>
            <w:r>
              <w:rPr>
                <w:b w:val="0"/>
                <w:sz w:val="18"/>
              </w:rPr>
              <w:t>Menunjuk agen untuk menjual barang</w:t>
            </w:r>
          </w:p>
        </w:tc>
        <w:tc>
          <w:tcPr>
            <w:tcW w:type="dxa" w:w="1662"/>
          </w:tcPr>
          <w:p>
            <w:r>
              <w:rPr>
                <w:b w:val="0"/>
                <w:sz w:val="18"/>
              </w:rPr>
              <w:t>DSN-MUI, fatwa wakalah</w:t>
            </w:r>
          </w:p>
        </w:tc>
      </w:tr>
      <w:tr>
        <w:tc>
          <w:tcPr>
            <w:tcW w:type="dxa" w:w="1662"/>
          </w:tcPr>
          <w:p>
            <w:r>
              <w:rPr>
                <w:b w:val="0"/>
                <w:sz w:val="18"/>
              </w:rPr>
              <w:t>Hawalah</w:t>
            </w:r>
          </w:p>
        </w:tc>
        <w:tc>
          <w:tcPr>
            <w:tcW w:type="dxa" w:w="1662"/>
          </w:tcPr>
          <w:p>
            <w:r>
              <w:rPr>
                <w:b w:val="0"/>
                <w:sz w:val="18"/>
              </w:rPr>
              <w:t>Utang asal, pengalih, penerima alih, ijab qabul</w:t>
            </w:r>
          </w:p>
        </w:tc>
        <w:tc>
          <w:tcPr>
            <w:tcW w:type="dxa" w:w="1662"/>
          </w:tcPr>
          <w:p>
            <w:r>
              <w:rPr>
                <w:b w:val="0"/>
                <w:sz w:val="18"/>
              </w:rPr>
              <w:t>Utang asal sah, kedua pihak setuju pengalihan, kewajiban dibebaskan penuh</w:t>
            </w:r>
          </w:p>
        </w:tc>
        <w:tc>
          <w:tcPr>
            <w:tcW w:type="dxa" w:w="1662"/>
          </w:tcPr>
          <w:p>
            <w:r>
              <w:rPr>
                <w:b w:val="0"/>
                <w:sz w:val="18"/>
              </w:rPr>
              <w:t>Melimpahkan tagihan pada pihak ketiga</w:t>
            </w:r>
          </w:p>
        </w:tc>
        <w:tc>
          <w:tcPr>
            <w:tcW w:type="dxa" w:w="1662"/>
          </w:tcPr>
          <w:p>
            <w:r>
              <w:rPr>
                <w:b w:val="0"/>
                <w:sz w:val="18"/>
              </w:rPr>
              <w:t>DSN-MUI, fatwa hawalah</w:t>
            </w:r>
          </w:p>
        </w:tc>
      </w:tr>
      <w:tr>
        <w:tc>
          <w:tcPr>
            <w:tcW w:type="dxa" w:w="1662"/>
          </w:tcPr>
          <w:p>
            <w:r>
              <w:rPr>
                <w:b w:val="0"/>
                <w:sz w:val="18"/>
              </w:rPr>
              <w:t>Hibah</w:t>
            </w:r>
          </w:p>
        </w:tc>
        <w:tc>
          <w:tcPr>
            <w:tcW w:type="dxa" w:w="1662"/>
          </w:tcPr>
          <w:p>
            <w:r>
              <w:rPr>
                <w:b w:val="0"/>
                <w:sz w:val="18"/>
              </w:rPr>
              <w:t>Pemberi, penerima, objek hibah, ijab qabul</w:t>
            </w:r>
          </w:p>
        </w:tc>
        <w:tc>
          <w:tcPr>
            <w:tcW w:type="dxa" w:w="1662"/>
          </w:tcPr>
          <w:p>
            <w:r>
              <w:rPr>
                <w:b w:val="0"/>
                <w:sz w:val="18"/>
              </w:rPr>
              <w:t>Objek menjadi milik penerima saat serah terima, pemberi berhak atas objek tersebut</w:t>
            </w:r>
          </w:p>
        </w:tc>
        <w:tc>
          <w:tcPr>
            <w:tcW w:type="dxa" w:w="1662"/>
          </w:tcPr>
          <w:p>
            <w:r>
              <w:rPr>
                <w:b w:val="0"/>
                <w:sz w:val="18"/>
              </w:rPr>
              <w:t>Menghibahkan sebagian hasil usaha</w:t>
            </w:r>
          </w:p>
        </w:tc>
        <w:tc>
          <w:tcPr>
            <w:tcW w:type="dxa" w:w="1662"/>
          </w:tcPr>
          <w:p>
            <w:r>
              <w:rPr>
                <w:b w:val="0"/>
                <w:sz w:val="18"/>
              </w:rPr>
              <w:t>DSN-MUI, fatwa hibah</w:t>
            </w:r>
          </w:p>
        </w:tc>
      </w:tr>
      <w:tr>
        <w:tc>
          <w:tcPr>
            <w:tcW w:type="dxa" w:w="1662"/>
          </w:tcPr>
          <w:p>
            <w:r>
              <w:rPr>
                <w:b w:val="0"/>
                <w:sz w:val="18"/>
              </w:rPr>
              <w:t>Wakaf</w:t>
            </w:r>
          </w:p>
        </w:tc>
        <w:tc>
          <w:tcPr>
            <w:tcW w:type="dxa" w:w="1662"/>
          </w:tcPr>
          <w:p>
            <w:r>
              <w:rPr>
                <w:b w:val="0"/>
                <w:sz w:val="18"/>
              </w:rPr>
              <w:t>Wakif, nazhir, objek wakaf, ijab qabul</w:t>
            </w:r>
          </w:p>
        </w:tc>
        <w:tc>
          <w:tcPr>
            <w:tcW w:type="dxa" w:w="1662"/>
          </w:tcPr>
          <w:p>
            <w:r>
              <w:rPr>
                <w:b w:val="0"/>
                <w:sz w:val="18"/>
              </w:rPr>
              <w:t>Objek abadi dan tidak habis, diperuntukkan tetap, ada pengelola yang terpercaya</w:t>
            </w:r>
          </w:p>
        </w:tc>
        <w:tc>
          <w:tcPr>
            <w:tcW w:type="dxa" w:w="1662"/>
          </w:tcPr>
          <w:p>
            <w:r>
              <w:rPr>
                <w:b w:val="0"/>
                <w:sz w:val="18"/>
              </w:rPr>
              <w:t>Mensedekahkan gerai untuk masjid</w:t>
            </w:r>
          </w:p>
        </w:tc>
        <w:tc>
          <w:tcPr>
            <w:tcW w:type="dxa" w:w="1662"/>
          </w:tcPr>
          <w:p>
            <w:r>
              <w:rPr>
                <w:b w:val="0"/>
                <w:sz w:val="18"/>
              </w:rPr>
              <w:t>DSN-MUI, fatwa wakaf</w:t>
            </w:r>
          </w:p>
        </w:tc>
      </w:tr>
      <w:tr>
        <w:tc>
          <w:tcPr>
            <w:tcW w:type="dxa" w:w="1662"/>
          </w:tcPr>
          <w:p>
            <w:r>
              <w:rPr>
                <w:b w:val="0"/>
                <w:sz w:val="18"/>
              </w:rPr>
              <w:t>Zakat</w:t>
            </w:r>
          </w:p>
        </w:tc>
        <w:tc>
          <w:tcPr>
            <w:tcW w:type="dxa" w:w="1662"/>
          </w:tcPr>
          <w:p>
            <w:r>
              <w:rPr>
                <w:b w:val="0"/>
                <w:sz w:val="18"/>
              </w:rPr>
              <w:t>Muzakki, amil, mustahik, ijab qabul</w:t>
            </w:r>
          </w:p>
        </w:tc>
        <w:tc>
          <w:tcPr>
            <w:tcW w:type="dxa" w:w="1662"/>
          </w:tcPr>
          <w:p>
            <w:r>
              <w:rPr>
                <w:b w:val="0"/>
                <w:sz w:val="18"/>
              </w:rPr>
              <w:t>Harta mencapai nisab, dimiliki penuh, habis satu tahun untuk harta simpanan</w:t>
            </w:r>
          </w:p>
        </w:tc>
        <w:tc>
          <w:tcPr>
            <w:tcW w:type="dxa" w:w="1662"/>
          </w:tcPr>
          <w:p>
            <w:r>
              <w:rPr>
                <w:b w:val="0"/>
                <w:sz w:val="18"/>
              </w:rPr>
              <w:t>Menyalurkan zakat fitrah dan zakat penghasilan</w:t>
            </w:r>
          </w:p>
        </w:tc>
        <w:tc>
          <w:tcPr>
            <w:tcW w:type="dxa" w:w="1662"/>
          </w:tcPr>
          <w:p>
            <w:r>
              <w:rPr>
                <w:b w:val="0"/>
                <w:sz w:val="18"/>
              </w:rPr>
              <w:t>DSN-MUI, fatwa zakat</w:t>
            </w:r>
          </w:p>
        </w:tc>
      </w:tr>
      <w:tr>
        <w:tc>
          <w:tcPr>
            <w:tcW w:type="dxa" w:w="1662"/>
          </w:tcPr>
          <w:p>
            <w:r>
              <w:rPr>
                <w:b w:val="0"/>
                <w:sz w:val="18"/>
              </w:rPr>
              <w:t>Sedekah</w:t>
            </w:r>
          </w:p>
        </w:tc>
        <w:tc>
          <w:tcPr>
            <w:tcW w:type="dxa" w:w="1662"/>
          </w:tcPr>
          <w:p>
            <w:r>
              <w:rPr>
                <w:b w:val="0"/>
                <w:sz w:val="18"/>
              </w:rPr>
              <w:t>Pemberi, penerima, objek sedekah, ijab qabul</w:t>
            </w:r>
          </w:p>
        </w:tc>
        <w:tc>
          <w:tcPr>
            <w:tcW w:type="dxa" w:w="1662"/>
          </w:tcPr>
          <w:p>
            <w:r>
              <w:rPr>
                <w:b w:val="0"/>
                <w:sz w:val="18"/>
              </w:rPr>
              <w:t>Objek halal, diberikan dengan ikhlas, tanpa syarat yang memberatkan</w:t>
            </w:r>
          </w:p>
        </w:tc>
        <w:tc>
          <w:tcPr>
            <w:tcW w:type="dxa" w:w="1662"/>
          </w:tcPr>
          <w:p>
            <w:r>
              <w:rPr>
                <w:b w:val="0"/>
                <w:sz w:val="18"/>
              </w:rPr>
              <w:t>Menyumbangkan sebagian laba bulanan</w:t>
            </w:r>
          </w:p>
        </w:tc>
        <w:tc>
          <w:tcPr>
            <w:tcW w:type="dxa" w:w="1662"/>
          </w:tcPr>
          <w:p>
            <w:r>
              <w:rPr>
                <w:b w:val="0"/>
                <w:sz w:val="18"/>
              </w:rPr>
              <w:t>DSN-MUI, fatwa sedekah</w:t>
            </w:r>
          </w:p>
        </w:tc>
      </w:tr>
      <w:tr>
        <w:tc>
          <w:tcPr>
            <w:tcW w:type="dxa" w:w="1662"/>
          </w:tcPr>
          <w:p>
            <w:r>
              <w:rPr>
                <w:b w:val="0"/>
                <w:sz w:val="18"/>
              </w:rPr>
              <w:t>Sharf (penukaran kurs)</w:t>
            </w:r>
          </w:p>
        </w:tc>
        <w:tc>
          <w:tcPr>
            <w:tcW w:type="dxa" w:w="1662"/>
          </w:tcPr>
          <w:p>
            <w:r>
              <w:rPr>
                <w:b w:val="0"/>
                <w:sz w:val="18"/>
              </w:rPr>
              <w:t>Dua pihak, dua mata uang, ijab qabul</w:t>
            </w:r>
          </w:p>
        </w:tc>
        <w:tc>
          <w:tcPr>
            <w:tcW w:type="dxa" w:w="1662"/>
          </w:tcPr>
          <w:p>
            <w:r>
              <w:rPr>
                <w:b w:val="0"/>
                <w:sz w:val="18"/>
              </w:rPr>
              <w:t>Kedua uang diserahkan saat itu juga, kurs disepakati, keduanya sejenis dalam ketentuan tukar</w:t>
            </w:r>
          </w:p>
        </w:tc>
        <w:tc>
          <w:tcPr>
            <w:tcW w:type="dxa" w:w="1662"/>
          </w:tcPr>
          <w:p>
            <w:r>
              <w:rPr>
                <w:b w:val="0"/>
                <w:sz w:val="18"/>
              </w:rPr>
              <w:t>Menukarkan rupiah ke dolar</w:t>
            </w:r>
          </w:p>
        </w:tc>
        <w:tc>
          <w:tcPr>
            <w:tcW w:type="dxa" w:w="1662"/>
          </w:tcPr>
          <w:p>
            <w:r>
              <w:rPr>
                <w:b w:val="0"/>
                <w:sz w:val="18"/>
              </w:rPr>
              <w:t>DSN-MUI, fatwa jual beli valuta asing</w:t>
            </w:r>
          </w:p>
        </w:tc>
      </w:tr>
      <w:tr>
        <w:tc>
          <w:tcPr>
            <w:tcW w:type="dxa" w:w="1662"/>
          </w:tcPr>
          <w:p>
            <w:r>
              <w:rPr>
                <w:b w:val="0"/>
                <w:sz w:val="18"/>
              </w:rPr>
              <w:t>Arisan</w:t>
            </w:r>
          </w:p>
        </w:tc>
        <w:tc>
          <w:tcPr>
            <w:tcW w:type="dxa" w:w="1662"/>
          </w:tcPr>
          <w:p>
            <w:r>
              <w:rPr>
                <w:b w:val="0"/>
                <w:sz w:val="18"/>
              </w:rPr>
              <w:t>Peserta, pengelola, iuran, ijab qabul</w:t>
            </w:r>
          </w:p>
        </w:tc>
        <w:tc>
          <w:tcPr>
            <w:tcW w:type="dxa" w:w="1662"/>
          </w:tcPr>
          <w:p>
            <w:r>
              <w:rPr>
                <w:b w:val="0"/>
                <w:sz w:val="18"/>
              </w:rPr>
              <w:t>Jumlah dan jadwal iuran jelas, urutan penerimaan diundi atau disepakati, tanpa tambahan atas iuran</w:t>
            </w:r>
          </w:p>
        </w:tc>
        <w:tc>
          <w:tcPr>
            <w:tcW w:type="dxa" w:w="1662"/>
          </w:tcPr>
          <w:p>
            <w:r>
              <w:rPr>
                <w:b w:val="0"/>
                <w:sz w:val="18"/>
              </w:rPr>
              <w:t>Arisan bulanan di lingkungan RT</w:t>
            </w:r>
          </w:p>
        </w:tc>
        <w:tc>
          <w:tcPr>
            <w:tcW w:type="dxa" w:w="1662"/>
          </w:tcPr>
          <w:p>
            <w:r>
              <w:rPr>
                <w:b w:val="0"/>
                <w:sz w:val="18"/>
              </w:rPr>
              <w:t>DSN-MUI, fatwa arisan</w:t>
            </w:r>
          </w:p>
        </w:tc>
      </w:tr>
      <w:tr>
        <w:tc>
          <w:tcPr>
            <w:tcW w:type="dxa" w:w="1662"/>
          </w:tcPr>
          <w:p>
            <w:r>
              <w:rPr>
                <w:b w:val="0"/>
                <w:sz w:val="18"/>
              </w:rPr>
              <w:t>Patungan</w:t>
            </w:r>
          </w:p>
        </w:tc>
        <w:tc>
          <w:tcPr>
            <w:tcW w:type="dxa" w:w="1662"/>
          </w:tcPr>
          <w:p>
            <w:r>
              <w:rPr>
                <w:b w:val="0"/>
                <w:sz w:val="18"/>
              </w:rPr>
              <w:t>Pihak-pihak, dana patungan, tujuan, ijab qabul</w:t>
            </w:r>
          </w:p>
        </w:tc>
        <w:tc>
          <w:tcPr>
            <w:tcW w:type="dxa" w:w="1662"/>
          </w:tcPr>
          <w:p>
            <w:r>
              <w:rPr>
                <w:b w:val="0"/>
                <w:sz w:val="18"/>
              </w:rPr>
              <w:t>Besaran dan tujuan disepakati, pembagian hasil atau pemakaian jelas, tanpa jaminan bunga</w:t>
            </w:r>
          </w:p>
        </w:tc>
        <w:tc>
          <w:tcPr>
            <w:tcW w:type="dxa" w:w="1662"/>
          </w:tcPr>
          <w:p>
            <w:r>
              <w:rPr>
                <w:b w:val="0"/>
                <w:sz w:val="18"/>
              </w:rPr>
              <w:t>Patungan membeli barang bersama</w:t>
            </w:r>
          </w:p>
        </w:tc>
        <w:tc>
          <w:tcPr>
            <w:tcW w:type="dxa" w:w="1662"/>
          </w:tcPr>
          <w:p>
            <w:r>
              <w:rPr>
                <w:b w:val="0"/>
                <w:sz w:val="18"/>
              </w:rPr>
              <w:t>DSN-MUI, fatwa perkongsian</w:t>
            </w:r>
          </w:p>
        </w:tc>
      </w:tr>
    </w:tbl>
    <w:p/>
    <w:p>
      <w:r>
        <w:rPr>
          <w:b/>
          <w:sz w:val="26"/>
        </w:rPr>
        <w:t>Lembar Pembedah Akad</w:t>
      </w:r>
    </w:p>
    <w:p>
      <w:r>
        <w:rPr>
          <w:b w:val="0"/>
          <w:sz w:val="21"/>
        </w:rPr>
        <w:t>Salah satu lembar untuk satu transaksi. Salin lembar ini setiap kali Anda menghadapi tawaran, kerja sama, atau perjanjian yang ingin dijajaki. Isi kolom yang bisa Anda isi dengan bukti, lalu tahan kolom keputusan sampai konsultasi selesai bila ada keraguan.</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Elemen</w:t>
            </w:r>
          </w:p>
        </w:tc>
        <w:tc>
          <w:tcPr>
            <w:tcW w:type="dxa" w:w="4154"/>
          </w:tcPr>
          <w:p>
            <w:r>
              <w:rPr>
                <w:b/>
                <w:sz w:val="18"/>
              </w:rPr>
              <w:t>Isian</w:t>
            </w:r>
          </w:p>
        </w:tc>
      </w:tr>
      <w:tr>
        <w:tc>
          <w:tcPr>
            <w:tcW w:type="dxa" w:w="4154"/>
          </w:tcPr>
          <w:p>
            <w:r>
              <w:rPr>
                <w:b w:val="0"/>
                <w:sz w:val="18"/>
              </w:rPr>
              <w:t>Nama akad</w:t>
            </w:r>
          </w:p>
        </w:tc>
        <w:tc>
          <w:tcPr>
            <w:tcW w:type="dxa" w:w="4154"/>
          </w:tcPr>
          <w:p>
            <w:r>
              <w:rPr>
                <w:b w:val="0"/>
                <w:sz w:val="18"/>
              </w:rPr>
            </w:r>
          </w:p>
        </w:tc>
      </w:tr>
      <w:tr>
        <w:tc>
          <w:tcPr>
            <w:tcW w:type="dxa" w:w="4154"/>
          </w:tcPr>
          <w:p>
            <w:r>
              <w:rPr>
                <w:b w:val="0"/>
                <w:sz w:val="18"/>
              </w:rPr>
              <w:t>Pihak-pihak</w:t>
            </w:r>
          </w:p>
        </w:tc>
        <w:tc>
          <w:tcPr>
            <w:tcW w:type="dxa" w:w="4154"/>
          </w:tcPr>
          <w:p>
            <w:r>
              <w:rPr>
                <w:b w:val="0"/>
                <w:sz w:val="18"/>
              </w:rPr>
            </w:r>
          </w:p>
        </w:tc>
      </w:tr>
      <w:tr>
        <w:tc>
          <w:tcPr>
            <w:tcW w:type="dxa" w:w="4154"/>
          </w:tcPr>
          <w:p>
            <w:r>
              <w:rPr>
                <w:b w:val="0"/>
                <w:sz w:val="18"/>
              </w:rPr>
              <w:t>Objek akad</w:t>
            </w:r>
          </w:p>
        </w:tc>
        <w:tc>
          <w:tcPr>
            <w:tcW w:type="dxa" w:w="4154"/>
          </w:tcPr>
          <w:p>
            <w:r>
              <w:rPr>
                <w:b w:val="0"/>
                <w:sz w:val="18"/>
              </w:rPr>
            </w:r>
          </w:p>
        </w:tc>
      </w:tr>
      <w:tr>
        <w:tc>
          <w:tcPr>
            <w:tcW w:type="dxa" w:w="4154"/>
          </w:tcPr>
          <w:p>
            <w:r>
              <w:rPr>
                <w:b w:val="0"/>
                <w:sz w:val="18"/>
              </w:rPr>
              <w:t>Rukun yang terpenuhi</w:t>
            </w:r>
          </w:p>
        </w:tc>
        <w:tc>
          <w:tcPr>
            <w:tcW w:type="dxa" w:w="4154"/>
          </w:tcPr>
          <w:p>
            <w:r>
              <w:rPr>
                <w:b w:val="0"/>
                <w:sz w:val="18"/>
              </w:rPr>
            </w:r>
          </w:p>
        </w:tc>
      </w:tr>
      <w:tr>
        <w:tc>
          <w:tcPr>
            <w:tcW w:type="dxa" w:w="4154"/>
          </w:tcPr>
          <w:p>
            <w:r>
              <w:rPr>
                <w:b w:val="0"/>
                <w:sz w:val="18"/>
              </w:rPr>
              <w:t>Syarat yang terpenuhi</w:t>
            </w:r>
          </w:p>
        </w:tc>
        <w:tc>
          <w:tcPr>
            <w:tcW w:type="dxa" w:w="4154"/>
          </w:tcPr>
          <w:p>
            <w:r>
              <w:rPr>
                <w:b w:val="0"/>
                <w:sz w:val="18"/>
              </w:rPr>
            </w:r>
          </w:p>
        </w:tc>
      </w:tr>
      <w:tr>
        <w:tc>
          <w:tcPr>
            <w:tcW w:type="dxa" w:w="4154"/>
          </w:tcPr>
          <w:p>
            <w:r>
              <w:rPr>
                <w:b w:val="0"/>
                <w:sz w:val="18"/>
              </w:rPr>
              <w:t>Hal yang meragukan</w:t>
            </w:r>
          </w:p>
        </w:tc>
        <w:tc>
          <w:tcPr>
            <w:tcW w:type="dxa" w:w="4154"/>
          </w:tcPr>
          <w:p>
            <w:r>
              <w:rPr>
                <w:b w:val="0"/>
                <w:sz w:val="18"/>
              </w:rPr>
            </w:r>
          </w:p>
        </w:tc>
      </w:tr>
      <w:tr>
        <w:tc>
          <w:tcPr>
            <w:tcW w:type="dxa" w:w="4154"/>
          </w:tcPr>
          <w:p>
            <w:r>
              <w:rPr>
                <w:b w:val="0"/>
                <w:sz w:val="18"/>
              </w:rPr>
              <w:t>Dasar pertimbangan</w:t>
            </w:r>
          </w:p>
        </w:tc>
        <w:tc>
          <w:tcPr>
            <w:tcW w:type="dxa" w:w="4154"/>
          </w:tcPr>
          <w:p>
            <w:r>
              <w:rPr>
                <w:b w:val="0"/>
                <w:sz w:val="18"/>
              </w:rPr>
            </w:r>
          </w:p>
        </w:tc>
      </w:tr>
      <w:tr>
        <w:tc>
          <w:tcPr>
            <w:tcW w:type="dxa" w:w="4154"/>
          </w:tcPr>
          <w:p>
            <w:r>
              <w:rPr>
                <w:b w:val="0"/>
                <w:sz w:val="18"/>
              </w:rPr>
              <w:t>Keputusan: halal / ragu / haram</w:t>
            </w:r>
          </w:p>
        </w:tc>
        <w:tc>
          <w:tcPr>
            <w:tcW w:type="dxa" w:w="4154"/>
          </w:tcPr>
          <w:p>
            <w:r>
              <w:rPr>
                <w:b w:val="0"/>
                <w:sz w:val="18"/>
              </w:rPr>
            </w:r>
          </w:p>
        </w:tc>
      </w:tr>
      <w:tr>
        <w:tc>
          <w:tcPr>
            <w:tcW w:type="dxa" w:w="4154"/>
          </w:tcPr>
          <w:p>
            <w:r>
              <w:rPr>
                <w:b w:val="0"/>
                <w:sz w:val="18"/>
              </w:rPr>
              <w:t>Konsultasi yang dilakukan</w:t>
            </w:r>
          </w:p>
        </w:tc>
        <w:tc>
          <w:tcPr>
            <w:tcW w:type="dxa" w:w="4154"/>
          </w:tcPr>
          <w:p>
            <w:r>
              <w:rPr>
                <w:b w:val="0"/>
                <w:sz w:val="18"/>
              </w:rPr>
            </w:r>
          </w:p>
        </w:tc>
      </w:tr>
    </w:tbl>
    <w:p/>
    <w:p>
      <w:r>
        <w:rPr>
          <w:b w:val="0"/>
          <w:sz w:val="21"/>
        </w:rPr>
        <w:t>Tanda tambah pada kolom rukun dan syarat berasal dari bukti tertulis, bukan dari janji lisan. Hal yang meragukan ditulis apa adanya, sekalipun jawabannya baru diketahui setelah bertanya. Bila kolom keputusan berisi ragu atau haram, lampirkan catatan konsultasi sebelum transaksi dijalankan.</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