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X. Panduan Fasilitator</w:t>
      </w:r>
    </w:p>
    <w:p>
      <w:r>
        <w:rPr>
          <w:b w:val="0"/>
          <w:sz w:val="21"/>
        </w:rPr>
        <w:t>Panduan ini membantu fasilitator mengajak peserta membaca dan mempraktikkan gagasan buku secara bertahap. Silabus dapat digunakan dalam pertemuan mingguan keluarga, komunitas, masjid, kampus, atau kantor. Pilih amalan yang sesuai keadaan peserta dan jaga agar pembahasan tetap beradab serta membumi. Setiap pertemuan ditutup dengan satu langkah kecil yang dapat ditinjau pada pekan berikutnya.</w:t>
      </w:r>
    </w:p>
    <w:p>
      <w:r>
        <w:rPr>
          <w:b/>
          <w:sz w:val="26"/>
        </w:rPr>
        <w:t>Silabus Kajian 12 Pekan</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Pekan</w:t>
            </w:r>
          </w:p>
        </w:tc>
        <w:tc>
          <w:tcPr>
            <w:tcW w:type="dxa" w:w="2077"/>
          </w:tcPr>
          <w:p>
            <w:r>
              <w:rPr>
                <w:b/>
                <w:sz w:val="18"/>
              </w:rPr>
              <w:t>Tema kajian</w:t>
            </w:r>
          </w:p>
        </w:tc>
        <w:tc>
          <w:tcPr>
            <w:tcW w:type="dxa" w:w="2077"/>
          </w:tcPr>
          <w:p>
            <w:r>
              <w:rPr>
                <w:b/>
                <w:sz w:val="18"/>
              </w:rPr>
              <w:t>Bab yang dibaca</w:t>
            </w:r>
          </w:p>
        </w:tc>
        <w:tc>
          <w:tcPr>
            <w:tcW w:type="dxa" w:w="2077"/>
          </w:tcPr>
          <w:p>
            <w:r>
              <w:rPr>
                <w:b/>
                <w:sz w:val="18"/>
              </w:rPr>
              <w:t>Amalan praktik pekan itu</w:t>
            </w:r>
          </w:p>
        </w:tc>
      </w:tr>
      <w:tr>
        <w:tc>
          <w:tcPr>
            <w:tcW w:type="dxa" w:w="2077"/>
          </w:tcPr>
          <w:p>
            <w:r>
              <w:rPr>
                <w:b w:val="0"/>
                <w:sz w:val="18"/>
              </w:rPr>
              <w:t>1</w:t>
            </w:r>
          </w:p>
        </w:tc>
        <w:tc>
          <w:tcPr>
            <w:tcW w:type="dxa" w:w="2077"/>
          </w:tcPr>
          <w:p>
            <w:r>
              <w:rPr>
                <w:b w:val="0"/>
                <w:sz w:val="18"/>
              </w:rPr>
              <w:t>Pengantar rezeki dan taqwa</w:t>
            </w:r>
          </w:p>
        </w:tc>
        <w:tc>
          <w:tcPr>
            <w:tcW w:type="dxa" w:w="2077"/>
          </w:tcPr>
          <w:p>
            <w:r>
              <w:rPr>
                <w:b w:val="0"/>
                <w:sz w:val="18"/>
              </w:rPr>
              <w:t>Bab 1, Bab 8, Bab 9</w:t>
            </w:r>
          </w:p>
        </w:tc>
        <w:tc>
          <w:tcPr>
            <w:tcW w:type="dxa" w:w="2077"/>
          </w:tcPr>
          <w:p>
            <w:r>
              <w:rPr>
                <w:b w:val="0"/>
                <w:sz w:val="18"/>
              </w:rPr>
              <w:t>Catat satu amanah yang akan dijaga dengan lebih baik.</w:t>
            </w:r>
          </w:p>
        </w:tc>
      </w:tr>
      <w:tr>
        <w:tc>
          <w:tcPr>
            <w:tcW w:type="dxa" w:w="2077"/>
          </w:tcPr>
          <w:p>
            <w:r>
              <w:rPr>
                <w:b w:val="0"/>
                <w:sz w:val="18"/>
              </w:rPr>
              <w:t>2</w:t>
            </w:r>
          </w:p>
        </w:tc>
        <w:tc>
          <w:tcPr>
            <w:tcW w:type="dxa" w:w="2077"/>
          </w:tcPr>
          <w:p>
            <w:r>
              <w:rPr>
                <w:b w:val="0"/>
                <w:sz w:val="18"/>
              </w:rPr>
              <w:t>Tawakal dan ikhlas</w:t>
            </w:r>
          </w:p>
        </w:tc>
        <w:tc>
          <w:tcPr>
            <w:tcW w:type="dxa" w:w="2077"/>
          </w:tcPr>
          <w:p>
            <w:r>
              <w:rPr>
                <w:b w:val="0"/>
                <w:sz w:val="18"/>
              </w:rPr>
              <w:t>Bab 21, Bab 22</w:t>
            </w:r>
          </w:p>
        </w:tc>
        <w:tc>
          <w:tcPr>
            <w:tcW w:type="dxa" w:w="2077"/>
          </w:tcPr>
          <w:p>
            <w:r>
              <w:rPr>
                <w:b w:val="0"/>
                <w:sz w:val="18"/>
              </w:rPr>
              <w:t>Tetapkan satu ikhtiar yang berada dalam kendali, lalu perbarui niat sebelum melakukannya.</w:t>
            </w:r>
          </w:p>
        </w:tc>
      </w:tr>
      <w:tr>
        <w:tc>
          <w:tcPr>
            <w:tcW w:type="dxa" w:w="2077"/>
          </w:tcPr>
          <w:p>
            <w:r>
              <w:rPr>
                <w:b w:val="0"/>
                <w:sz w:val="18"/>
              </w:rPr>
              <w:t>3</w:t>
            </w:r>
          </w:p>
        </w:tc>
        <w:tc>
          <w:tcPr>
            <w:tcW w:type="dxa" w:w="2077"/>
          </w:tcPr>
          <w:p>
            <w:r>
              <w:rPr>
                <w:b w:val="0"/>
                <w:sz w:val="18"/>
              </w:rPr>
              <w:t>Syukur dan shalat</w:t>
            </w:r>
          </w:p>
        </w:tc>
        <w:tc>
          <w:tcPr>
            <w:tcW w:type="dxa" w:w="2077"/>
          </w:tcPr>
          <w:p>
            <w:r>
              <w:rPr>
                <w:b w:val="0"/>
                <w:sz w:val="18"/>
              </w:rPr>
              <w:t>Bab 23, Bab 24</w:t>
            </w:r>
          </w:p>
        </w:tc>
        <w:tc>
          <w:tcPr>
            <w:tcW w:type="dxa" w:w="2077"/>
          </w:tcPr>
          <w:p>
            <w:r>
              <w:rPr>
                <w:b w:val="0"/>
                <w:sz w:val="18"/>
              </w:rPr>
              <w:t>Jaga shalat fardu sesuai kemampuan dan tulis tiga nikmat yang spesifik.</w:t>
            </w:r>
          </w:p>
        </w:tc>
      </w:tr>
      <w:tr>
        <w:tc>
          <w:tcPr>
            <w:tcW w:type="dxa" w:w="2077"/>
          </w:tcPr>
          <w:p>
            <w:r>
              <w:rPr>
                <w:b w:val="0"/>
                <w:sz w:val="18"/>
              </w:rPr>
              <w:t>4</w:t>
            </w:r>
          </w:p>
        </w:tc>
        <w:tc>
          <w:tcPr>
            <w:tcW w:type="dxa" w:w="2077"/>
          </w:tcPr>
          <w:p>
            <w:r>
              <w:rPr>
                <w:b w:val="0"/>
                <w:sz w:val="18"/>
              </w:rPr>
              <w:t>Dhuha dan tahajud</w:t>
            </w:r>
          </w:p>
        </w:tc>
        <w:tc>
          <w:tcPr>
            <w:tcW w:type="dxa" w:w="2077"/>
          </w:tcPr>
          <w:p>
            <w:r>
              <w:rPr>
                <w:b w:val="0"/>
                <w:sz w:val="18"/>
              </w:rPr>
              <w:t>Bab 25, Bab 26</w:t>
            </w:r>
          </w:p>
        </w:tc>
        <w:tc>
          <w:tcPr>
            <w:tcW w:type="dxa" w:w="2077"/>
          </w:tcPr>
          <w:p>
            <w:r>
              <w:rPr>
                <w:b w:val="0"/>
                <w:sz w:val="18"/>
              </w:rPr>
              <w:t>Pilih ibadah sunah yang realistis dan siapkan waktunya tanpa membebani diri.</w:t>
            </w:r>
          </w:p>
        </w:tc>
      </w:tr>
      <w:tr>
        <w:tc>
          <w:tcPr>
            <w:tcW w:type="dxa" w:w="2077"/>
          </w:tcPr>
          <w:p>
            <w:r>
              <w:rPr>
                <w:b w:val="0"/>
                <w:sz w:val="18"/>
              </w:rPr>
              <w:t>5</w:t>
            </w:r>
          </w:p>
        </w:tc>
        <w:tc>
          <w:tcPr>
            <w:tcW w:type="dxa" w:w="2077"/>
          </w:tcPr>
          <w:p>
            <w:r>
              <w:rPr>
                <w:b w:val="0"/>
                <w:sz w:val="18"/>
              </w:rPr>
              <w:t>Doa dan zikir</w:t>
            </w:r>
          </w:p>
        </w:tc>
        <w:tc>
          <w:tcPr>
            <w:tcW w:type="dxa" w:w="2077"/>
          </w:tcPr>
          <w:p>
            <w:r>
              <w:rPr>
                <w:b w:val="0"/>
                <w:sz w:val="18"/>
              </w:rPr>
              <w:t>Bab 27, Bab 28</w:t>
            </w:r>
          </w:p>
        </w:tc>
        <w:tc>
          <w:tcPr>
            <w:tcW w:type="dxa" w:w="2077"/>
          </w:tcPr>
          <w:p>
            <w:r>
              <w:rPr>
                <w:b w:val="0"/>
                <w:sz w:val="18"/>
              </w:rPr>
              <w:t>Jadwalkan doa dan zikir singkat, lalu pasangkan doa dengan satu ikhtiar nyata.</w:t>
            </w:r>
          </w:p>
        </w:tc>
      </w:tr>
      <w:tr>
        <w:tc>
          <w:tcPr>
            <w:tcW w:type="dxa" w:w="2077"/>
          </w:tcPr>
          <w:p>
            <w:r>
              <w:rPr>
                <w:b w:val="0"/>
                <w:sz w:val="18"/>
              </w:rPr>
              <w:t>6</w:t>
            </w:r>
          </w:p>
        </w:tc>
        <w:tc>
          <w:tcPr>
            <w:tcW w:type="dxa" w:w="2077"/>
          </w:tcPr>
          <w:p>
            <w:r>
              <w:rPr>
                <w:b w:val="0"/>
                <w:sz w:val="18"/>
              </w:rPr>
              <w:t>Istighfar dan Al-Qur'an</w:t>
            </w:r>
          </w:p>
        </w:tc>
        <w:tc>
          <w:tcPr>
            <w:tcW w:type="dxa" w:w="2077"/>
          </w:tcPr>
          <w:p>
            <w:r>
              <w:rPr>
                <w:b w:val="0"/>
                <w:sz w:val="18"/>
              </w:rPr>
              <w:t>Bab 29, Bab 31</w:t>
            </w:r>
          </w:p>
        </w:tc>
        <w:tc>
          <w:tcPr>
            <w:tcW w:type="dxa" w:w="2077"/>
          </w:tcPr>
          <w:p>
            <w:r>
              <w:rPr>
                <w:b w:val="0"/>
                <w:sz w:val="18"/>
              </w:rPr>
              <w:t>Sediakan waktu membaca Al-Qur'an dan lakukan muhasabah atas satu hal yang perlu diperbaiki.</w:t>
            </w:r>
          </w:p>
        </w:tc>
      </w:tr>
      <w:tr>
        <w:tc>
          <w:tcPr>
            <w:tcW w:type="dxa" w:w="2077"/>
          </w:tcPr>
          <w:p>
            <w:r>
              <w:rPr>
                <w:b w:val="0"/>
                <w:sz w:val="18"/>
              </w:rPr>
              <w:t>7</w:t>
            </w:r>
          </w:p>
        </w:tc>
        <w:tc>
          <w:tcPr>
            <w:tcW w:type="dxa" w:w="2077"/>
          </w:tcPr>
          <w:p>
            <w:r>
              <w:rPr>
                <w:b w:val="0"/>
                <w:sz w:val="18"/>
              </w:rPr>
              <w:t>Sedekah dan menolong</w:t>
            </w:r>
          </w:p>
        </w:tc>
        <w:tc>
          <w:tcPr>
            <w:tcW w:type="dxa" w:w="2077"/>
          </w:tcPr>
          <w:p>
            <w:r>
              <w:rPr>
                <w:b w:val="0"/>
                <w:sz w:val="18"/>
              </w:rPr>
              <w:t>Bab 33, Bab 34</w:t>
            </w:r>
          </w:p>
        </w:tc>
        <w:tc>
          <w:tcPr>
            <w:tcW w:type="dxa" w:w="2077"/>
          </w:tcPr>
          <w:p>
            <w:r>
              <w:rPr>
                <w:b w:val="0"/>
                <w:sz w:val="18"/>
              </w:rPr>
              <w:t>Rencanakan sedekah sesuai kemampuan atau berikan bantuan tenaga dan perhatian.</w:t>
            </w:r>
          </w:p>
        </w:tc>
      </w:tr>
      <w:tr>
        <w:tc>
          <w:tcPr>
            <w:tcW w:type="dxa" w:w="2077"/>
          </w:tcPr>
          <w:p>
            <w:r>
              <w:rPr>
                <w:b w:val="0"/>
                <w:sz w:val="18"/>
              </w:rPr>
              <w:t>8</w:t>
            </w:r>
          </w:p>
        </w:tc>
        <w:tc>
          <w:tcPr>
            <w:tcW w:type="dxa" w:w="2077"/>
          </w:tcPr>
          <w:p>
            <w:r>
              <w:rPr>
                <w:b w:val="0"/>
                <w:sz w:val="18"/>
              </w:rPr>
              <w:t>Keluarga dan silaturahmi</w:t>
            </w:r>
          </w:p>
        </w:tc>
        <w:tc>
          <w:tcPr>
            <w:tcW w:type="dxa" w:w="2077"/>
          </w:tcPr>
          <w:p>
            <w:r>
              <w:rPr>
                <w:b w:val="0"/>
                <w:sz w:val="18"/>
              </w:rPr>
              <w:t>Bab 35, Bab 36, Bab 37</w:t>
            </w:r>
          </w:p>
        </w:tc>
        <w:tc>
          <w:tcPr>
            <w:tcW w:type="dxa" w:w="2077"/>
          </w:tcPr>
          <w:p>
            <w:r>
              <w:rPr>
                <w:b w:val="0"/>
                <w:sz w:val="18"/>
              </w:rPr>
              <w:t>Hubungi seorang kerabat dengan niat menjaga hubungan, bukan membahas urusan yang sensitif.</w:t>
            </w:r>
          </w:p>
        </w:tc>
      </w:tr>
      <w:tr>
        <w:tc>
          <w:tcPr>
            <w:tcW w:type="dxa" w:w="2077"/>
          </w:tcPr>
          <w:p>
            <w:r>
              <w:rPr>
                <w:b w:val="0"/>
                <w:sz w:val="18"/>
              </w:rPr>
              <w:t>9</w:t>
            </w:r>
          </w:p>
        </w:tc>
        <w:tc>
          <w:tcPr>
            <w:tcW w:type="dxa" w:w="2077"/>
          </w:tcPr>
          <w:p>
            <w:r>
              <w:rPr>
                <w:b w:val="0"/>
                <w:sz w:val="18"/>
              </w:rPr>
              <w:t>Kerja dan kejujuran</w:t>
            </w:r>
          </w:p>
        </w:tc>
        <w:tc>
          <w:tcPr>
            <w:tcW w:type="dxa" w:w="2077"/>
          </w:tcPr>
          <w:p>
            <w:r>
              <w:rPr>
                <w:b w:val="0"/>
                <w:sz w:val="18"/>
              </w:rPr>
              <w:t>Bab 39, Bab 42</w:t>
            </w:r>
          </w:p>
        </w:tc>
        <w:tc>
          <w:tcPr>
            <w:tcW w:type="dxa" w:w="2077"/>
          </w:tcPr>
          <w:p>
            <w:r>
              <w:rPr>
                <w:b w:val="0"/>
                <w:sz w:val="18"/>
              </w:rPr>
              <w:t>Pilih satu kebiasaan kerja yang meningkatkan mutu dan satu bentuk kejujuran yang perlu dijaga.</w:t>
            </w:r>
          </w:p>
        </w:tc>
      </w:tr>
      <w:tr>
        <w:tc>
          <w:tcPr>
            <w:tcW w:type="dxa" w:w="2077"/>
          </w:tcPr>
          <w:p>
            <w:r>
              <w:rPr>
                <w:b w:val="0"/>
                <w:sz w:val="18"/>
              </w:rPr>
              <w:t>10</w:t>
            </w:r>
          </w:p>
        </w:tc>
        <w:tc>
          <w:tcPr>
            <w:tcW w:type="dxa" w:w="2077"/>
          </w:tcPr>
          <w:p>
            <w:r>
              <w:rPr>
                <w:b w:val="0"/>
                <w:sz w:val="18"/>
              </w:rPr>
              <w:t>Utang dan muamalah</w:t>
            </w:r>
          </w:p>
        </w:tc>
        <w:tc>
          <w:tcPr>
            <w:tcW w:type="dxa" w:w="2077"/>
          </w:tcPr>
          <w:p>
            <w:r>
              <w:rPr>
                <w:b w:val="0"/>
                <w:sz w:val="18"/>
              </w:rPr>
              <w:t>Bab 41, Bab 60, Bab 61, Bab 66</w:t>
            </w:r>
          </w:p>
        </w:tc>
        <w:tc>
          <w:tcPr>
            <w:tcW w:type="dxa" w:w="2077"/>
          </w:tcPr>
          <w:p>
            <w:r>
              <w:rPr>
                <w:b w:val="0"/>
                <w:sz w:val="18"/>
              </w:rPr>
              <w:t>Buat daftar kewajiban atau transaksi yang perlu dipahami lebih baik; jangan membuka data pribadi di forum.</w:t>
            </w:r>
          </w:p>
        </w:tc>
      </w:tr>
      <w:tr>
        <w:tc>
          <w:tcPr>
            <w:tcW w:type="dxa" w:w="2077"/>
          </w:tcPr>
          <w:p>
            <w:r>
              <w:rPr>
                <w:b w:val="0"/>
                <w:sz w:val="18"/>
              </w:rPr>
              <w:t>11</w:t>
            </w:r>
          </w:p>
        </w:tc>
        <w:tc>
          <w:tcPr>
            <w:tcW w:type="dxa" w:w="2077"/>
          </w:tcPr>
          <w:p>
            <w:r>
              <w:rPr>
                <w:b w:val="0"/>
                <w:sz w:val="18"/>
              </w:rPr>
              <w:t>Zakat dan wakaf</w:t>
            </w:r>
          </w:p>
        </w:tc>
        <w:tc>
          <w:tcPr>
            <w:tcW w:type="dxa" w:w="2077"/>
          </w:tcPr>
          <w:p>
            <w:r>
              <w:rPr>
                <w:b w:val="0"/>
                <w:sz w:val="18"/>
              </w:rPr>
              <w:t>Bab 83, Bab 84, Bab 91</w:t>
            </w:r>
          </w:p>
        </w:tc>
        <w:tc>
          <w:tcPr>
            <w:tcW w:type="dxa" w:w="2077"/>
          </w:tcPr>
          <w:p>
            <w:r>
              <w:rPr>
                <w:b w:val="0"/>
                <w:sz w:val="18"/>
              </w:rPr>
              <w:t>Periksa informasi kewajiban zakat melalui rujukan tepercaya dan pilih satu langkah kebaikan sosial.</w:t>
            </w:r>
          </w:p>
        </w:tc>
      </w:tr>
      <w:tr>
        <w:tc>
          <w:tcPr>
            <w:tcW w:type="dxa" w:w="2077"/>
          </w:tcPr>
          <w:p>
            <w:r>
              <w:rPr>
                <w:b w:val="0"/>
                <w:sz w:val="18"/>
              </w:rPr>
              <w:t>12</w:t>
            </w:r>
          </w:p>
        </w:tc>
        <w:tc>
          <w:tcPr>
            <w:tcW w:type="dxa" w:w="2077"/>
          </w:tcPr>
          <w:p>
            <w:r>
              <w:rPr>
                <w:b w:val="0"/>
                <w:sz w:val="18"/>
              </w:rPr>
              <w:t>Rapor diri dan tantangan 90 hari</w:t>
            </w:r>
          </w:p>
        </w:tc>
        <w:tc>
          <w:tcPr>
            <w:tcW w:type="dxa" w:w="2077"/>
          </w:tcPr>
          <w:p>
            <w:r>
              <w:rPr>
                <w:b w:val="0"/>
                <w:sz w:val="18"/>
              </w:rPr>
              <w:t>Bab 99, Bab 100, Bab 101, Bab 102</w:t>
            </w:r>
          </w:p>
        </w:tc>
        <w:tc>
          <w:tcPr>
            <w:tcW w:type="dxa" w:w="2077"/>
          </w:tcPr>
          <w:p>
            <w:r>
              <w:rPr>
                <w:b w:val="0"/>
                <w:sz w:val="18"/>
              </w:rPr>
              <w:t>Isi rapor diri, pilih satu kebiasaan untuk 90 hari, dan tentukan waktu evaluasi.</w:t>
            </w:r>
          </w:p>
        </w:tc>
      </w:tr>
    </w:tbl>
    <w:p/>
    <w:p>
      <w:r>
        <w:rPr>
          <w:b/>
          <w:sz w:val="26"/>
        </w:rPr>
        <w:t>Panduan Memandu Diskusi</w:t>
      </w:r>
    </w:p>
    <w:p>
      <w:r>
        <w:rPr>
          <w:b w:val="0"/>
          <w:sz w:val="21"/>
        </w:rPr>
        <w:t>1. Mulai dengan pertanyaan terbuka yang mengundang pengalaman dan pemikiran, bukan jawaban ya atau tidak.</w:t>
      </w:r>
    </w:p>
    <w:p>
      <w:r>
        <w:rPr>
          <w:b w:val="0"/>
          <w:sz w:val="21"/>
        </w:rPr>
        <w:t>2. Jelaskan tujuan pertemuan dan batas waktu agar setiap orang mendapat ruang bicara.</w:t>
      </w:r>
    </w:p>
    <w:p>
      <w:r>
        <w:rPr>
          <w:b w:val="0"/>
          <w:sz w:val="21"/>
        </w:rPr>
        <w:t>3. Jaga adab: dengarkan sampai selesai, hindari mempermalukan, dan jangan memaksa peserta membuka keadaan pribadi.</w:t>
      </w:r>
    </w:p>
    <w:p>
      <w:r>
        <w:rPr>
          <w:b w:val="0"/>
          <w:sz w:val="21"/>
        </w:rPr>
        <w:t>4. Arahkan pembicaraan kembali ke gagasan dan contoh dalam bab bila diskusi melebar.</w:t>
      </w:r>
    </w:p>
    <w:p>
      <w:r>
        <w:rPr>
          <w:b w:val="0"/>
          <w:sz w:val="21"/>
        </w:rPr>
        <w:t>5. Bedakan pengalaman peserta, penjelasan dalam buku, dan pertanyaan hukum yang memerlukan rujukan ahli.</w:t>
      </w:r>
    </w:p>
    <w:p>
      <w:r>
        <w:rPr>
          <w:b w:val="0"/>
          <w:sz w:val="21"/>
        </w:rPr>
        <w:t>6. Beri ruang bagi perbedaan pendapat; minta peserta menyampaikan alasan dengan tenang.</w:t>
      </w:r>
    </w:p>
    <w:p>
      <w:r>
        <w:rPr>
          <w:b w:val="0"/>
          <w:sz w:val="21"/>
        </w:rPr>
        <w:t>7. Jangan menjadikan kondisi ekonomi, ibadah, atau keluarga peserta sebagai bahan penilaian.</w:t>
      </w:r>
    </w:p>
    <w:p>
      <w:r>
        <w:rPr>
          <w:b w:val="0"/>
          <w:sz w:val="21"/>
        </w:rPr>
        <w:t>8. Gunakan contoh umum atau kasus rekaan bila topik menyentuh utang, penghasilan, konflik keluarga, atau pekerjaan.</w:t>
      </w:r>
    </w:p>
    <w:p>
      <w:r>
        <w:rPr>
          <w:b w:val="0"/>
          <w:sz w:val="21"/>
        </w:rPr>
        <w:t>9. Rangkum temuan diskusi dengan bahasa netral dan pastikan tidak ada klaim bahwa amalan tertentu menjamin hasil materi.</w:t>
      </w:r>
    </w:p>
    <w:p>
      <w:r>
        <w:rPr>
          <w:b w:val="0"/>
          <w:sz w:val="21"/>
        </w:rPr>
        <w:t>10. Tutup dengan rencana aksi sederhana, siapa yang akan melakukannya, dan kapan akan ditinjau kembali.</w:t>
      </w:r>
    </w:p>
    <w:p>
      <w:r>
        <w:rPr>
          <w:b/>
          <w:sz w:val="26"/>
        </w:rPr>
        <w:t>Bank Pertanyaan Diskusi</w:t>
      </w:r>
    </w:p>
    <w:p>
      <w:r>
        <w:rPr>
          <w:b w:val="0"/>
          <w:sz w:val="21"/>
        </w:rPr>
        <w:t>Tidak ada jawaban baku. Fasilitator dapat memilih pertanyaan sesuai waktu dan kesiapan peserta.</w:t>
      </w:r>
    </w:p>
    <w:p>
      <w:r>
        <w:rPr>
          <w:b/>
          <w:sz w:val="23"/>
        </w:rPr>
        <w:t>Pengantar, Taqwa, Tawakal, dan Ikhlas</w:t>
      </w:r>
    </w:p>
    <w:p>
      <w:r>
        <w:rPr>
          <w:b w:val="0"/>
          <w:sz w:val="21"/>
        </w:rPr>
        <w:t>1. Apa makna rezeki yang paling luas menurut pembahasan bab, dan bagaimana makna itu mengubah cara kita menilai kecukupan?</w:t>
      </w:r>
    </w:p>
    <w:p>
      <w:r>
        <w:rPr>
          <w:b w:val="0"/>
          <w:sz w:val="21"/>
        </w:rPr>
        <w:t>2. Dalam situasi apa seseorang perlu membedakan tawakal dari sikap pasif?</w:t>
      </w:r>
    </w:p>
    <w:p>
      <w:r>
        <w:rPr>
          <w:b w:val="0"/>
          <w:sz w:val="21"/>
        </w:rPr>
        <w:t>3. Bagaimana cara memeriksa niat tanpa mengabaikan kewajiban dan ikhtiar nyata?</w:t>
      </w:r>
    </w:p>
    <w:p>
      <w:r>
        <w:rPr>
          <w:b/>
          <w:sz w:val="23"/>
        </w:rPr>
        <w:t>Syukur, Shalat, Dhuha, dan Tahajud</w:t>
      </w:r>
    </w:p>
    <w:p>
      <w:r>
        <w:rPr>
          <w:b w:val="0"/>
          <w:sz w:val="21"/>
        </w:rPr>
        <w:t>4. Kebiasaan apa yang membantu seseorang menjaga shalat saat jadwal kerja atau keluarga padat?</w:t>
      </w:r>
    </w:p>
    <w:p>
      <w:r>
        <w:rPr>
          <w:b w:val="0"/>
          <w:sz w:val="21"/>
        </w:rPr>
        <w:t>5. Bagaimana syukur dapat hadir tanpa menutup mata terhadap kesulitan yang sedang dialami?</w:t>
      </w:r>
    </w:p>
    <w:p>
      <w:r>
        <w:rPr>
          <w:b w:val="0"/>
          <w:sz w:val="21"/>
        </w:rPr>
        <w:t>6. Bagaimana memilih amalan sunah yang dapat dijaga tanpa menjadikannya beban atau ukuran untuk menghakimi orang lain?</w:t>
      </w:r>
    </w:p>
    <w:p>
      <w:r>
        <w:rPr>
          <w:b/>
          <w:sz w:val="23"/>
        </w:rPr>
        <w:t>Doa, Zikir, Istighfar, dan Al-Qur'an</w:t>
      </w:r>
    </w:p>
    <w:p>
      <w:r>
        <w:rPr>
          <w:b w:val="0"/>
          <w:sz w:val="21"/>
        </w:rPr>
        <w:t>7. Apa hubungan antara doa, ikhtiar, dan penerimaan terhadap hasil yang belum sesuai harapan?</w:t>
      </w:r>
    </w:p>
    <w:p>
      <w:r>
        <w:rPr>
          <w:b w:val="0"/>
          <w:sz w:val="21"/>
        </w:rPr>
        <w:t>8. Bagaimana membangun kebiasaan membaca Al-Qur'an yang realistis dan berkelanjutan?</w:t>
      </w:r>
    </w:p>
    <w:p>
      <w:r>
        <w:rPr>
          <w:b w:val="0"/>
          <w:sz w:val="21"/>
        </w:rPr>
        <w:t>9. Apa yang dapat dilakukan setelah menyadari kesalahan, selain merasa bersalah?</w:t>
      </w:r>
    </w:p>
    <w:p>
      <w:r>
        <w:rPr>
          <w:b/>
          <w:sz w:val="23"/>
        </w:rPr>
        <w:t>Sedekah, Menolong, Keluarga, dan Silaturahmi</w:t>
      </w:r>
    </w:p>
    <w:p>
      <w:r>
        <w:rPr>
          <w:b w:val="0"/>
          <w:sz w:val="21"/>
        </w:rPr>
        <w:t>10. Bentuk pertolongan apa yang bernilai bagi masyarakat tetapi tidak selalu membutuhkan uang?</w:t>
      </w:r>
    </w:p>
    <w:p>
      <w:r>
        <w:rPr>
          <w:b w:val="0"/>
          <w:sz w:val="21"/>
        </w:rPr>
        <w:t>11. Bagaimana menjaga silaturahmi sekaligus menetapkan batas yang sehat dalam relasi keluarga?</w:t>
      </w:r>
    </w:p>
    <w:p>
      <w:r>
        <w:rPr>
          <w:b w:val="0"/>
          <w:sz w:val="21"/>
        </w:rPr>
        <w:t>12. Bagaimana kelompok dapat memberi bantuan tanpa membuat penerima merasa dipermalukan?</w:t>
      </w:r>
    </w:p>
    <w:p>
      <w:r>
        <w:rPr>
          <w:b/>
          <w:sz w:val="23"/>
        </w:rPr>
        <w:t>Kerja, Kejujuran, Utang, dan Muamalah</w:t>
      </w:r>
    </w:p>
    <w:p>
      <w:r>
        <w:rPr>
          <w:b w:val="0"/>
          <w:sz w:val="21"/>
        </w:rPr>
        <w:t>13. Pilihan apa yang menunjukkan amanah dan kejujuran ketika seseorang menghadapi tekanan kerja?</w:t>
      </w:r>
    </w:p>
    <w:p>
      <w:r>
        <w:rPr>
          <w:b w:val="0"/>
          <w:sz w:val="21"/>
        </w:rPr>
        <w:t>14. Informasi apa yang perlu dipahami sebelum menyepakati utang atau transaksi?</w:t>
      </w:r>
    </w:p>
    <w:p>
      <w:r>
        <w:rPr>
          <w:b w:val="0"/>
          <w:sz w:val="21"/>
        </w:rPr>
        <w:t>15. Bagaimana membicarakan kewajiban pembayaran dengan pihak lain secara jelas dan bertanggung jawab?</w:t>
      </w:r>
    </w:p>
    <w:p>
      <w:r>
        <w:rPr>
          <w:b/>
          <w:sz w:val="23"/>
        </w:rPr>
        <w:t>Zakat, Wakaf, Rapor Diri, dan Tantangan 90 Hari</w:t>
      </w:r>
    </w:p>
    <w:p>
      <w:r>
        <w:rPr>
          <w:b w:val="0"/>
          <w:sz w:val="21"/>
        </w:rPr>
        <w:t>16. Bagaimana memastikan informasi zakat yang dipakai sesuai jenis harta dan keadaan seseorang?</w:t>
      </w:r>
    </w:p>
    <w:p>
      <w:r>
        <w:rPr>
          <w:b w:val="0"/>
          <w:sz w:val="21"/>
        </w:rPr>
        <w:t>17. Apa yang perlu diperiksa sebelum mempercayakan dana atau aset kepada pengelola wakaf?</w:t>
      </w:r>
    </w:p>
    <w:p>
      <w:r>
        <w:rPr>
          <w:b w:val="0"/>
          <w:sz w:val="21"/>
        </w:rPr>
        <w:t>18. Indikator apa yang dapat dipakai untuk menilai kemajuan diri tanpa membandingkan diri dengan peserta lain?</w:t>
      </w:r>
    </w:p>
    <w:p>
      <w:r>
        <w:rPr>
          <w:b/>
          <w:sz w:val="26"/>
        </w:rPr>
        <w:t>Modul Untuk Komunitas/RW/Masjid</w:t>
      </w:r>
    </w:p>
    <w:p>
      <w:r>
        <w:rPr>
          <w:b/>
          <w:sz w:val="23"/>
        </w:rPr>
        <w:t>Modul 1. Literasi Keuangan Dasar (90 menit)</w:t>
      </w:r>
    </w:p>
    <w:p>
      <w:r>
        <w:rPr>
          <w:b/>
          <w:sz w:val="21"/>
        </w:rPr>
        <w:t>Tujuan::</w:t>
      </w:r>
      <w:r>
        <w:rPr>
          <w:b w:val="0"/>
          <w:sz w:val="21"/>
        </w:rPr>
        <w:t>Peserta mengenali pemasukan, pengeluaran, kewajiban, dan langkah awal membuat anggaran sederhana.</w:t>
      </w:r>
    </w:p>
    <w:p>
      <w:r>
        <w:rPr>
          <w:b/>
          <w:sz w:val="21"/>
        </w:rPr>
        <w:t>Alur::</w:t>
      </w:r>
    </w:p>
    <w:p>
      <w:r>
        <w:rPr>
          <w:b w:val="0"/>
          <w:sz w:val="21"/>
        </w:rPr>
        <w:t>1. 10 menit: pembukaan, tujuan, dan kesepakatan menjaga privasi.</w:t>
      </w:r>
    </w:p>
    <w:p>
      <w:r>
        <w:rPr>
          <w:b w:val="0"/>
          <w:sz w:val="21"/>
        </w:rPr>
        <w:t>2. 15 menit: petakan pemasukan tetap dan tidak tetap.</w:t>
      </w:r>
    </w:p>
    <w:p>
      <w:r>
        <w:rPr>
          <w:b w:val="0"/>
          <w:sz w:val="21"/>
        </w:rPr>
        <w:t>3. 20 menit: kelompokkan kebutuhan, kewajiban, dan keinginan memakai contoh rekaan.</w:t>
      </w:r>
    </w:p>
    <w:p>
      <w:r>
        <w:rPr>
          <w:b w:val="0"/>
          <w:sz w:val="21"/>
        </w:rPr>
        <w:t>4. 25 menit: latihan membuat anggaran satu bulan dan mendiskusikan prioritas.</w:t>
      </w:r>
    </w:p>
    <w:p>
      <w:r>
        <w:rPr>
          <w:b w:val="0"/>
          <w:sz w:val="21"/>
        </w:rPr>
        <w:t>5. 15 menit: pilih satu langkah yang dapat dilakukan pekan ini.</w:t>
      </w:r>
    </w:p>
    <w:p>
      <w:r>
        <w:rPr>
          <w:b w:val="0"/>
          <w:sz w:val="21"/>
        </w:rPr>
        <w:t>6. 5 menit: evaluasi singkat dan penutup.</w:t>
      </w:r>
    </w:p>
    <w:p>
      <w:r>
        <w:rPr>
          <w:b/>
          <w:sz w:val="21"/>
        </w:rPr>
        <w:t>Kebutuhan alat::</w:t>
      </w:r>
      <w:r>
        <w:rPr>
          <w:b w:val="0"/>
          <w:sz w:val="21"/>
        </w:rPr>
        <w:t>Papan tulis atau kertas besar, spidol, lembar anggaran kosong, alat tulis, dan kalkulator sederhana.</w:t>
      </w:r>
    </w:p>
    <w:p>
      <w:r>
        <w:rPr>
          <w:b/>
          <w:sz w:val="21"/>
        </w:rPr>
        <w:t>Evaluasi akhir::</w:t>
      </w:r>
      <w:r>
        <w:rPr>
          <w:b w:val="0"/>
          <w:sz w:val="21"/>
        </w:rPr>
        <w:t>Peserta menyusun contoh anggaran satu bulan serta menyebut satu kebiasaan yang ingin diperbaiki.</w:t>
      </w:r>
    </w:p>
    <w:p>
      <w:r>
        <w:rPr>
          <w:b/>
          <w:sz w:val="23"/>
        </w:rPr>
        <w:t>Modul 2. Perencanaan Keluarga</w:t>
      </w:r>
    </w:p>
    <w:p>
      <w:r>
        <w:rPr>
          <w:b/>
          <w:sz w:val="21"/>
        </w:rPr>
        <w:t>Tujuan::</w:t>
      </w:r>
      <w:r>
        <w:rPr>
          <w:b w:val="0"/>
          <w:sz w:val="21"/>
        </w:rPr>
        <w:t>Keluarga berlatih menyepakati tujuan keuangan, pembagian peran, dan cara membicarakan kebutuhan bersama.</w:t>
      </w:r>
    </w:p>
    <w:p>
      <w:r>
        <w:rPr>
          <w:b/>
          <w:sz w:val="21"/>
        </w:rPr>
        <w:t>Alur::</w:t>
      </w:r>
    </w:p>
    <w:p>
      <w:r>
        <w:rPr>
          <w:b w:val="0"/>
          <w:sz w:val="21"/>
        </w:rPr>
        <w:t>1. 10 menit: pembukaan dan aturan percakapan yang saling menghormati.</w:t>
      </w:r>
    </w:p>
    <w:p>
      <w:r>
        <w:rPr>
          <w:b w:val="0"/>
          <w:sz w:val="21"/>
        </w:rPr>
        <w:t>2. 15 menit: tulis tujuan keluarga jangka dekat dan jangka menengah.</w:t>
      </w:r>
    </w:p>
    <w:p>
      <w:r>
        <w:rPr>
          <w:b w:val="0"/>
          <w:sz w:val="21"/>
        </w:rPr>
        <w:t>3. 20 menit: petakan kebutuhan, kewajiban, tabungan, dan kemungkinan risiko.</w:t>
      </w:r>
    </w:p>
    <w:p>
      <w:r>
        <w:rPr>
          <w:b w:val="0"/>
          <w:sz w:val="21"/>
        </w:rPr>
        <w:t>4. 20 menit: latihan musyawarah memakai skenario keluarga rekaan.</w:t>
      </w:r>
    </w:p>
    <w:p>
      <w:r>
        <w:rPr>
          <w:b w:val="0"/>
          <w:sz w:val="21"/>
        </w:rPr>
        <w:t>5. 15 menit: susun satu kesepakatan dan jadwal pertemuan keluarga berikutnya.</w:t>
      </w:r>
    </w:p>
    <w:p>
      <w:r>
        <w:rPr>
          <w:b/>
          <w:sz w:val="21"/>
        </w:rPr>
        <w:t>Kebutuhan alat::</w:t>
      </w:r>
      <w:r>
        <w:rPr>
          <w:b w:val="0"/>
          <w:sz w:val="21"/>
        </w:rPr>
        <w:t>Kertas kerja tujuan keluarga, kartu skenario, papan tulis, dan alat tulis.</w:t>
      </w:r>
    </w:p>
    <w:p>
      <w:r>
        <w:rPr>
          <w:b/>
          <w:sz w:val="21"/>
        </w:rPr>
        <w:t>Evaluasi akhir::</w:t>
      </w:r>
      <w:r>
        <w:rPr>
          <w:b w:val="0"/>
          <w:sz w:val="21"/>
        </w:rPr>
        <w:t>Peserta membuat satu kesepakatan keluarga yang memiliki penanggung jawab dan waktu tinjau.</w:t>
      </w:r>
    </w:p>
    <w:p>
      <w:r>
        <w:rPr>
          <w:b/>
          <w:sz w:val="23"/>
        </w:rPr>
        <w:t>Modul 3. Usaha Mikro</w:t>
      </w:r>
    </w:p>
    <w:p>
      <w:r>
        <w:rPr>
          <w:b/>
          <w:sz w:val="21"/>
        </w:rPr>
        <w:t>Tujuan::</w:t>
      </w:r>
      <w:r>
        <w:rPr>
          <w:b w:val="0"/>
          <w:sz w:val="21"/>
        </w:rPr>
        <w:t>Peserta memahami pencatatan sederhana, pemisahan uang usaha dan pribadi, serta amanah terhadap pelanggan dan mitra.</w:t>
      </w:r>
    </w:p>
    <w:p>
      <w:r>
        <w:rPr>
          <w:b/>
          <w:sz w:val="21"/>
        </w:rPr>
        <w:t>Alur::</w:t>
      </w:r>
    </w:p>
    <w:p>
      <w:r>
        <w:rPr>
          <w:b w:val="0"/>
          <w:sz w:val="21"/>
        </w:rPr>
        <w:t>1. 10 menit: pembukaan dan identifikasi tantangan usaha secara umum.</w:t>
      </w:r>
    </w:p>
    <w:p>
      <w:r>
        <w:rPr>
          <w:b w:val="0"/>
          <w:sz w:val="21"/>
        </w:rPr>
        <w:t>2. 20 menit: bedakan omzet, biaya, laba, kas, dan piutang melalui contoh.</w:t>
      </w:r>
    </w:p>
    <w:p>
      <w:r>
        <w:rPr>
          <w:b w:val="0"/>
          <w:sz w:val="21"/>
        </w:rPr>
        <w:t>3. 25 menit: latihan mencatat transaksi harian usaha rekaan.</w:t>
      </w:r>
    </w:p>
    <w:p>
      <w:r>
        <w:rPr>
          <w:b w:val="0"/>
          <w:sz w:val="21"/>
        </w:rPr>
        <w:t>4. 20 menit: bahas harga, mutu, janji kepada pelanggan, dan risiko utang.</w:t>
      </w:r>
    </w:p>
    <w:p>
      <w:r>
        <w:rPr>
          <w:b w:val="0"/>
          <w:sz w:val="21"/>
        </w:rPr>
        <w:t>5. 15 menit: pilih satu perbaikan pencatatan atau layanan untuk diuji.</w:t>
      </w:r>
    </w:p>
    <w:p>
      <w:r>
        <w:rPr>
          <w:b/>
          <w:sz w:val="21"/>
        </w:rPr>
        <w:t>Kebutuhan alat::</w:t>
      </w:r>
      <w:r>
        <w:rPr>
          <w:b w:val="0"/>
          <w:sz w:val="21"/>
        </w:rPr>
        <w:t>Buku kas contoh, kalkulator, lembar transaksi rekaan, papan tulis, dan alat tulis.</w:t>
      </w:r>
    </w:p>
    <w:p>
      <w:r>
        <w:rPr>
          <w:b/>
          <w:sz w:val="21"/>
        </w:rPr>
        <w:t>Evaluasi akhir::</w:t>
      </w:r>
      <w:r>
        <w:rPr>
          <w:b w:val="0"/>
          <w:sz w:val="21"/>
        </w:rPr>
        <w:t>Peserta mengisi contoh catatan kas dan menyebut satu langkah menjaga amanah dalam usaha.</w:t>
      </w:r>
    </w:p>
    <w:p>
      <w:r>
        <w:rPr>
          <w:b/>
          <w:sz w:val="26"/>
        </w:rPr>
        <w:t>Modul Untuk Kantor</w:t>
      </w:r>
    </w:p>
    <w:p>
      <w:r>
        <w:rPr>
          <w:b/>
          <w:sz w:val="23"/>
        </w:rPr>
        <w:t>Modul 1. Literasi Keuangan Karyawan</w:t>
      </w:r>
    </w:p>
    <w:p>
      <w:r>
        <w:rPr>
          <w:b/>
          <w:sz w:val="21"/>
        </w:rPr>
        <w:t>Tujuan::</w:t>
      </w:r>
      <w:r>
        <w:rPr>
          <w:b w:val="0"/>
          <w:sz w:val="21"/>
        </w:rPr>
        <w:t>Karyawan berlatih menyusun anggaran pribadi, mengenali kewajiban keuangan, dan menetapkan prioritas sesuai kondisi masing-masing.</w:t>
      </w:r>
    </w:p>
    <w:p>
      <w:r>
        <w:rPr>
          <w:b/>
          <w:sz w:val="21"/>
        </w:rPr>
        <w:t>Alur::</w:t>
      </w:r>
      <w:r>
        <w:rPr>
          <w:b w:val="0"/>
          <w:sz w:val="21"/>
        </w:rPr>
        <w:t>Pemetaan pemasukan dan kebutuhan; latihan anggaran sederhana; pembahasan dana tujuan dan risiko; rencana aksi pribadi. Gunakan angka rekaan atau lembar kerja pribadi yang tidak dikumpulkan.</w:t>
      </w:r>
    </w:p>
    <w:p>
      <w:r>
        <w:rPr>
          <w:b/>
          <w:sz w:val="21"/>
        </w:rPr>
        <w:t>Kebutuhan alat::</w:t>
      </w:r>
      <w:r>
        <w:rPr>
          <w:b w:val="0"/>
          <w:sz w:val="21"/>
        </w:rPr>
        <w:t>Proyektor atau papan tulis, contoh anggaran anonim, lembar kerja, kalkulator, dan alat tulis.</w:t>
      </w:r>
    </w:p>
    <w:p>
      <w:r>
        <w:rPr>
          <w:b/>
          <w:sz w:val="21"/>
        </w:rPr>
        <w:t>Evaluasi akhir::</w:t>
      </w:r>
      <w:r>
        <w:rPr>
          <w:b w:val="0"/>
          <w:sz w:val="21"/>
        </w:rPr>
        <w:t>Peserta membuat satu rencana perubahan yang bersifat pribadi dan tidak perlu menyerahkan rincian keuangan kepada atasan.</w:t>
      </w:r>
    </w:p>
    <w:p>
      <w:r>
        <w:rPr>
          <w:b/>
          <w:sz w:val="23"/>
        </w:rPr>
        <w:t>Modul 2. Etika dan Kejujuran Kerja</w:t>
      </w:r>
    </w:p>
    <w:p>
      <w:r>
        <w:rPr>
          <w:b/>
          <w:sz w:val="21"/>
        </w:rPr>
        <w:t>Tujuan::</w:t>
      </w:r>
      <w:r>
        <w:rPr>
          <w:b w:val="0"/>
          <w:sz w:val="21"/>
        </w:rPr>
        <w:t>Tim mengenali pilihan etis dalam pekerjaan, menjaga amanah, dan mengetahui jalur konsultasi atau pelaporan yang berlaku.</w:t>
      </w:r>
    </w:p>
    <w:p>
      <w:r>
        <w:rPr>
          <w:b/>
          <w:sz w:val="21"/>
        </w:rPr>
        <w:t>Alur::</w:t>
      </w:r>
      <w:r>
        <w:rPr>
          <w:b w:val="0"/>
          <w:sz w:val="21"/>
        </w:rPr>
        <w:t>Pengantar nilai amanah; bahas skenario kerja rekaan; petakan pilihan dan dampaknya; latihan menyampaikan keberatan secara profesional; sepakati tindak lanjut sesuai prosedur internal.</w:t>
      </w:r>
    </w:p>
    <w:p>
      <w:r>
        <w:rPr>
          <w:b/>
          <w:sz w:val="21"/>
        </w:rPr>
        <w:t>Kebutuhan alat::</w:t>
      </w:r>
      <w:r>
        <w:rPr>
          <w:b w:val="0"/>
          <w:sz w:val="21"/>
        </w:rPr>
        <w:t>Skenario kasus rekaan, papan tulis, alat tulis, dan ringkasan kebijakan internal yang boleh dibagikan.</w:t>
      </w:r>
    </w:p>
    <w:p>
      <w:r>
        <w:rPr>
          <w:b/>
          <w:sz w:val="21"/>
        </w:rPr>
        <w:t>Evaluasi akhir::</w:t>
      </w:r>
      <w:r>
        <w:rPr>
          <w:b w:val="0"/>
          <w:sz w:val="21"/>
        </w:rPr>
        <w:t xml:space="preserve">Peserta dapat menyebut langkah yang sesuai untuk meminta arahan ketika menghadapi dilema kerja. </w:t>
      </w:r>
      <w:r>
        <w:rPr>
          <w:b/>
          <w:sz w:val="21"/>
        </w:rPr>
        <w:t>Sesuaikan dengan kebijakan perusahaan.</w:t>
      </w:r>
    </w:p>
    <w:p>
      <w:r>
        <w:rPr>
          <w:b/>
          <w:sz w:val="26"/>
        </w:rPr>
        <w:t>Lembar Penilaian Fasilitator</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Aspek</w:t>
            </w:r>
          </w:p>
        </w:tc>
        <w:tc>
          <w:tcPr>
            <w:tcW w:type="dxa" w:w="2770"/>
          </w:tcPr>
          <w:p>
            <w:r>
              <w:rPr>
                <w:b/>
                <w:sz w:val="18"/>
              </w:rPr>
              <w:t>Skor 1-5</w:t>
            </w:r>
          </w:p>
        </w:tc>
        <w:tc>
          <w:tcPr>
            <w:tcW w:type="dxa" w:w="2770"/>
          </w:tcPr>
          <w:p>
            <w:r>
              <w:rPr>
                <w:b/>
                <w:sz w:val="18"/>
              </w:rPr>
              <w:t>Catatan</w:t>
            </w:r>
          </w:p>
        </w:tc>
      </w:tr>
      <w:tr>
        <w:tc>
          <w:tcPr>
            <w:tcW w:type="dxa" w:w="2770"/>
          </w:tcPr>
          <w:p>
            <w:r>
              <w:rPr>
                <w:b w:val="0"/>
                <w:sz w:val="18"/>
              </w:rPr>
              <w:t>Tujuan pertemuan tersampaikan</w:t>
            </w:r>
          </w:p>
        </w:tc>
        <w:tc>
          <w:tcPr>
            <w:tcW w:type="dxa" w:w="2770"/>
          </w:tcPr>
          <w:p>
            <w:r>
              <w:rPr>
                <w:b w:val="0"/>
                <w:sz w:val="18"/>
              </w:rPr>
            </w:r>
          </w:p>
        </w:tc>
        <w:tc>
          <w:tcPr>
            <w:tcW w:type="dxa" w:w="2770"/>
          </w:tcPr>
          <w:p>
            <w:r>
              <w:rPr>
                <w:b w:val="0"/>
                <w:sz w:val="18"/>
              </w:rPr>
            </w:r>
          </w:p>
        </w:tc>
      </w:tr>
      <w:tr>
        <w:tc>
          <w:tcPr>
            <w:tcW w:type="dxa" w:w="2770"/>
          </w:tcPr>
          <w:p>
            <w:r>
              <w:rPr>
                <w:b w:val="0"/>
                <w:sz w:val="18"/>
              </w:rPr>
              <w:t>Peserta mendapat ruang bicara yang seimbang</w:t>
            </w:r>
          </w:p>
        </w:tc>
        <w:tc>
          <w:tcPr>
            <w:tcW w:type="dxa" w:w="2770"/>
          </w:tcPr>
          <w:p>
            <w:r>
              <w:rPr>
                <w:b w:val="0"/>
                <w:sz w:val="18"/>
              </w:rPr>
            </w:r>
          </w:p>
        </w:tc>
        <w:tc>
          <w:tcPr>
            <w:tcW w:type="dxa" w:w="2770"/>
          </w:tcPr>
          <w:p>
            <w:r>
              <w:rPr>
                <w:b w:val="0"/>
                <w:sz w:val="18"/>
              </w:rPr>
            </w:r>
          </w:p>
        </w:tc>
      </w:tr>
      <w:tr>
        <w:tc>
          <w:tcPr>
            <w:tcW w:type="dxa" w:w="2770"/>
          </w:tcPr>
          <w:p>
            <w:r>
              <w:rPr>
                <w:b w:val="0"/>
                <w:sz w:val="18"/>
              </w:rPr>
              <w:t>Pembahasan terarah pada tema dan bacaan</w:t>
            </w:r>
          </w:p>
        </w:tc>
        <w:tc>
          <w:tcPr>
            <w:tcW w:type="dxa" w:w="2770"/>
          </w:tcPr>
          <w:p>
            <w:r>
              <w:rPr>
                <w:b w:val="0"/>
                <w:sz w:val="18"/>
              </w:rPr>
            </w:r>
          </w:p>
        </w:tc>
        <w:tc>
          <w:tcPr>
            <w:tcW w:type="dxa" w:w="2770"/>
          </w:tcPr>
          <w:p>
            <w:r>
              <w:rPr>
                <w:b w:val="0"/>
                <w:sz w:val="18"/>
              </w:rPr>
            </w:r>
          </w:p>
        </w:tc>
      </w:tr>
      <w:tr>
        <w:tc>
          <w:tcPr>
            <w:tcW w:type="dxa" w:w="2770"/>
          </w:tcPr>
          <w:p>
            <w:r>
              <w:rPr>
                <w:b w:val="0"/>
                <w:sz w:val="18"/>
              </w:rPr>
              <w:t>Suasana diskusi terjaga dengan adab</w:t>
            </w:r>
          </w:p>
        </w:tc>
        <w:tc>
          <w:tcPr>
            <w:tcW w:type="dxa" w:w="2770"/>
          </w:tcPr>
          <w:p>
            <w:r>
              <w:rPr>
                <w:b w:val="0"/>
                <w:sz w:val="18"/>
              </w:rPr>
            </w:r>
          </w:p>
        </w:tc>
        <w:tc>
          <w:tcPr>
            <w:tcW w:type="dxa" w:w="2770"/>
          </w:tcPr>
          <w:p>
            <w:r>
              <w:rPr>
                <w:b w:val="0"/>
                <w:sz w:val="18"/>
              </w:rPr>
            </w:r>
          </w:p>
        </w:tc>
      </w:tr>
      <w:tr>
        <w:tc>
          <w:tcPr>
            <w:tcW w:type="dxa" w:w="2770"/>
          </w:tcPr>
          <w:p>
            <w:r>
              <w:rPr>
                <w:b w:val="0"/>
                <w:sz w:val="18"/>
              </w:rPr>
              <w:t>Rencana aksi peserta jelas dan dapat ditinjau</w:t>
            </w:r>
          </w:p>
        </w:tc>
        <w:tc>
          <w:tcPr>
            <w:tcW w:type="dxa" w:w="2770"/>
          </w:tcPr>
          <w:p>
            <w:r>
              <w:rPr>
                <w:b w:val="0"/>
                <w:sz w:val="18"/>
              </w:rPr>
            </w:r>
          </w:p>
        </w:tc>
        <w:tc>
          <w:tcPr>
            <w:tcW w:type="dxa" w:w="2770"/>
          </w:tcPr>
          <w:p>
            <w:r>
              <w:rPr>
                <w:b w:val="0"/>
                <w:sz w:val="18"/>
              </w:rPr>
            </w:r>
          </w:p>
        </w:tc>
      </w:tr>
    </w:tbl>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