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40"/>
        </w:rPr>
        <w:t>BAB 23. Syukur: Cara Merawat Nikmat agar Bertambah dan Berkah *(Kunci 4; Pintu 1)*</w:t>
      </w:r>
    </w:p>
    <w:p>
      <w:pPr>
        <w:jc w:val="both"/>
      </w:pPr>
      <w:r>
        <w:rPr>
          <w:b/>
          <w:i w:val="0"/>
          <w:sz w:val="24"/>
        </w:rPr>
        <w:t>Kepala Bab</w:t>
      </w:r>
    </w:p>
    <w:p>
      <w:pPr>
        <w:jc w:val="both"/>
      </w:pPr>
      <w:r>
        <w:rPr>
          <w:b w:val="0"/>
          <w:i w:val="0"/>
        </w:rPr>
        <w:t>Dalil ringkas: QS. Ibrahim: 7; QS. Saba': 13; QS. An-Naml: 40</w:t>
      </w:r>
    </w:p>
    <w:p>
      <w:pPr>
        <w:jc w:val="both"/>
      </w:pPr>
      <w:r>
        <w:rPr>
          <w:b/>
          <w:i w:val="0"/>
          <w:sz w:val="24"/>
        </w:rPr>
        <w:t>Pembuka Masalah</w:t>
      </w:r>
    </w:p>
    <w:p>
      <w:pPr>
        <w:jc w:val="both"/>
      </w:pPr>
      <w:r>
        <w:rPr>
          <w:b w:val="0"/>
          <w:i w:val="0"/>
        </w:rPr>
        <w:t>Di Pasar Peterongan, Semarang, Harun Sutrisno, yang biasa dipanggil Pak Har, mulai membuka lapak sayurnya sebelum matahari tinggi. Harga dari pemasok berubah, sebagian barang cepat layu, sementara dua anaknya masih sekolah dan utang dagangnya perlu dibayar bertahap. Pada suatu pagi, pelanggan tetap memuji kesegaran sayur yang ia pilih. Pak Har tersenyum, lalu teringat bahwa beberapa hari sebelumnya ia mengeluh karena penjualan sepi. Ia bertanya dalam hati bagaimana bersyukur ketika keadaan lapang dan bagaimana tetap jujur saat pemasukan berkurang. Ia tidak ingin menganggap setiap keuntungan sebagai bukti bahwa dirinya lebih disukai Allah, atau setiap kesulitan sebagai tanda bahwa ia gagal.</w:t>
      </w:r>
    </w:p>
    <w:p>
      <w:pPr>
        <w:jc w:val="both"/>
      </w:pPr>
      <w:r>
        <w:rPr>
          <w:b w:val="0"/>
          <w:i w:val="0"/>
        </w:rPr>
        <w:t>Di rumah, ia juga melihat kerja istrinya menyiapkan bekal dan mengatur belanja. Kebaikan itu mudah dianggap biasa karena hadir berulang kali. Pak Har mulai memahami bahwa syukur bukan hanya ucapan setelah menerima uang. Ia berkaitan dengan cara mengenali nikmat, menyebut pemberinya dengan rendah hati, berterima kasih kepada manusia, dan menggunakan kemampuan tanpa merugikan orang lain. Namun rasa syukur tidak meniadakan kebutuhan untuk memperbaiki keadaan atau mencari pertolongan ketika beban terasa berat.</w:t>
      </w:r>
    </w:p>
    <w:p>
      <w:pPr>
        <w:jc w:val="both"/>
      </w:pPr>
      <w:r>
        <w:rPr>
          <w:b/>
          <w:i w:val="0"/>
          <w:sz w:val="24"/>
        </w:rPr>
        <w:t>Pertanyaan Utama</w:t>
      </w:r>
    </w:p>
    <w:p>
      <w:pPr>
        <w:jc w:val="both"/>
      </w:pPr>
      <w:r>
        <w:rPr>
          <w:b w:val="0"/>
          <w:i w:val="0"/>
        </w:rPr>
        <w:t>Bagaimana syukur membentuk cara kita memandang dan menggunakan nikmat, tanpa mengubah ayat tentang tambahan menjadi janji kaya atau alasan menutup mata terhadap kesulitan?</w:t>
      </w:r>
    </w:p>
    <w:p>
      <w:pPr>
        <w:jc w:val="both"/>
      </w:pPr>
      <w:r>
        <w:rPr>
          <w:b/>
          <w:i w:val="0"/>
          <w:sz w:val="24"/>
        </w:rPr>
        <w:t>Ringkasan</w:t>
      </w:r>
    </w:p>
    <w:p>
      <w:pPr>
        <w:jc w:val="both"/>
      </w:pPr>
      <w:r>
        <w:rPr>
          <w:b w:val="0"/>
          <w:i w:val="0"/>
        </w:rPr>
        <w:t>Al-Qur'an memerintahkan syukur dan menyampaikan janji tambahan dalam QS. Ibrahim: 7. Ayat itu tidak menetapkan bentuk, waktu, atau jumlah tambahan untuk setiap orang. QS. Saba': 13 menyebut keluarga Daud agar bekerja sebagai bentuk syukur, sedangkan QS. An-Naml: 40 mengingatkan bahwa syukur memberi manfaat bagi diri sendiri dan Allah Mahakaya. Syukur mencakup pengakuan hati, ucapan yang benar, serta penggunaan nikmat untuk hal yang baik. Ia tidak berarti berpura-pura bahagia, mengabaikan ketidakadilan, atau berhenti mencari bantuan. Kesulitan ekonomi tidak membuktikan seseorang kurang bersyukur, dan kelapangan bukan bukti seseorang lebih mulia. Mulailah dengan mengenali satu nikmat yang nyata, menyebut pihak yang berjasa, lalu memilih satu penggunaan yang bertanggung jawab. Bila ada masalah yang perlu diubah, syukur dapat berjalan bersama ikhtiar, kritik yang adil, dan permintaan pertolongan.</w:t>
      </w:r>
    </w:p>
    <w:p>
      <w:pPr>
        <w:jc w:val="both"/>
      </w:pPr>
      <w:r>
        <w:rPr>
          <w:b/>
          <w:i w:val="0"/>
          <w:sz w:val="24"/>
        </w:rPr>
        <w:t>Istilah Kunci</w:t>
      </w:r>
    </w:p>
    <w:p>
      <w:pPr>
        <w:jc w:val="both"/>
      </w:pPr>
      <w:r>
        <w:rPr>
          <w:b w:val="0"/>
          <w:i w:val="0"/>
        </w:rPr>
        <w:t>- Syukur: mengenali nikmat dan meresponsnya dengan cara yang diridhai Allah.</w:t>
      </w:r>
    </w:p>
    <w:p>
      <w:pPr>
        <w:jc w:val="both"/>
      </w:pPr>
      <w:r>
        <w:rPr>
          <w:b w:val="0"/>
          <w:i w:val="0"/>
        </w:rPr>
        <w:t>- Kufur nikmat: mengingkari atau menyalahgunakan nikmat; penilaian batin seseorang bukan urusan kita.</w:t>
      </w:r>
    </w:p>
    <w:p>
      <w:pPr>
        <w:jc w:val="both"/>
      </w:pPr>
      <w:r>
        <w:rPr>
          <w:b w:val="0"/>
          <w:i w:val="0"/>
        </w:rPr>
        <w:t>- Berkah: kebaikan yang Allah karuniakan; bukan ukuran jumlah harta semata.</w:t>
      </w:r>
    </w:p>
    <w:p>
      <w:pPr>
        <w:jc w:val="both"/>
      </w:pPr>
      <w:r>
        <w:rPr>
          <w:b w:val="0"/>
          <w:i w:val="0"/>
        </w:rPr>
        <w:t>- Qana'ah: merasa cukup pada pemberian Allah sembari tetap berusaha secara patut.</w:t>
      </w:r>
    </w:p>
    <w:p>
      <w:pPr>
        <w:jc w:val="both"/>
      </w:pPr>
      <w:r>
        <w:rPr>
          <w:b/>
          <w:i w:val="0"/>
          <w:sz w:val="24"/>
        </w:rPr>
        <w:t>Coba Sekarang</w:t>
      </w:r>
    </w:p>
    <w:p>
      <w:pPr>
        <w:jc w:val="both"/>
      </w:pPr>
      <w:r>
        <w:rPr>
          <w:b w:val="0"/>
          <w:i w:val="0"/>
        </w:rPr>
        <w:t>Tuliskan satu nikmat yang Anda gunakan hari ini dan satu tindakan yang dapat menjaganya atau memberi manfaat kepada orang lain.</w:t>
      </w:r>
    </w:p>
    <w:p>
      <w:pPr>
        <w:jc w:val="both"/>
      </w:pPr>
      <w:r>
        <w:rPr>
          <w:b/>
          <w:i w:val="0"/>
          <w:sz w:val="28"/>
        </w:rPr>
        <w:t>23.1 Hakikat dan Tiga Rukun Syukur: Hati, Lisan, Anggota Badan</w:t>
      </w:r>
    </w:p>
    <w:p>
      <w:pPr>
        <w:jc w:val="both"/>
      </w:pPr>
      <w:r>
        <w:rPr>
          <w:b w:val="0"/>
          <w:i w:val="0"/>
        </w:rPr>
        <w:t>Syukur bermula dengan menyadari bahwa nikmat bukan semata hasil kendali pribadi. Kesehatan, waktu, kemampuan belajar, pekerjaan, keluarga, dan kesempatan bertemu orang yang membantu adalah karunia yang patut dikenali. Pengakuan itu tidak menghapus usaha manusia. Petani menanam, pedagang memilih barang, pekerja mengasah keterampilan, dan keluarga saling menolong. Syukur mengajak kita melihat bahwa usaha berlangsung bersama banyak sebab yang tidak kita ciptakan sendiri.</w:t>
      </w:r>
    </w:p>
    <w:p>
      <w:pPr>
        <w:jc w:val="both"/>
      </w:pPr>
      <w:r>
        <w:rPr>
          <w:b w:val="0"/>
          <w:i w:val="0"/>
        </w:rPr>
        <w:t>Rukun pertama ialah hati yang mengenali nikmat serta tidak menganggapnya sebagai hak mutlak yang selalu tersedia. Kesadaran ini menumbuhkan rendah hati, bukan rasa bersalah karena hidup sedang lapang. Orang yang kehilangan pekerjaan tetap dapat mensyukuri bantuan yang datang, tetapi tidak harus menyebut kehilangan itu sebagai hal yang baik. Ia boleh berduka, meminta pertolongan, dan mencari pekerjaan sambil menjaga harapan kepada Allah.</w:t>
      </w:r>
    </w:p>
    <w:p>
      <w:pPr>
        <w:jc w:val="both"/>
      </w:pPr>
      <w:r>
        <w:rPr>
          <w:b w:val="0"/>
          <w:i w:val="0"/>
        </w:rPr>
        <w:t>Rukun kedua ialah lisan. Ucapan hamdalah mengarahkan pujian kepada Allah, sementara ucapan terima kasih kepada manusia mengakui perantara kebaikan. Lisan juga perlu dijaga dari keluhan yang menyakiti orang lain, klaim berlebihan tentang hasil, dan cerita yang menutupi bantuan pihak lain. Mengungkapkan kesulitan untuk meminta nasihat bukan berarti tidak bersyukur. Kejujuran memberi orang lain kesempatan memahami kebutuhan yang nyata.</w:t>
      </w:r>
    </w:p>
    <w:p>
      <w:pPr>
        <w:jc w:val="both"/>
      </w:pPr>
      <w:r>
        <w:rPr>
          <w:b w:val="0"/>
          <w:i w:val="0"/>
        </w:rPr>
        <w:t>Rukun ketiga ialah anggota badan, yakni menggunakan nikmat secara bertanggung jawab. Ilmu dapat dipakai untuk bekerja dengan cermat, kesehatan untuk menunaikan tugas sesuai kemampuan, dan harta untuk memenuhi kewajiban serta kebutuhan. Penggunaan nikmat tidak harus berupa sedekah besar atau tindakan yang terlihat. Menjaga alat kerja, membayar upah sesuai kesepakatan, dan tidak membuang makanan juga bentuk pemanfaatan yang patut.</w:t>
      </w:r>
    </w:p>
    <w:p>
      <w:pPr>
        <w:jc w:val="both"/>
      </w:pPr>
      <w:r>
        <w:rPr>
          <w:b w:val="0"/>
          <w:i w:val="0"/>
        </w:rPr>
        <w:t>Ketiga rukun ini saling menerangkan. Ucapan syukur tanpa penggunaan yang bertanggung jawab dapat terasa kosong, sementara tindakan baik yang dilakukan sambil menyombongkan diri perlu diperiksa. Namun manusia tidak memiliki alat untuk memastikan isi hati orang lain. Kita dapat memperbaiki tindakan yang tampak dan memohon agar hati sendiri diarahkan. Jangan menjadikan pembagian tiga rukun sebagai ukuran untuk menghakimi orang yang sedang berjuang.</w:t>
      </w:r>
    </w:p>
    <w:p>
      <w:pPr>
        <w:jc w:val="right"/>
        <w:rtl/>
      </w:pPr>
      <w:r>
        <w:rPr>
          <w:rFonts w:ascii="Scheherazade New" w:hAnsi="Scheherazade New"/>
          <w:sz w:val="30"/>
          <w:rtl/>
          <w:cs w:val="1"/>
        </w:rPr>
        <w:t>وَإِذْ تَأَذَّنَ رَبُّكُمْ لَئِن شَكَرْتُمْ لَأَزِيدَنَّكُمْ ۖ وَلَئِن كَفَرْتُمْ إِنَّ عَذَابِى لَشَدِيدٌۭ</w:t>
      </w:r>
    </w:p>
    <w:p>
      <w:pPr>
        <w:jc w:val="both"/>
      </w:pPr>
      <w:r>
        <w:rPr>
          <w:b w:val="0"/>
          <w:i w:val="0"/>
          <w:sz w:val="18"/>
        </w:rPr>
        <w:t>LATIN: n.a. (transliterasi tidak dipakai; teks Arab dibaca langsung)</w:t>
      </w:r>
    </w:p>
    <w:p>
      <w:pPr>
        <w:jc w:val="both"/>
      </w:pPr>
      <w:r>
        <w:rPr>
          <w:b w:val="0"/>
          <w:i/>
        </w:rPr>
        <w:t>Artinya: (Ingatlah) ketika Tuhanmu memaklumkan, “Jika kamu bersyukur, niscaya Aku akan menambah (nikmat) kepadamu. Jika kamu mengingkari (nikmat-Ku), sesungguhnya azab-Ku sangat berat.”</w:t>
      </w:r>
    </w:p>
    <w:p>
      <w:pPr>
        <w:jc w:val="both"/>
      </w:pPr>
      <w:r>
        <w:rPr>
          <w:b w:val="0"/>
          <w:i w:val="0"/>
          <w:sz w:val="18"/>
        </w:rPr>
        <w:t>PERAWI: n.a. (ayat, bukan hadits)</w:t>
      </w:r>
    </w:p>
    <w:p>
      <w:pPr>
        <w:jc w:val="both"/>
      </w:pPr>
      <w:r>
        <w:rPr>
          <w:b w:val="0"/>
          <w:i w:val="0"/>
          <w:sz w:val="18"/>
        </w:rPr>
        <w:t>DERAJAT: Wahyu Al-Qur'an (kitabullah); bukan hadits, sehingga tidak dinilai derajat perawinya</w:t>
      </w:r>
    </w:p>
    <w:p>
      <w:pPr>
        <w:jc w:val="both"/>
      </w:pPr>
      <w:r>
        <w:rPr>
          <w:b w:val="0"/>
          <w:i w:val="0"/>
          <w:sz w:val="18"/>
        </w:rPr>
        <w:t>RUJUKAN: QS. Ibrahim: 7</w:t>
      </w:r>
    </w:p>
    <w:p>
      <w:pPr>
        <w:jc w:val="both"/>
      </w:pPr>
      <w:r>
        <w:rPr>
          <w:b w:val="0"/>
          <w:i w:val="0"/>
          <w:sz w:val="18"/>
        </w:rPr>
        <w:t>STATUS: [V-AYAT]</w:t>
      </w:r>
    </w:p>
    <w:p>
      <w:pPr>
        <w:jc w:val="both"/>
      </w:pPr>
      <w:r>
        <w:rPr>
          <w:b w:val="0"/>
          <w:i w:val="0"/>
        </w:rPr>
        <w:t>Syukur juga menuntut ketelitian dalam menyebut sumber nikmat. Seseorang dapat bangga atas kerja kerasnya tanpa menafikan dukungan keluarga, pendidikan, keadaan, atau pertolongan yang datang di luar rencananya. Mengakui peran tersebut tidak mengurangi nilai usaha. Sebaliknya, pengakuan membuat kita lebih adil kepada orang-orang yang ikut menopang keberhasilan. Bila ada pihak yang tidak menjalankan tanggung jawab, syukur tidak menutup ruang untuk membicarakannya secara jujur.</w:t>
      </w:r>
    </w:p>
    <w:p>
      <w:pPr>
        <w:jc w:val="both"/>
      </w:pPr>
      <w:r>
        <w:rPr>
          <w:b w:val="0"/>
          <w:i w:val="0"/>
        </w:rPr>
        <w:t>Ada nikmat yang tampak biasa karena hadir setiap hari. Air bersih, waktu untuk beristirahat, kemampuan membaca, dan tempat aman untuk pulang sering baru disadari ketika terganggu. Menyebutnya bukan berarti menganggap semua orang memiliki akses serupa. Kesadaran justru dapat menumbuhkan kepedulian kepada mereka yang belum mendapatkannya. Kita dapat menghargai yang tersedia sambil ikut memperjuangkan akses yang lebih adil.</w:t>
      </w:r>
    </w:p>
    <w:p>
      <w:pPr>
        <w:jc w:val="both"/>
      </w:pPr>
      <w:r>
        <w:rPr>
          <w:b w:val="0"/>
          <w:i w:val="0"/>
        </w:rPr>
        <w:t>Dalam praktik, tiga rukun ini tidak selalu muncul sempurna sekaligus. Seseorang mungkin mampu mengucapkan terima kasih, tetapi masih belajar mengelola rasa iri. Orang lain dapat menggunakan keterampilannya untuk menolong, meski sedang sulit merasakan kelapangan hati. Perjalanan memperbaiki diri berlangsung bertahap. Jangan menjadikan kerangka ini daftar hukuman bagi diri sendiri atau orang lain. Gunakan sebagai cermin untuk memilih satu kebiasaan yang dapat diperbaiki hari ini.</w:t>
      </w:r>
    </w:p>
    <w:p>
      <w:pPr>
        <w:jc w:val="both"/>
      </w:pPr>
      <w:r>
        <w:rPr>
          <w:b w:val="0"/>
          <w:i w:val="0"/>
        </w:rPr>
        <w:t>Syukur dalam hati juga bukan larangan untuk merencanakan masa depan. Menabung, belajar keterampilan, atau mencari pekerjaan yang lebih layak dapat menjadi bentuk pengelolaan amanah. Rencana itu tidak memastikan hasil, tetapi membantu seseorang menggunakan kemampuan secara terarah. Jika sumber daya terbatas, pilih langkah yang realistis dan cari dukungan yang tersedia. Tidak semua keputusan harus diselesaikan sendirian.</w:t>
      </w:r>
    </w:p>
    <w:p>
      <w:pPr>
        <w:jc w:val="both"/>
      </w:pPr>
      <w:r>
        <w:rPr>
          <w:b w:val="0"/>
          <w:i w:val="0"/>
        </w:rPr>
        <w:t>Syukur dapat dimulai dari hal yang kecil dan terukur. Sebutkan apa yang diterima, bukan sekadar mengatakan semuanya baik. Perincian membuat kita lebih mudah memilih tindakan yang sesuai.</w:t>
      </w:r>
    </w:p>
    <w:p>
      <w:pPr>
        <w:jc w:val="both"/>
      </w:pPr>
      <w:r>
        <w:rPr>
          <w:b/>
          <w:i w:val="0"/>
          <w:sz w:val="28"/>
        </w:rPr>
        <w:t>23.2 Tafsir Ibrahim: 7: Bentuk-Bentuk "Tambahan" yang Dijanjikan</w:t>
      </w:r>
    </w:p>
    <w:p>
      <w:pPr>
        <w:jc w:val="both"/>
      </w:pPr>
      <w:r>
        <w:rPr>
          <w:b w:val="0"/>
          <w:i w:val="0"/>
        </w:rPr>
        <w:t>Frasa “Jika kamu bersyukur, niscaya Aku akan menambah” sering diingat ketika seseorang berharap kehidupannya membaik. Ayat tersebut memang menyampaikan janji Allah, tetapi tidak merinci bahwa tambahan selalu berupa uang, kenaikan pendapatan, atau datang dalam waktu tertentu. Karena itu, seorang penulis tidak patut menetapkan jumlah dan jadwal yang tidak disebut ayat. Janji wahyu tidak boleh diubah menjadi hitung-hitungan untuk menguji kesalehan seseorang.</w:t>
      </w:r>
    </w:p>
    <w:p>
      <w:pPr>
        <w:jc w:val="both"/>
      </w:pPr>
      <w:r>
        <w:rPr>
          <w:b w:val="0"/>
          <w:i w:val="0"/>
        </w:rPr>
        <w:t>Tambahan dapat dipahami dalam lingkup nikmat yang Allah kehendaki. Seseorang mungkin menerima kelapangan, tetapi orang lain merasakan tambahan ilmu, keteguhan, kesehatan, hubungan yang lebih baik, atau kemampuan menggunakan yang telah dimiliki. Menyebut kemungkinan ini bukan tafsir pasti atas keadaan individu. Ia mengingatkan pembaca agar tidak membatasi karunia Allah pada angka saldo atau besarnya usaha.</w:t>
      </w:r>
    </w:p>
    <w:p>
      <w:pPr>
        <w:jc w:val="both"/>
      </w:pPr>
      <w:r>
        <w:rPr>
          <w:b w:val="0"/>
          <w:i w:val="0"/>
        </w:rPr>
        <w:t>Ayat juga tidak mengatakan bahwa orang yang belum melihat perubahan lahiriah pasti kurang bersyukur. Banyak sebab memengaruhi penghasilan dan kondisi hidup, termasuk kesehatan, kesempatan, tanggungan, pasar, dan perlakuan pihak lain. Sebagian hal berada di luar kendali seseorang. Mengatakan kepada orang yang sedang kesulitan agar “lebih bersyukur saja” dapat menambah beban, bukan memberi pertolongan.</w:t>
      </w:r>
    </w:p>
    <w:p>
      <w:pPr>
        <w:jc w:val="both"/>
      </w:pPr>
      <w:r>
        <w:rPr>
          <w:b w:val="0"/>
          <w:i w:val="0"/>
        </w:rPr>
        <w:t>Syukur tetap berhubungan dengan tindakan. Pedagang dapat bersyukur dengan menjaga timbangan; pekerja dengan memenuhi amanah; keluarga dengan berbagi informasi tentang kebutuhan; dan pemilik usaha dengan menghormati hak pekerja. Tindakan itu tidak membeli hasil tertentu dari Allah. Ia merupakan respons terhadap nikmat dan kewajiban yang dipercayakan kepada manusia.</w:t>
      </w:r>
    </w:p>
    <w:p>
      <w:pPr>
        <w:jc w:val="both"/>
      </w:pPr>
      <w:r>
        <w:rPr>
          <w:b w:val="0"/>
          <w:i w:val="0"/>
        </w:rPr>
        <w:t>Bila seseorang memohon kelapangan, ia dapat sekaligus memeriksa pilihan yang berada dalam kendalinya. Apakah pengeluaran tercatat, apakah pekerjaan aman, apakah ada bantuan yang bisa diminta, dan apakah ada keputusan yang perlu ditinjau? Pertanyaan itu tidak menyiratkan bahwa setiap masalah disebabkan kesalahan pribadi. Ia membantu membedakan ikhtiar yang mungkin dilakukan dari hasil yang tidak dapat dipastikan.</w:t>
      </w:r>
    </w:p>
    <w:p>
      <w:pPr>
        <w:jc w:val="right"/>
        <w:rtl/>
      </w:pPr>
      <w:r>
        <w:rPr>
          <w:rFonts w:ascii="Scheherazade New" w:hAnsi="Scheherazade New"/>
          <w:sz w:val="30"/>
          <w:rtl/>
          <w:cs w:val="1"/>
        </w:rPr>
        <w:t>قَالَ ٱلَّذِى عِندَهُۥ عِلْمٌۭ مِّنَ ٱلْكِتَٰبِ أَنَا۠ ءَاتِيكَ بِهِۦ قَبْلَ أَن يَرْتَدَّ إِلَيْكَ طَرْفُكَ ۚ فَلَمَّا رَءَاهُ مُسْتَقِرًّا عِندَهُۥ قَالَ هَٰذَا مِن فَضْلِ رَبِّى لِيَبْلُوَنِىٓ ءَأَشْكُرُ أَمْ أَكْفُرُ ۖ وَمَن شَكَرَ فَإِنَّمَا يَشْكُرُ لِنَفْسِهِۦ ۖ وَمَن كَفَرَ فَإِنَّ رَبِّى غَنِىٌّۭ كَرِيمٌۭ</w:t>
      </w:r>
    </w:p>
    <w:p>
      <w:pPr>
        <w:jc w:val="both"/>
      </w:pPr>
      <w:r>
        <w:rPr>
          <w:b w:val="0"/>
          <w:i w:val="0"/>
          <w:sz w:val="18"/>
        </w:rPr>
        <w:t>LATIN: n.a. (transliterasi tidak dipakai; teks Arab dibaca langsung)</w:t>
      </w:r>
    </w:p>
    <w:p>
      <w:pPr>
        <w:jc w:val="both"/>
      </w:pPr>
      <w:r>
        <w:rPr>
          <w:b w:val="0"/>
          <w:i/>
        </w:rPr>
        <w:t>Artinya: Orang yang mempunyai ilmu dari Kitab berkata, “Aku akan membawa singgasana itu kepadamu sebelum matamu berkedip.” Ketika Sulaiman melihatnya terletak di hadapannya, ia berkata, “Ini termasuk karunia Tuhanku untuk mengujiku, apakah aku bersyukur atau kufur. Siapa yang bersyukur, sesungguhnya dia bersyukur untuk dirinya sendiri. Siapa yang kufur, sesungguhnya Tuhanku Mahakaya lagi Mahamulia.”</w:t>
      </w:r>
    </w:p>
    <w:p>
      <w:pPr>
        <w:jc w:val="both"/>
      </w:pPr>
      <w:r>
        <w:rPr>
          <w:b w:val="0"/>
          <w:i w:val="0"/>
          <w:sz w:val="18"/>
        </w:rPr>
        <w:t>PERAWI: n.a. (ayat, bukan hadits)</w:t>
      </w:r>
    </w:p>
    <w:p>
      <w:pPr>
        <w:jc w:val="both"/>
      </w:pPr>
      <w:r>
        <w:rPr>
          <w:b w:val="0"/>
          <w:i w:val="0"/>
          <w:sz w:val="18"/>
        </w:rPr>
        <w:t>DERAJAT: Wahyu Al-Qur'an (kitabullah); bukan hadits, sehingga tidak dinilai derajat perawinya</w:t>
      </w:r>
    </w:p>
    <w:p>
      <w:pPr>
        <w:jc w:val="both"/>
      </w:pPr>
      <w:r>
        <w:rPr>
          <w:b w:val="0"/>
          <w:i w:val="0"/>
          <w:sz w:val="18"/>
        </w:rPr>
        <w:t>RUJUKAN: QS. An-Naml: 40</w:t>
      </w:r>
    </w:p>
    <w:p>
      <w:pPr>
        <w:jc w:val="both"/>
      </w:pPr>
      <w:r>
        <w:rPr>
          <w:b w:val="0"/>
          <w:i w:val="0"/>
          <w:sz w:val="18"/>
        </w:rPr>
        <w:t>STATUS: [V-AYAT]</w:t>
      </w:r>
    </w:p>
    <w:p>
      <w:pPr>
        <w:jc w:val="both"/>
      </w:pPr>
      <w:r>
        <w:rPr>
          <w:b/>
          <w:i w:val="0"/>
          <w:sz w:val="24"/>
        </w:rPr>
        <w:t>Tingkat Dasar</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Pernyataan</w:t>
            </w:r>
          </w:p>
        </w:tc>
        <w:tc>
          <w:tcPr>
            <w:tcW w:type="dxa" w:w="2880"/>
          </w:tcPr>
          <w:p>
            <w:r>
              <w:rPr>
                <w:b/>
              </w:rPr>
              <w:t>Tingkat</w:t>
            </w:r>
          </w:p>
        </w:tc>
        <w:tc>
          <w:tcPr>
            <w:tcW w:type="dxa" w:w="2880"/>
          </w:tcPr>
          <w:p>
            <w:r>
              <w:rPr>
                <w:b/>
              </w:rPr>
              <w:t>Dasar</w:t>
            </w:r>
          </w:p>
        </w:tc>
      </w:tr>
      <w:tr>
        <w:tc>
          <w:tcPr>
            <w:tcW w:type="dxa" w:w="2880"/>
          </w:tcPr>
          <w:p>
            <w:r>
              <w:t>QS. Ibrahim: 7 memerintahkan syukur dan menyampaikan janji tambahan.</w:t>
            </w:r>
          </w:p>
        </w:tc>
        <w:tc>
          <w:tcPr>
            <w:tcW w:type="dxa" w:w="2880"/>
          </w:tcPr>
          <w:p>
            <w:r>
              <w:t>A</w:t>
            </w:r>
          </w:p>
        </w:tc>
        <w:tc>
          <w:tcPr>
            <w:tcW w:type="dxa" w:w="2880"/>
          </w:tcPr>
          <w:p>
            <w:r>
              <w:t>Teks ayat</w:t>
            </w:r>
          </w:p>
        </w:tc>
      </w:tr>
      <w:tr>
        <w:tc>
          <w:tcPr>
            <w:tcW w:type="dxa" w:w="2880"/>
          </w:tcPr>
          <w:p>
            <w:r>
              <w:t>Bentuk tambahan untuk tiap orang tidak ditetapkan oleh bab ini.</w:t>
            </w:r>
          </w:p>
        </w:tc>
        <w:tc>
          <w:tcPr>
            <w:tcW w:type="dxa" w:w="2880"/>
          </w:tcPr>
          <w:p>
            <w:r>
              <w:t>B</w:t>
            </w:r>
          </w:p>
        </w:tc>
        <w:tc>
          <w:tcPr>
            <w:tcW w:type="dxa" w:w="2880"/>
          </w:tcPr>
          <w:p>
            <w:r>
              <w:t>Batas pembacaan ayat</w:t>
            </w:r>
          </w:p>
        </w:tc>
      </w:tr>
      <w:tr>
        <w:tc>
          <w:tcPr>
            <w:tcW w:type="dxa" w:w="2880"/>
          </w:tcPr>
          <w:p>
            <w:r>
              <w:t>Syukur dapat diterapkan melalui hati, lisan, dan tindakan.</w:t>
            </w:r>
          </w:p>
        </w:tc>
        <w:tc>
          <w:tcPr>
            <w:tcW w:type="dxa" w:w="2880"/>
          </w:tcPr>
          <w:p>
            <w:r>
              <w:t>C</w:t>
            </w:r>
          </w:p>
        </w:tc>
        <w:tc>
          <w:tcPr>
            <w:tcW w:type="dxa" w:w="2880"/>
          </w:tcPr>
          <w:p>
            <w:r>
              <w:t>Rumusan pengajaran, perlu pemeriksaan rujukan syarah</w:t>
            </w:r>
          </w:p>
        </w:tc>
      </w:tr>
      <w:tr>
        <w:tc>
          <w:tcPr>
            <w:tcW w:type="dxa" w:w="2880"/>
          </w:tcPr>
          <w:p>
            <w:r>
              <w:t>Jurnal syukur adalah latihan refleksi, bukan ibadah dengan tata cara khusus.</w:t>
            </w:r>
          </w:p>
        </w:tc>
        <w:tc>
          <w:tcPr>
            <w:tcW w:type="dxa" w:w="2880"/>
          </w:tcPr>
          <w:p>
            <w:r>
              <w:t>E</w:t>
            </w:r>
          </w:p>
        </w:tc>
        <w:tc>
          <w:tcPr>
            <w:tcW w:type="dxa" w:w="2880"/>
          </w:tcPr>
          <w:p>
            <w:r>
              <w:t>Anjuran praktis bab</w:t>
            </w:r>
          </w:p>
        </w:tc>
      </w:tr>
    </w:tbl>
    <w:tbl>
      <w:tblPr>
        <w:tblStyle w:val="TableGrid"/>
        <w:tblW w:type="auto" w:w="0"/>
        <w:tblLook w:firstColumn="1" w:firstRow="1" w:lastColumn="0" w:lastRow="0" w:noHBand="0" w:noVBand="1" w:val="04A0"/>
      </w:tblPr>
      <w:tblGrid>
        <w:gridCol w:w="4320"/>
        <w:gridCol w:w="4320"/>
      </w:tblGrid>
      <w:tr>
        <w:tc>
          <w:tcPr>
            <w:tcW w:type="dxa" w:w="4320"/>
          </w:tcPr>
          <w:p>
            <w:r>
              <w:rPr>
                <w:b/>
              </w:rPr>
              <w:t>Syukur mengarahkan manusia untuk mengenali dan menggunakan nikmat.</w:t>
            </w:r>
          </w:p>
        </w:tc>
        <w:tc>
          <w:tcPr>
            <w:tcW w:type="dxa" w:w="4320"/>
          </w:tcPr>
          <w:p>
            <w:r>
              <w:rPr>
                <w:b/>
              </w:rPr>
              <w:t>Tidak ada jaminan bahwa latihan tertentu langsung mengubah pendapatan.</w:t>
            </w:r>
          </w:p>
        </w:tc>
      </w:tr>
    </w:tbl>
    <w:p>
      <w:pPr>
        <w:jc w:val="both"/>
      </w:pPr>
      <w:r>
        <w:rPr>
          <w:b w:val="0"/>
          <w:i w:val="0"/>
        </w:rPr>
        <w:t>:::</w:t>
      </w:r>
    </w:p>
    <w:p>
      <w:pPr>
        <w:jc w:val="both"/>
      </w:pPr>
      <w:r>
        <w:rPr>
          <w:b/>
          <w:i w:val="0"/>
          <w:sz w:val="24"/>
        </w:rPr>
        <w:t>Salah Paham</w:t>
      </w:r>
    </w:p>
    <w:p>
      <w:pPr>
        <w:jc w:val="both"/>
      </w:pPr>
      <w:r>
        <w:rPr>
          <w:b w:val="0"/>
          <w:i w:val="0"/>
        </w:rPr>
        <w:t>**Salah paham:** Setiap orang yang bersyukur pasti segera lebih kaya. **Koreksi:** Ayat tidak menetapkan bentuk dan jadwal tambahan untuk tiap orang.</w:t>
      </w:r>
    </w:p>
    <w:p>
      <w:pPr>
        <w:jc w:val="both"/>
      </w:pPr>
      <w:r>
        <w:rPr>
          <w:b w:val="0"/>
          <w:i w:val="0"/>
        </w:rPr>
        <w:t>**Salah paham:** Mengakui kesulitan berarti tidak bersyukur. **Koreksi:** Meminta pertolongan dan mengupayakan perubahan dapat berjalan bersama syukur.</w:t>
      </w:r>
    </w:p>
    <w:p>
      <w:pPr>
        <w:jc w:val="both"/>
      </w:pPr>
      <w:r>
        <w:rPr>
          <w:b/>
          <w:i w:val="0"/>
          <w:sz w:val="24"/>
        </w:rPr>
        <w:t>Fiqh Praktis</w:t>
      </w:r>
    </w:p>
    <w:p>
      <w:pPr>
        <w:jc w:val="both"/>
      </w:pPr>
      <w:r>
        <w:rPr>
          <w:b w:val="0"/>
          <w:i w:val="0"/>
        </w:rPr>
        <w:t>Dalam urusan harta, syukur tidak menggugurkan kewajiban zakat, nafkah, pembayaran utang, atau pemenuhan akad. Rincian kewajiban bergantung pada keadaan dan ketentuan fiqh yang relevan. Bila ragu, jelaskan kondisi sebenarnya kepada ahli yang kompeten. Jangan menetapkan hukum atas orang lain hanya dari tampilan hartanya.</w:t>
      </w:r>
    </w:p>
    <w:p>
      <w:pPr>
        <w:jc w:val="both"/>
      </w:pPr>
      <w:r>
        <w:rPr>
          <w:b w:val="0"/>
          <w:i w:val="0"/>
        </w:rPr>
        <w:t>Kita juga perlu membaca ayat dalam konteks seruannya. Ayat tersebut menyampaikan peringatan dan janji Allah, bukan formula yang dapat dipakai manusia untuk menuntut hasil tertentu. Kata “tambahan” tidak memberi wewenang kepada siapa pun untuk menentukan bahwa seorang hamba akan menerima kenaikan gaji setelah melakukan amalan tertentu. Menyebarkan kepastian seperti itu dapat membuat orang kecewa dan menyalahkan diri ketika keadaan tidak berubah.</w:t>
      </w:r>
    </w:p>
    <w:p>
      <w:pPr>
        <w:jc w:val="both"/>
      </w:pPr>
      <w:r>
        <w:rPr>
          <w:b w:val="0"/>
          <w:i w:val="0"/>
        </w:rPr>
        <w:t>Seseorang boleh berharap bahwa rasa syukur membawa kebaikan dalam hidupnya. Harapan itu berbeda dari kepastian terukur. Ia dapat berdoa, bersungguh-sungguh, dan mengambil sebab yang wajar, sambil menyerahkan hasil kepada Allah. Jika hasil yang diharapkan belum datang, langkah berikutnya ialah menilai keadaan dengan jernih, bukan menyimpulkan bahwa Allah menolak dirinya. Tidak semua jawaban doa tampak dalam bentuk yang segera dikenali.</w:t>
      </w:r>
    </w:p>
    <w:p>
      <w:pPr>
        <w:jc w:val="both"/>
      </w:pPr>
      <w:r>
        <w:rPr>
          <w:b w:val="0"/>
          <w:i w:val="0"/>
        </w:rPr>
        <w:t>Makna tambahan juga tidak boleh dipersempit menjadi urusan batin saja sehingga kebutuhan nyata diabaikan. Keluarga yang kesulitan pangan memerlukan makanan; pekerja yang belum dibayar memerlukan pemenuhan hak; orang sakit perlu akses perawatan. Menghibur mereka dengan tafsir yang terlalu umum dapat terdengar seperti penghindaran tanggung jawab. Bantuan konkret dan penjelasan rohani yang hati-hati dapat berjalan beriringan.</w:t>
      </w:r>
    </w:p>
    <w:p>
      <w:pPr>
        <w:jc w:val="both"/>
      </w:pPr>
      <w:r>
        <w:rPr>
          <w:b w:val="0"/>
          <w:i w:val="0"/>
        </w:rPr>
        <w:t>Bagi pembaca yang sedang berkecukupan, ayat ini mengajak menjaga nikmat agar tidak menjadi alasan merendahkan orang lain. Kelapangan dapat dipakai untuk menunaikan kewajiban, mengembangkan kemampuan, dan memberi manfaat sesuai kapasitas. Bagi pembaca yang sedang sempit, ayat ini tetap membawa harapan tanpa menuntutnya berpura-pura tenang. Keduanya dapat berdoa dan bekerja dari keadaan masing-masing.</w:t>
      </w:r>
    </w:p>
    <w:p>
      <w:pPr>
        <w:jc w:val="both"/>
      </w:pPr>
      <w:r>
        <w:rPr>
          <w:b w:val="0"/>
          <w:i w:val="0"/>
        </w:rPr>
        <w:t>Jika seseorang mengajarkan ayat ini, jelaskan batas pengetahuan dengan terang. Bedakan teks wahyu dari renungan pribadi tentang bentuk tambahan. Hindari anjuran membayar, membeli produk, atau mengikuti program dengan klaim hasil yang dipastikan oleh ayat. Kejujuran dalam menyampaikan dalil merupakan bagian dari sikap syukur atas amanah ilmu.</w:t>
      </w:r>
    </w:p>
    <w:p>
      <w:pPr>
        <w:jc w:val="both"/>
      </w:pPr>
      <w:r>
        <w:rPr>
          <w:b w:val="0"/>
          <w:i w:val="0"/>
        </w:rPr>
        <w:t>Karena itu, setiap pembacaan perlu menjaga jarak antara janji wahyu dan tafsiran atas pengalaman pribadi. Jangan membuat kesimpulan tentang kedudukan seseorang hanya dari keadaan ekonominya.</w:t>
      </w:r>
    </w:p>
    <w:p>
      <w:pPr>
        <w:jc w:val="both"/>
      </w:pPr>
      <w:r>
        <w:rPr>
          <w:b/>
          <w:i w:val="0"/>
          <w:sz w:val="28"/>
        </w:rPr>
        <w:t>23.3 Bagian Kedua Ayat: Ancaman bagi yang Kufur Nikmat</w:t>
      </w:r>
    </w:p>
    <w:p>
      <w:pPr>
        <w:jc w:val="both"/>
      </w:pPr>
      <w:r>
        <w:rPr>
          <w:b w:val="0"/>
          <w:i w:val="0"/>
        </w:rPr>
        <w:t>Bagian kedua QS. Ibrahim: 7 mengingatkan bahwa mengingkari nikmat membawa ancaman berat. Peringatan ini menuntun manusia agar tidak meremehkan pemberian Allah atau sengaja memakai kemampuan untuk merusak. Namun ayat tersebut bukan izin untuk memberi cap kepada orang yang sedang mengalami kemiskinan, kehilangan pekerjaan, sakit, atau kesedihan. Keadaan lahiriah tidak membuka isi hati seseorang.</w:t>
      </w:r>
    </w:p>
    <w:p>
      <w:pPr>
        <w:jc w:val="both"/>
      </w:pPr>
      <w:r>
        <w:rPr>
          <w:b w:val="0"/>
          <w:i w:val="0"/>
        </w:rPr>
        <w:t>Kufur nikmat dapat tampak dalam penyangkalan yang disengaja atau penyalahgunaan karunia, tetapi penilaian rinci atas manusia memerlukan ilmu dan konteks. Seseorang yang mengeluh karena kesulitan belum tentu sedang mengingkari nikmat. Ia mungkin sedang menjelaskan kebutuhan atau mencari jalan keluar. Mendengarkan lebih dahulu sering lebih tepat daripada buru-buru menasihati.</w:t>
      </w:r>
    </w:p>
    <w:p>
      <w:pPr>
        <w:jc w:val="both"/>
      </w:pPr>
      <w:r>
        <w:rPr>
          <w:b w:val="0"/>
          <w:i w:val="0"/>
        </w:rPr>
        <w:t>Ancaman dalam ayat juga tidak boleh digunakan untuk menakut-nakuti orang yang menghadapi masalah. Nasihat agama perlu disampaikan dengan ilmu, kelembutan, dan perhatian pada kondisi penerima. Bila ada pengabaian hak, fokuskan pembicaraan pada tindakan yang bisa diperbaiki. Misalnya, keterlambatan upah perlu ditangani melalui komunikasi dan jalur yang sesuai, bukan dengan menyuruh pekerja bersyukur lalu membiarkan haknya tertahan.</w:t>
      </w:r>
    </w:p>
    <w:p>
      <w:pPr>
        <w:jc w:val="both"/>
      </w:pPr>
      <w:r>
        <w:rPr>
          <w:b w:val="0"/>
          <w:i w:val="0"/>
        </w:rPr>
        <w:t>Rasa takut terhadap akibat kufur dapat membantu seseorang mengoreksi diri. Ia dapat bertanya apakah sedang menganggap bantuan sebagai hasil dirinya sendiri, apakah ia merendahkan orang yang memberi, atau apakah ia memakai kekuasaan untuk menekan pihak yang lebih lemah. Pertanyaan tersebut diarahkan kepada diri sendiri. Ia tidak menjadikan kita hakim atas niat orang lain.</w:t>
      </w:r>
    </w:p>
    <w:p>
      <w:pPr>
        <w:jc w:val="both"/>
      </w:pPr>
      <w:r>
        <w:rPr>
          <w:b w:val="0"/>
          <w:i w:val="0"/>
        </w:rPr>
        <w:t>Sebaliknya, mengakui nikmat bukan berarti menutupi kesalahan. Jika hasil diperoleh dengan merugikan orang, syukur menuntut keberanian mengembalikan hak dan menghentikan kerugian. Jika tubuh sakit, mencari pemeriksaan dan perawatan yang sesuai tidak bertentangan dengan tawakal. Menghadapi kenyataan secara jujur merupakan bagian dari tanggung jawab.</w:t>
      </w:r>
    </w:p>
    <w:p>
      <w:pPr>
        <w:jc w:val="both"/>
      </w:pPr>
      <w:r>
        <w:rPr>
          <w:b w:val="0"/>
          <w:i w:val="0"/>
        </w:rPr>
        <w:t>Bahasa ayat menjaga dua sisi: harapan bagi yang bersyukur dan peringatan bagi yang mengingkari. Pembaca tidak perlu memilih satu sisi sambil menghapus yang lain. Syukur mengundang penggunaan nikmat secara baik, sedangkan peringatan mengajak kita menjauhi kesombongan dan penyalahgunaan. Hasil akhir penilaian tetap milik Allah.</w:t>
      </w:r>
    </w:p>
    <w:p>
      <w:pPr>
        <w:jc w:val="both"/>
      </w:pPr>
      <w:r>
        <w:rPr>
          <w:b w:val="0"/>
          <w:i w:val="0"/>
        </w:rPr>
        <w:t>Peringatan ayat juga mengajak kita berhati-hati terhadap bahasa yang meremehkan karunia. Contohnya, menganggap bantuan kecil tidak berarti, menuntut orang lain terus memberi, atau menyia-nyiakan sesuatu yang masih dapat dipakai. Namun tindakan perlu dipahami sesuai konteks. Barang rusak mungkin memang tidak dapat diperbaiki, dan seseorang yang tidak mampu membantu bukan otomatis menolak nikmat. Penilaian yang adil memerlukan fakta.</w:t>
      </w:r>
    </w:p>
    <w:p>
      <w:pPr>
        <w:jc w:val="both"/>
      </w:pPr>
      <w:r>
        <w:rPr>
          <w:b w:val="0"/>
          <w:i w:val="0"/>
        </w:rPr>
        <w:t>Kita dapat mengubah peringatan itu menjadi pemeriksaan pribadi yang lembut tetapi jujur. Apakah saya menyampaikan keluhan kepada orang yang tepat untuk mencari solusi, atau melampiaskannya dengan melukai orang lain? Apakah saya mengakui dukungan yang telah diterima? Apakah keputusan saya mengabaikan hak pihak lain? Pertanyaan tersebut tidak menjanjikan jawaban mudah. Ia membuka kesempatan untuk meminta maaf, memperbaiki tindakan, atau mencari pendampingan.</w:t>
      </w:r>
    </w:p>
    <w:p>
      <w:pPr>
        <w:jc w:val="both"/>
      </w:pPr>
      <w:r>
        <w:rPr>
          <w:b w:val="0"/>
          <w:i w:val="0"/>
        </w:rPr>
        <w:t>Di tempat kerja, perusahaan atau atasan tidak sepatutnya memakai nasihat syukur untuk membungkam permintaan upah yang telah disepakati. Pekerja dapat menyampaikan persoalan melalui jalur yang aman dan mencatat fakta. Sementara itu, pekerja juga berusaha memenuhi tanggung jawabnya. Penghormatan kepada Allah dan keadilan antarmanusia bukan dua hal yang harus dipertentangkan.</w:t>
      </w:r>
    </w:p>
    <w:p>
      <w:pPr>
        <w:jc w:val="both"/>
      </w:pPr>
      <w:r>
        <w:rPr>
          <w:b/>
          <w:i w:val="0"/>
          <w:sz w:val="28"/>
        </w:rPr>
        <w:t>23.4 Syukur Para Nabi: Keluarga Daud dan Nabi Sulaiman</w:t>
      </w:r>
    </w:p>
    <w:p>
      <w:pPr>
        <w:jc w:val="both"/>
      </w:pPr>
      <w:r>
        <w:rPr>
          <w:b w:val="0"/>
          <w:i w:val="0"/>
        </w:rPr>
        <w:t>QS. Saba': 13 menyebut pekerjaan yang dilakukan untuk Nabi Daud dan seruan kepada keluarga Daud agar bekerja sebagai tanda syukur. Ayat ini menghubungkan syukur dengan amal, bukan sekadar pengakuan lisan. Pekerjaan dalam kisah tersebut berlangsung di bawah karunia Allah dan tanggung jawab yang melekat pada penerimanya. Kita tidak perlu menambahkan rincian yang tidak disebut teks ayat.</w:t>
      </w:r>
    </w:p>
    <w:p>
      <w:pPr>
        <w:jc w:val="both"/>
      </w:pPr>
      <w:r>
        <w:rPr>
          <w:b w:val="0"/>
          <w:i w:val="0"/>
        </w:rPr>
        <w:t>Ungkapan “bekerjalah, wahai keluarga Daud, untuk bersyukur” mengarahkan perhatian pada pemanfaatan kemampuan. Syukur dapat berwujud kerja yang tekun, pelayanan yang amanah, atau penjagaan terhadap hasil usaha. Bagi pekerja masa kini, bekerja dengan benar berarti menghormati keselamatan, mutu, waktu, serta hak orang lain. Itu tidak berarti menilai martabat manusia dari produktivitas atau upahnya.</w:t>
      </w:r>
    </w:p>
    <w:p>
      <w:pPr>
        <w:jc w:val="both"/>
      </w:pPr>
      <w:r>
        <w:rPr>
          <w:b w:val="0"/>
          <w:i w:val="0"/>
        </w:rPr>
        <w:t>Ayat juga menyatakan bahwa sedikit dari hamba Allah yang benar-benar bersyukur. Kalimat ini mengingatkan bahwa syukur membutuhkan usaha dan tidak cukup menjadi slogan. Ia bukan alasan untuk menyebut diri sendiri termasuk kelompok istimewa. Lebih aman membaca ayat sebagai dorongan agar memperbaiki respons terhadap nikmat, bukan sebagai alat membandingkan kadar kesalehan.</w:t>
      </w:r>
    </w:p>
    <w:p>
      <w:pPr>
        <w:jc w:val="both"/>
      </w:pPr>
      <w:r>
        <w:rPr>
          <w:b w:val="0"/>
          <w:i w:val="0"/>
        </w:rPr>
        <w:t>Keluarga Daud menjadi contoh bahwa amanah dapat melibatkan keluarga dan kerja bersama. Di rumah, keterampilan setiap orang mungkin berbeda. Menghargai tugas domestik, merawat anggota keluarga, dan berbagi tanggung jawab dapat menjadi bentuk pengakuan atas nikmat kebersamaan. Kerja yang tidak dibayar tetap memiliki nilai sosial, meski pembagian tugas perlu dibicarakan secara adil.</w:t>
      </w:r>
    </w:p>
    <w:p>
      <w:pPr>
        <w:jc w:val="both"/>
      </w:pPr>
      <w:r>
        <w:rPr>
          <w:b w:val="0"/>
          <w:i w:val="0"/>
        </w:rPr>
        <w:t>Kisah para nabi tidak menjanjikan bahwa semua orang akan mendapat kelimpahan serupa. Kedudukan dan karunia khusus mereka tidak dapat dijadikan ukuran untuk menilai rezeki pembaca. Yang dapat diambil ialah ajakan agar kemampuan dipakai dengan tanggung jawab serta pujian diarahkan kepada Allah. Apabila seseorang sedang terbatas tenaganya, bentuk syukur perlu disesuaikan dengan kemampuan dan kewajiban yang nyata.</w:t>
      </w:r>
    </w:p>
    <w:p>
      <w:pPr>
        <w:jc w:val="right"/>
        <w:rtl/>
      </w:pPr>
      <w:r>
        <w:rPr>
          <w:rFonts w:ascii="Scheherazade New" w:hAnsi="Scheherazade New"/>
          <w:sz w:val="30"/>
          <w:rtl/>
          <w:cs w:val="1"/>
        </w:rPr>
        <w:t>يَعْمَلُونَ لَهُۥ مَا يَشَآءُ مِن مَّحَٰرِيبَ وَتَمَٰثِيلَ وَجِفَانٍۢ كَٱلْجَوَابِ وَقُدُورٍۢ رَّاسِيَٰتٍ ۚ ٱعْمَلُوٓا۟ ءَالَ دَاوُۥدَ شُكْرًۭا ۚ وَقَلِيلٌۭ مِّنْ عِبَادِىَ ٱلشَّكُورُ</w:t>
      </w:r>
    </w:p>
    <w:p>
      <w:pPr>
        <w:jc w:val="both"/>
      </w:pPr>
      <w:r>
        <w:rPr>
          <w:b w:val="0"/>
          <w:i w:val="0"/>
          <w:sz w:val="18"/>
        </w:rPr>
        <w:t>LATIN: n.a. (transliterasi tidak dipakai; teks Arab dibaca langsung)</w:t>
      </w:r>
    </w:p>
    <w:p>
      <w:pPr>
        <w:jc w:val="both"/>
      </w:pPr>
      <w:r>
        <w:rPr>
          <w:b w:val="0"/>
          <w:i/>
        </w:rPr>
        <w:t>Artinya: Mereka bekerja untuknya sesuai kehendaknya, berupa gedung-gedung tinggi, patung-patung, piring-piring besar seperti kolam, dan periuk-periuk yang tetap di atas tungku. “Bekerjalah, wahai keluarga Daud, untuk bersyukur.” Sedikit sekali dari hamba-hamba-Ku yang benar-benar bersyukur.</w:t>
      </w:r>
    </w:p>
    <w:p>
      <w:pPr>
        <w:jc w:val="both"/>
      </w:pPr>
      <w:r>
        <w:rPr>
          <w:b w:val="0"/>
          <w:i w:val="0"/>
          <w:sz w:val="18"/>
        </w:rPr>
        <w:t>PERAWI: n.a. (ayat, bukan hadits)</w:t>
      </w:r>
    </w:p>
    <w:p>
      <w:pPr>
        <w:jc w:val="both"/>
      </w:pPr>
      <w:r>
        <w:rPr>
          <w:b w:val="0"/>
          <w:i w:val="0"/>
          <w:sz w:val="18"/>
        </w:rPr>
        <w:t>DERAJAT: Wahyu Al-Qur'an (kitabullah); bukan hadits, sehingga tidak dinilai derajat perawinya</w:t>
      </w:r>
    </w:p>
    <w:p>
      <w:pPr>
        <w:jc w:val="both"/>
      </w:pPr>
      <w:r>
        <w:rPr>
          <w:b w:val="0"/>
          <w:i w:val="0"/>
          <w:sz w:val="18"/>
        </w:rPr>
        <w:t>RUJUKAN: QS. Saba': 13</w:t>
      </w:r>
    </w:p>
    <w:p>
      <w:pPr>
        <w:jc w:val="both"/>
      </w:pPr>
      <w:r>
        <w:rPr>
          <w:b w:val="0"/>
          <w:i w:val="0"/>
          <w:sz w:val="18"/>
        </w:rPr>
        <w:t>STATUS: [V-AYAT]</w:t>
      </w:r>
    </w:p>
    <w:p>
      <w:pPr>
        <w:jc w:val="both"/>
      </w:pPr>
      <w:r>
        <w:rPr>
          <w:b w:val="0"/>
          <w:i w:val="0"/>
        </w:rPr>
        <w:t>Pelajaran tentang bekerja sebagai syukur dapat diterapkan tanpa mengagungkan kesibukan. Nilai seseorang tidak hanya ditentukan oleh keluaran kerja atau kemampuannya menghasilkan uang. Ada masa ketika orang perlu berhenti karena sakit, mengasuh keluarga, atau memulihkan diri. Beristirahat yang cukup dapat menjaga kemampuan agar tidak rusak. Ukuran tanggung jawab ialah melakukan yang patut sesuai kemampuan, bukan terus bekerja sampai mengabaikan diri.</w:t>
      </w:r>
    </w:p>
    <w:p>
      <w:pPr>
        <w:jc w:val="both"/>
      </w:pPr>
      <w:r>
        <w:rPr>
          <w:b w:val="0"/>
          <w:i w:val="0"/>
        </w:rPr>
        <w:t>Kerja yang disyukuri juga perlu memperhatikan cara memperoleh hasil. Keuntungan yang berasal dari penipuan atau pengambilan hak bukan penggunaan nikmat yang bertanggung jawab. Bila kesalahan sudah terjadi, langkah yang perlu dipikirkan mencakup penghentian kerugian dan pemulihan hak pihak terdampak. Untuk persoalan hukum atau akad yang rumit, mintalah penjelasan ahli yang memahami konteksnya.</w:t>
      </w:r>
    </w:p>
    <w:p>
      <w:pPr>
        <w:jc w:val="both"/>
      </w:pPr>
      <w:r>
        <w:rPr>
          <w:b w:val="0"/>
          <w:i w:val="0"/>
        </w:rPr>
        <w:t>Ayat menyebut keluarga Daud, tetapi ajakannya dapat direnungkan dalam berbagai bentuk kehidupan. Seseorang yang tidak mampu bekerja berbayar tetap dapat menjalankan bentuk kebaikan lain sesuai keadaan. Anak yang belajar, orang yang merawat keluarga, dan warga yang menjaga lingkungan memiliki kemampuan serta batas yang berbeda. Kita tidak sepatutnya menyamakan bentuk amal mereka.</w:t>
      </w:r>
    </w:p>
    <w:p>
      <w:pPr>
        <w:jc w:val="both"/>
      </w:pPr>
      <w:r>
        <w:rPr>
          <w:b/>
          <w:i w:val="0"/>
          <w:sz w:val="28"/>
        </w:rPr>
        <w:t>23.5 Nabi ﷺ Shalat hingga Kakinya Bengkak: "Tidak Pantaskah Aku Menjadi Hamba yang Bersyukur?"</w:t>
      </w:r>
    </w:p>
    <w:p>
      <w:pPr>
        <w:jc w:val="both"/>
      </w:pPr>
      <w:r>
        <w:rPr>
          <w:b w:val="0"/>
          <w:i w:val="0"/>
        </w:rPr>
        <w:t>Dalam riwayat Aisyah, Nabi ﷺ beribadah malam dengan sungguh-sungguh hingga kedua kakinya mengalami keletihan dan bengkak. Ketika ditanya mengapa beliau melakukannya padahal dosa beliau telah diampuni, beliau menjawab dengan makna, “Tidakkah aku ingin menjadi hamba yang bersyukur?” Riwayat ini menggambarkan syukur sebagai ibadah dan ketaatan, bukan sekadar ungkapan setelah menerima sesuatu.</w:t>
      </w:r>
    </w:p>
    <w:p>
      <w:pPr>
        <w:jc w:val="both"/>
      </w:pPr>
      <w:r>
        <w:rPr>
          <w:b w:val="0"/>
          <w:i w:val="0"/>
        </w:rPr>
        <w:t>Kisah tersebut tidak memerintahkan setiap pembaca meniru panjang ibadah Nabi tanpa mempertimbangkan kesehatan, tanggungan, dan tuntunan ibadahnya. Nabi memiliki kedudukan dan kemampuan yang tidak dapat disamakan begitu saja dengan keadaan tiap orang. Mengambil pelajaran tidak sama dengan menyalin seluruh bentuk tindakan tanpa ilmu.</w:t>
      </w:r>
    </w:p>
    <w:p>
      <w:pPr>
        <w:jc w:val="both"/>
      </w:pPr>
      <w:r>
        <w:rPr>
          <w:b w:val="0"/>
          <w:i w:val="0"/>
        </w:rPr>
        <w:t>Syukur Nabi terlihat dalam ibadah, tetapi syukur umat juga meliputi pemenuhan hak. Orang yang merawat anak, bekerja untuk nafkah, atau mendampingi orang sakit tidak harus mengabaikan kewajibannya demi mengejar bentuk ibadah tambahan. Menunaikan kewajiban dengan niat yang baik dan cara yang benar lebih dahulu perlu dijaga. Untuk rincian ibadah malam, pembaca dapat belajar dari sumber hadits dan penjelasan ulama.</w:t>
      </w:r>
    </w:p>
    <w:p>
      <w:pPr>
        <w:jc w:val="both"/>
      </w:pPr>
      <w:r>
        <w:rPr>
          <w:b w:val="0"/>
          <w:i w:val="0"/>
        </w:rPr>
        <w:t>Jawaban Nabi juga mengubah cara memandang ketaatan. Ibadah bukan transaksi untuk memaksa Allah memberi balasan dunia tertentu. Ia merupakan penghambaan dan ungkapan syukur kepada Tuhan. Seorang mukmin boleh memohon rezeki, kesehatan, dan kemudahan, tetapi tidak menjadikan ibadah sebagai mesin yang memastikan permintaan itu terwujud sesuai keinginannya.</w:t>
      </w:r>
    </w:p>
    <w:p>
      <w:pPr>
        <w:jc w:val="both"/>
      </w:pPr>
      <w:r>
        <w:rPr>
          <w:b w:val="0"/>
          <w:i w:val="0"/>
        </w:rPr>
        <w:t>Bila tubuh atau keadaan membatasi, syukur dapat dinyatakan dengan ibadah yang mampu dilakukan dan tanggung jawab yang dijaga. Jangan membandingkan kekuatan diri dengan orang lain hingga melahirkan putus asa. Pertanyaan yang berguna ialah: bentuk ketaatan apa yang sesuai kemampuan saya hari ini, dan hak siapa yang perlu saya tunaikan?</w:t>
      </w:r>
    </w:p>
    <w:p>
      <w:pPr>
        <w:jc w:val="right"/>
        <w:rtl/>
      </w:pPr>
      <w:r>
        <w:rPr>
          <w:rFonts w:ascii="Scheherazade New" w:hAnsi="Scheherazade New"/>
          <w:sz w:val="30"/>
          <w:rtl/>
          <w:cs w:val="1"/>
        </w:rPr>
        <w:t>n.a.</w:t>
      </w:r>
      <w:r>
        <w:rPr>
          <w:rFonts w:ascii="Scheherazade New" w:hAnsi="Scheherazade New"/>
          <w:sz w:val="30"/>
          <w:rtl/>
          <w:cs w:val="1"/>
        </w:rPr>
        <w:t xml:space="preserve"> (teks Arab hadits tidak dikutip)</w:t>
      </w:r>
    </w:p>
    <w:p>
      <w:pPr>
        <w:jc w:val="both"/>
      </w:pPr>
      <w:r>
        <w:rPr>
          <w:b w:val="0"/>
          <w:i w:val="0"/>
          <w:sz w:val="18"/>
        </w:rPr>
        <w:t>LATIN: n.a.</w:t>
      </w:r>
    </w:p>
    <w:p>
      <w:pPr>
        <w:jc w:val="both"/>
      </w:pPr>
      <w:r>
        <w:rPr>
          <w:b w:val="0"/>
          <w:i/>
        </w:rPr>
        <w:t>Artinya: Nabi ﷺ menjelaskan bahwa beliau beribadah sebagai hamba yang bersyukur.</w:t>
      </w:r>
    </w:p>
    <w:p>
      <w:pPr>
        <w:jc w:val="both"/>
      </w:pPr>
      <w:r>
        <w:rPr>
          <w:b w:val="0"/>
          <w:i w:val="0"/>
          <w:sz w:val="18"/>
        </w:rPr>
        <w:t>PERAWI: HR. Bukhari dan Muslim</w:t>
      </w:r>
    </w:p>
    <w:p>
      <w:pPr>
        <w:jc w:val="both"/>
      </w:pPr>
      <w:r>
        <w:rPr>
          <w:b w:val="0"/>
          <w:i w:val="0"/>
          <w:sz w:val="18"/>
        </w:rPr>
        <w:t>DERAJAT: Shahih; diriwayatkan dalam Shahih al-Bukhari, Kitab Tahajud (derajat edisi kitab).</w:t>
      </w:r>
    </w:p>
    <w:p>
      <w:pPr>
        <w:jc w:val="both"/>
      </w:pPr>
      <w:r>
        <w:rPr>
          <w:b w:val="0"/>
          <w:i w:val="0"/>
          <w:sz w:val="18"/>
        </w:rPr>
        <w:t>RUJUKAN: Hadits Aisyah tentang ibadah malam Nabi ﷺ dan syukur</w:t>
      </w:r>
    </w:p>
    <w:p>
      <w:pPr>
        <w:jc w:val="both"/>
      </w:pPr>
      <w:r>
        <w:rPr>
          <w:b w:val="0"/>
          <w:i w:val="0"/>
          <w:sz w:val="18"/>
        </w:rPr>
        <w:t>STATUS: [V-HADITS]</w:t>
      </w:r>
    </w:p>
    <w:p>
      <w:pPr>
        <w:jc w:val="both"/>
      </w:pPr>
      <w:r>
        <w:rPr>
          <w:b w:val="0"/>
          <w:i w:val="0"/>
        </w:rPr>
        <w:t>Riwayat ini memberi gambaran tentang kesungguhan ibadah Nabi, tetapi rincian sanad, lafaz, dan penilaian hadits perlu diperiksa melalui rujukan takhrij yang layak sebelum dicetak final. Karena teks Arab tidak dicantumkan di sini, pembaca tidak diarahkan menghafal kutipan terjemahan sebagai lafaz persis. Makna ringkasnya tetap perlu diverifikasi terhadap naskah sumber. Sikap hati-hati menjaga kehormatan hadits dan mencegah kekeliruan kutip.</w:t>
      </w:r>
    </w:p>
    <w:p>
      <w:pPr>
        <w:jc w:val="both"/>
      </w:pPr>
      <w:r>
        <w:rPr>
          <w:b w:val="0"/>
          <w:i w:val="0"/>
        </w:rPr>
        <w:t>Salah satu batas penting ialah membedakan ibadah wajib dan ibadah tambahan. Kewajiban tidak boleh ditelantarkan demi amalan pilihan. Orang yang memiliki tanggungan perlu memperhitungkan hak keluarga dan kesehatan. Bila ingin menambah ibadah malam, mulailah dengan kadar yang mampu dijaga dan pelajari tuntunan yang benar. Konsistensi yang realistis lebih aman daripada memaksakan diri lalu berhenti karena kelelahan.</w:t>
      </w:r>
    </w:p>
    <w:p>
      <w:pPr>
        <w:jc w:val="both"/>
      </w:pPr>
      <w:r>
        <w:rPr>
          <w:b w:val="0"/>
          <w:i w:val="0"/>
        </w:rPr>
        <w:t>Kisah tersebut juga mengajarkan agar syukur tidak hanya dicari ketika mendapat keuntungan. Nabi beribadah sebagai hamba, bukan karena kekurangan rahmat. Bagi kita, syukur dapat muncul setelah menerima pertolongan maupun ketika menjalankan ketaatan dalam keadaan biasa. Jangan jadikan teladan Nabi sebagai alasan mengukur iman orang lain dari lamanya ibadah yang tampak.</w:t>
      </w:r>
    </w:p>
    <w:p>
      <w:pPr>
        <w:jc w:val="both"/>
      </w:pPr>
      <w:r>
        <w:rPr>
          <w:b w:val="0"/>
          <w:i w:val="0"/>
        </w:rPr>
        <w:t>Jika tubuh terasa sakit atau kurang tidur, tangani keadaan dengan bijaksana. Ibadah tidak meniadakan kebutuhan menjaga badan. Mintalah nasihat tenaga kesehatan bila keluhan mengganggu, dan tanyakan kepada ahli agama mengenai bentuk ibadah yang sesuai. Setiap orang memiliki keadaan berbeda, sehingga penerapan teladan perlu disertai ilmu dan pertimbangan.</w:t>
      </w:r>
    </w:p>
    <w:p>
      <w:pPr>
        <w:jc w:val="both"/>
      </w:pPr>
      <w:r>
        <w:rPr>
          <w:b/>
          <w:i w:val="0"/>
          <w:sz w:val="28"/>
        </w:rPr>
        <w:t>23.6 Kisah Kaum Saba': Negeri Subur yang Berubah karena Kufur</w:t>
      </w:r>
    </w:p>
    <w:p>
      <w:pPr>
        <w:jc w:val="both"/>
      </w:pPr>
      <w:r>
        <w:rPr>
          <w:b w:val="0"/>
          <w:i w:val="0"/>
        </w:rPr>
        <w:t>Kisah kaum Saba' dalam surah Saba' menyebut negeri yang memiliki tanda kebesaran Allah dan kebun-kebun, lalu menceritakan perubahan keadaan mereka setelah berpaling. Ayat-ayat itu memberi peringatan agar manusia tidak menolak karunia dan tidak hidup seolah-olah nikmat akan selalu tersedia. Namun kisah tersebut bukan alat untuk menerangkan setiap bencana atau kemiskinan masa kini sebagai hukuman khusus.</w:t>
      </w:r>
    </w:p>
    <w:p>
      <w:pPr>
        <w:jc w:val="both"/>
      </w:pPr>
      <w:r>
        <w:rPr>
          <w:b w:val="0"/>
          <w:i w:val="0"/>
        </w:rPr>
        <w:t>Al-Qur'an mengisahkan kaum dan negeri dalam rangka memberi pelajaran, bukan menyediakan izin untuk menebak maksud Allah atas musibah orang lain. Banjir, gagal panen, atau kehilangan mata pencaharian dapat melibatkan sebab alam, keputusan manusia, dan keadaan yang kompleks. Menuduh korban sebagai kufur nikmat tanpa bukti menambah luka dan melampaui pengetahuan kita.</w:t>
      </w:r>
    </w:p>
    <w:p>
      <w:pPr>
        <w:jc w:val="both"/>
      </w:pPr>
      <w:r>
        <w:rPr>
          <w:b w:val="0"/>
          <w:i w:val="0"/>
        </w:rPr>
        <w:t>Kisah Saba' mendorong pemeliharaan nikmat bersama. Air, tanah subur, jalan, dan hasil kerja masyarakat memerlukan pengelolaan yang bertanggung jawab. Pada lingkup rumah tangga, seseorang dapat merawat alat dan menghindari pemborosan. Pada lingkup masyarakat, warga dapat menyampaikan masalah lingkungan atau tata kelola dengan bukti dan melalui cara yang aman.</w:t>
      </w:r>
    </w:p>
    <w:p>
      <w:pPr>
        <w:jc w:val="both"/>
      </w:pPr>
      <w:r>
        <w:rPr>
          <w:b w:val="0"/>
          <w:i w:val="0"/>
        </w:rPr>
        <w:t>Peringatan sejarah juga mengingatkan bahwa nikmat dapat berubah. Menyimpan sebagian sumber daya, merawat kesehatan, dan memiliki rencana menghadapi gangguan adalah ikhtiar yang wajar. Namun tidak semua keluarga mampu membangun cadangan. Ketiadaan tabungan bukan bukti seseorang tidak bersyukur; bisa jadi penghasilan hanya cukup untuk kebutuhan mendasar.</w:t>
      </w:r>
    </w:p>
    <w:p>
      <w:pPr>
        <w:jc w:val="both"/>
      </w:pPr>
      <w:r>
        <w:rPr>
          <w:b w:val="0"/>
          <w:i w:val="0"/>
        </w:rPr>
        <w:t>Kisah itu sebaiknya membawa pembaca kepada kerendahan hati, bukan kepastian tentang nasib orang lain. Kita dapat belajar bahwa kesombongan dan penolakan terhadap petunjuk berbahaya, sembari mengakui batas pengetahuan tentang sebab suatu peristiwa. Bagi masyarakat yang terkena bencana, pertolongan, perlindungan, dan pemulihan lebih mendesak daripada tuduhan moral.</w:t>
      </w:r>
    </w:p>
    <w:p>
      <w:pPr>
        <w:jc w:val="both"/>
      </w:pPr>
      <w:r>
        <w:rPr>
          <w:b/>
          <w:i w:val="0"/>
          <w:sz w:val="24"/>
        </w:rPr>
        <w:t>Kasus</w:t>
      </w:r>
    </w:p>
    <w:p>
      <w:pPr>
        <w:jc w:val="both"/>
      </w:pPr>
      <w:r>
        <w:rPr>
          <w:b w:val="0"/>
          <w:i w:val="0"/>
        </w:rPr>
        <w:t>Di sebuah kampung, warga mendapati saluran irigasi yang dahulu membantu kebun mulai tersumbat. Sebagian ingin segera membersihkan, sementara yang lain khawatir biaya dan pembagian kerja tidak adil. Mereka mengumpulkan informasi, membicarakan kebutuhan, lalu membagi pekerjaan menurut kemampuan. Kisah ini ilustrasi, bukan riwayat kaum Saba'. Pelajarannya ialah menjaga nikmat bersama memerlukan kerja dan tata kelola, bukan sekadar menyebut kerusakan sebagai hukuman.</w:t>
      </w:r>
    </w:p>
    <w:p>
      <w:pPr>
        <w:jc w:val="both"/>
      </w:pPr>
      <w:r>
        <w:rPr>
          <w:b/>
          <w:i w:val="0"/>
          <w:sz w:val="24"/>
        </w:rPr>
        <w:t>Kisah</w:t>
      </w:r>
    </w:p>
    <w:p>
      <w:pPr>
        <w:jc w:val="both"/>
      </w:pPr>
      <w:r>
        <w:rPr>
          <w:b w:val="0"/>
          <w:i w:val="0"/>
        </w:rPr>
        <w:t>*kisah komposit*</w:t>
      </w:r>
    </w:p>
    <w:p>
      <w:pPr>
        <w:jc w:val="both"/>
      </w:pPr>
      <w:r>
        <w:rPr>
          <w:b w:val="0"/>
          <w:i w:val="0"/>
        </w:rPr>
        <w:t>Rina Ardhani, staf keuangan berusia 31 tahun di Bekasi, merasa lega ketika berhasil menyelesaikan satu bulan dengan anggaran yang ketat. Ia teringat kiriman untuk ibunya dan biaya sekolah anak yang tetap harus dipenuhi. Alih-alih menyebut keadaan itu sebagai bukti bahwa semua masalah telah selesai, ia menulis bantuan yang ia terima dari keluarga dan rekan kerja. Keesokan harinya, ia mengajak suaminya membahas satu pengeluaran yang bisa direncanakan lebih baik. Mereka tidak menemukan jalan pintas, tetapi percakapan itu membuat beban lebih jelas dan pembagian tanggung jawab lebih terbuka. Rina juga tetap mencari informasi tentang dukungan yang sesuai dengan kebutuhan keluarganya. Ia bersyukur atas yang tersedia tanpa menyangkal bahwa beberapa hal masih sulit.</w:t>
      </w:r>
    </w:p>
    <w:p>
      <w:pPr>
        <w:jc w:val="both"/>
      </w:pPr>
      <w:r>
        <w:rPr>
          <w:b w:val="0"/>
          <w:i w:val="0"/>
        </w:rPr>
        <w:t>Dalam kisah Saba, perubahan negeri mengarahkan pembaca pada tanggung jawab dan kerendahan hati. Peringatan itu tidak memberi kita pengetahuan tentang maksud Allah pada setiap bencana yang terjadi kini.</w:t>
      </w:r>
    </w:p>
    <w:p>
      <w:pPr>
        <w:jc w:val="both"/>
      </w:pPr>
      <w:r>
        <w:rPr>
          <w:b w:val="0"/>
          <w:i w:val="0"/>
        </w:rPr>
        <w:t>Karena itu, pembaca dapat mengambil pelajaran tentang amanah tanpa membuat vonis atas korban bencana. Menjaga sumber daya, memperbaiki tata kelola, dan menolong warga terdampak merupakan respons yang lebih bertanggung jawab daripada menebak sebab gaib. Jika ingin menyebut kisah sebagai peringatan, sampaikan batas analoginya dengan jelas. Peristiwa masa kini memerlukan pemeriksaan fakta dan pemahaman sebab yang dapat diketahui.</w:t>
      </w:r>
    </w:p>
    <w:p>
      <w:pPr>
        <w:jc w:val="both"/>
      </w:pPr>
      <w:r>
        <w:rPr>
          <w:b/>
          <w:i w:val="0"/>
          <w:sz w:val="28"/>
        </w:rPr>
        <w:t>23.7 Melihat ke Bawah dalam Urusan Dunia</w:t>
      </w:r>
    </w:p>
    <w:p>
      <w:pPr>
        <w:jc w:val="both"/>
      </w:pPr>
      <w:r>
        <w:rPr>
          <w:b w:val="0"/>
          <w:i w:val="0"/>
        </w:rPr>
        <w:t>Melihat kepada orang yang keadaan dunianya lebih terbatas dapat membantu seseorang mengingat nikmat yang sering luput. Nasihat ini bukan ajakan untuk mengabaikan kenyataan bahwa sebagian orang memiliki kebutuhan lebih besar atau menghadapi hambatan yang berbeda. Tujuannya ialah mengurangi kebiasaan membandingkan diri dengan orang yang lebih berada, bukan mengukur siapa yang layak mendapat bantuan.</w:t>
      </w:r>
    </w:p>
    <w:p>
      <w:pPr>
        <w:jc w:val="both"/>
      </w:pPr>
      <w:r>
        <w:rPr>
          <w:b w:val="0"/>
          <w:i w:val="0"/>
        </w:rPr>
        <w:t>Perbandingan dapat muncul ketika seseorang terus melihat rumah, perjalanan, atau barang orang lain. Ia mungkin merasa kehidupannya gagal karena tidak memiliki hal serupa. Mengalihkan perhatian kepada kebutuhan dan kemampuan sendiri dapat mengurangi tekanan. Namun bila masalahnya berupa utang, upah rendah, atau biaya perawatan, langkah praktis tetap dibutuhkan. Rasa cukup tidak membayar tagihan dengan sendirinya.</w:t>
      </w:r>
    </w:p>
    <w:p>
      <w:pPr>
        <w:jc w:val="both"/>
      </w:pPr>
      <w:r>
        <w:rPr>
          <w:b w:val="0"/>
          <w:i w:val="0"/>
        </w:rPr>
        <w:t>Melihat ke bawah juga perlu disertai empati. Jangan menjadikan orang yang lebih miskin sebagai alat untuk membuat diri merasa beruntung, lalu melupakan kesulitan mereka. Bila mampu, dengarkan kebutuhan mereka tanpa merendahkan. Bila tidak mampu membantu secara materi, sikap hormat dan informasi tentang layanan yang tepat tetap dapat berguna.</w:t>
      </w:r>
    </w:p>
    <w:p>
      <w:pPr>
        <w:jc w:val="both"/>
      </w:pPr>
      <w:r>
        <w:rPr>
          <w:b w:val="0"/>
          <w:i w:val="0"/>
        </w:rPr>
        <w:t>Syukur atas kondisi diri tidak membenarkan ketidakadilan. Seseorang boleh mengakui nikmat yang dimiliki sekaligus menyuarakan persoalan upah, akses layanan, atau perlakuan yang merugikan. Rasa syukur tidak menuntut diam di hadapan kerusakan. Cara menyampaikan kritik perlu jujur, menjaga keselamatan, dan tidak menyebarkan tuduhan yang belum diperiksa.</w:t>
      </w:r>
    </w:p>
    <w:p>
      <w:pPr>
        <w:jc w:val="both"/>
      </w:pPr>
      <w:r>
        <w:rPr>
          <w:b w:val="0"/>
          <w:i w:val="0"/>
        </w:rPr>
        <w:t>Latihan sederhana ialah membatasi paparan yang memicu iri, lalu menyebut tiga hal yang benar-benar tersedia hari ini. Catatan itu bukan kewajiban agama dan tidak harus dipaksakan ketika seseorang sedang berduka. Jika kecemasan atau tekanan menetap, mencari dukungan dari orang tepercaya atau tenaga profesional merupakan langkah yang patut dipertimbangkan.</w:t>
      </w:r>
    </w:p>
    <w:p>
      <w:pPr>
        <w:jc w:val="both"/>
      </w:pPr>
      <w:r>
        <w:rPr>
          <w:b w:val="0"/>
          <w:i w:val="0"/>
        </w:rPr>
        <w:t>Latihan melihat ke bawah perlu dijaga agar tidak berubah menjadi hierarki martabat. Orang yang berpenghasilan sedikit bukan sekadar pengingat bagi orang lain, melainkan manusia yang memiliki tujuan, pilihan, dan kehormatan. Jika kita berbagi, tanyakan bentuk bantuan yang dibutuhkan dan jaga kerahasiaan. Jangan memaksa penerima menceritakan keadaan pribadi di depan orang banyak.</w:t>
      </w:r>
    </w:p>
    <w:p>
      <w:pPr>
        <w:jc w:val="both"/>
      </w:pPr>
      <w:r>
        <w:rPr>
          <w:b w:val="0"/>
          <w:i w:val="0"/>
        </w:rPr>
        <w:t>Dalam penggunaan media, seseorang dapat mengurangi pemicu perbandingan dengan memilih akun yang diikuti. Namun menghindar bukan satu-satunya cara. Kadang diperlukan percakapan terbuka dengan pasangan tentang prioritas, batas belanja, dan rasa cemas. Perasaan tidak nyaman dapat menjadi sinyal bahwa ada kebutuhan emosional atau finansial yang patut diperhatikan.</w:t>
      </w:r>
    </w:p>
    <w:p>
      <w:pPr>
        <w:jc w:val="both"/>
      </w:pPr>
      <w:r>
        <w:rPr>
          <w:b w:val="0"/>
          <w:i w:val="0"/>
        </w:rPr>
        <w:t>Membandingkan keadaan juga dapat mengaburkan sebab struktural. Upah, akses pendidikan, kondisi kesehatan, dan tanggung jawab merawat keluarga memengaruhi peluang tiap orang. Syukur tidak mengharuskan kita mengabaikan perbedaan tersebut. Kita dapat menerima bahwa jalan hidup tidak sama, lalu mendukung perbaikan yang adil tanpa membenci orang yang lebih beruntung.</w:t>
      </w:r>
    </w:p>
    <w:p>
      <w:pPr>
        <w:jc w:val="both"/>
      </w:pPr>
      <w:r>
        <w:rPr>
          <w:b w:val="0"/>
          <w:i w:val="0"/>
        </w:rPr>
        <w:t>Rasa cukup pun bukan alasan menolak seluruh keinginan. Keinginan untuk belajar, memperoleh tempat tinggal aman, atau mencari pendapatan yang layak dapat menjadi tujuan yang wajar. Bedakan kebutuhan dan kemampuan, susun langkah, lalu tinjau kembali saat keadaan berubah. Doa dan usaha tidak saling meniadakan.</w:t>
      </w:r>
    </w:p>
    <w:p>
      <w:pPr>
        <w:jc w:val="both"/>
      </w:pPr>
      <w:r>
        <w:rPr>
          <w:b/>
          <w:i w:val="0"/>
          <w:sz w:val="28"/>
        </w:rPr>
        <w:t>23.8 "Tidak Bersyukur kepada Allah Orang yang Tidak Berterima Kasih kepada Manusia"</w:t>
      </w:r>
    </w:p>
    <w:p>
      <w:pPr>
        <w:jc w:val="both"/>
      </w:pPr>
      <w:r>
        <w:rPr>
          <w:b w:val="0"/>
          <w:i w:val="0"/>
        </w:rPr>
        <w:t>Hadits yang dikenal dengan makna bahwa orang yang tidak berterima kasih kepada manusia tidak bersyukur kepada Allah mengajarkan pentingnya mengakui kebaikan sesama. Pertolongan manusia tetap berada dalam cakupan karunia Allah, tetapi pengakuan itu tidak menghapus peran orang yang membantu. Mengucapkan terima kasih merupakan adab sederhana dan dapat memperkuat hubungan yang baik.</w:t>
      </w:r>
    </w:p>
    <w:p>
      <w:pPr>
        <w:jc w:val="both"/>
      </w:pPr>
      <w:r>
        <w:rPr>
          <w:b w:val="0"/>
          <w:i w:val="0"/>
        </w:rPr>
        <w:t>Ucapan terima kasih tidak harus berlebihan. Sebutkan bantuan secara jujur, jangan mengklaim pertolongan itu sebagai hasil sendiri, dan hormati keinginan orang yang tidak ingin disebut namanya. Dalam pekerjaan, pengakuan kepada rekan yang ikut menyelesaikan tugas adalah bentuk keadilan. Dalam keluarga, menghargai kerja perawatan dapat mencegah tugas penting dianggap tidak terlihat.</w:t>
      </w:r>
    </w:p>
    <w:p>
      <w:pPr>
        <w:jc w:val="both"/>
      </w:pPr>
      <w:r>
        <w:rPr>
          <w:b w:val="0"/>
          <w:i w:val="0"/>
        </w:rPr>
        <w:t>Hadits ini juga tidak mewajibkan penerima untuk menerima perlakuan yang merugikan hanya karena pelakunya pernah membantu. Rasa terima kasih tidak menghapus batas, keamanan, atau hak seseorang. Bila bantuan dipakai untuk mengendalikan atau menuntut sesuatu yang tidak patut, penerima dapat meminta nasihat dan menjaga dirinya. Penghargaan dan perlindungan diri dapat berjalan bersama.</w:t>
      </w:r>
    </w:p>
    <w:p>
      <w:pPr>
        <w:jc w:val="both"/>
      </w:pPr>
      <w:r>
        <w:rPr>
          <w:b w:val="0"/>
          <w:i w:val="0"/>
        </w:rPr>
        <w:t>Orang yang memberi pun tidak seharusnya memaksa penerima memuji atau membalas dengan cara tertentu. Bantuan yang diberikan dengan baik tidak menjadi utang budi tanpa batas. Transparansi penting bila bantuan menggunakan dana titipan atau dana bersama. Niat baik harus disertai penjelasan yang memadai ketika hak pihak lain terlibat.</w:t>
      </w:r>
    </w:p>
    <w:p>
      <w:pPr>
        <w:jc w:val="both"/>
      </w:pPr>
      <w:r>
        <w:rPr>
          <w:b w:val="0"/>
          <w:i w:val="0"/>
        </w:rPr>
        <w:t>Dalam keseharian, sebutkan jasa yang nyata, bukan pujian kosong. Jika seseorang mengantar Anda ke tempat kerja, berterima kasihlah atas waktunya. Jika tim membantu menyelesaikan tugas, cantumkan kontribusi mereka sesuai kesepakatan. Kebiasaan mengakui kebaikan manusia melatih kerendahan hati tanpa mengubah hubungan menjadi transaksi.</w:t>
      </w:r>
    </w:p>
    <w:p>
      <w:pPr>
        <w:jc w:val="right"/>
        <w:rtl/>
      </w:pPr>
      <w:r>
        <w:rPr>
          <w:rFonts w:ascii="Scheherazade New" w:hAnsi="Scheherazade New"/>
          <w:sz w:val="30"/>
          <w:rtl/>
          <w:cs w:val="1"/>
        </w:rPr>
        <w:t>n.a.</w:t>
      </w:r>
      <w:r>
        <w:rPr>
          <w:rFonts w:ascii="Scheherazade New" w:hAnsi="Scheherazade New"/>
          <w:sz w:val="30"/>
          <w:rtl/>
          <w:cs w:val="1"/>
        </w:rPr>
        <w:t xml:space="preserve"> (teks Arab hadits tidak dikutip)</w:t>
      </w:r>
    </w:p>
    <w:p>
      <w:pPr>
        <w:jc w:val="both"/>
      </w:pPr>
      <w:r>
        <w:rPr>
          <w:b w:val="0"/>
          <w:i w:val="0"/>
          <w:sz w:val="18"/>
        </w:rPr>
        <w:t>LATIN: n.a.</w:t>
      </w:r>
    </w:p>
    <w:p>
      <w:pPr>
        <w:jc w:val="both"/>
      </w:pPr>
      <w:r>
        <w:rPr>
          <w:b w:val="0"/>
          <w:i/>
        </w:rPr>
        <w:t>Artinya: Orang yang tidak berterima kasih kepada manusia tidak bersyukur kepada Allah.</w:t>
      </w:r>
    </w:p>
    <w:p>
      <w:pPr>
        <w:jc w:val="both"/>
      </w:pPr>
      <w:r>
        <w:rPr>
          <w:b w:val="0"/>
          <w:i w:val="0"/>
          <w:sz w:val="18"/>
        </w:rPr>
        <w:t>PERAWI: HR. Abu Dawud dan Tirmidzi</w:t>
      </w:r>
    </w:p>
    <w:p>
      <w:pPr>
        <w:jc w:val="both"/>
      </w:pPr>
      <w:r>
        <w:rPr>
          <w:b w:val="0"/>
          <w:i w:val="0"/>
          <w:sz w:val="18"/>
        </w:rPr>
        <w:t>DERAJAT: Shahih menurut Al-Albani; diriwayatkan dalam Sunan Abu Dawud, Kitab Adab (penilaian Al-Albani).</w:t>
      </w:r>
    </w:p>
    <w:p>
      <w:pPr>
        <w:jc w:val="both"/>
      </w:pPr>
      <w:r>
        <w:rPr>
          <w:b w:val="0"/>
          <w:i w:val="0"/>
          <w:sz w:val="18"/>
        </w:rPr>
        <w:t>RUJUKAN: Hadits tentang syukur kepada manusia</w:t>
      </w:r>
    </w:p>
    <w:p>
      <w:pPr>
        <w:jc w:val="both"/>
      </w:pPr>
      <w:r>
        <w:rPr>
          <w:b w:val="0"/>
          <w:i w:val="0"/>
          <w:sz w:val="18"/>
        </w:rPr>
        <w:t>STATUS: [V-HADITS]</w:t>
      </w:r>
    </w:p>
    <w:p>
      <w:pPr>
        <w:jc w:val="both"/>
      </w:pPr>
      <w:r>
        <w:rPr>
          <w:b w:val="0"/>
          <w:i w:val="0"/>
        </w:rPr>
        <w:t>Ucapan terima kasih menjadi lebih kuat bila disertai pengakuan yang tepat. Jangan menyebut nama seseorang tanpa izin apabila pengungkapan itu dapat membuka masalah baginya. Dalam organisasi, catat kontribusi anggota dengan jelas agar penghargaan tidak jatuh hanya kepada orang yang paling terlihat. Dalam rumah tangga, tanyakan bagaimana bantuan dapat dibalas dengan cara yang tidak memberatkan.</w:t>
      </w:r>
    </w:p>
    <w:p>
      <w:pPr>
        <w:jc w:val="both"/>
      </w:pPr>
      <w:r>
        <w:rPr>
          <w:b w:val="0"/>
          <w:i w:val="0"/>
        </w:rPr>
        <w:t>Tidak semua orang mudah mengucapkan terima kasih. Ada yang merasa malu, memiliki pengalaman buruk, atau sedang kewalahan. Hadits memberi dorongan untuk menghargai manusia, tetapi kita tetap perlu menyampaikan nasihat dengan lembut dan memahami keadaan. Tujuannya membangun adab, bukan memaksa seseorang menampilkan emosi tertentu.</w:t>
      </w:r>
    </w:p>
    <w:p>
      <w:pPr>
        <w:jc w:val="both"/>
      </w:pPr>
      <w:r>
        <w:rPr>
          <w:b w:val="0"/>
          <w:i w:val="0"/>
        </w:rPr>
        <w:t>Terima kasih juga tidak menghapus kewajiban pihak yang membantu. Jika bantuan merupakan pekerjaan berbayar, pemberi kerja tetap wajib memenuhi kesepakatan. Jika bantuan sosial berasal dari dana titipan, pengelola perlu menjelaskan penggunaannya. Rasa syukur penerima bukan pengganti akuntabilitas pemberi.</w:t>
      </w:r>
    </w:p>
    <w:p>
      <w:pPr>
        <w:jc w:val="both"/>
      </w:pPr>
      <w:r>
        <w:rPr>
          <w:b w:val="0"/>
          <w:i w:val="0"/>
        </w:rPr>
        <w:t>Bila seseorang pernah menolong Anda, simpan pengakuan itu dalam tindakan yang sesuai. Anda dapat menyampaikan apresiasi, membantu ketika ia meminta dan Anda mampu, atau meneruskan kebaikan kepada orang lain. Tidak ada kewajiban untuk membalas dalam jumlah yang sama. Hubungan baik tumbuh dari ketulusan dan batas yang sehat.</w:t>
      </w:r>
    </w:p>
    <w:p>
      <w:pPr>
        <w:jc w:val="both"/>
      </w:pPr>
      <w:r>
        <w:rPr>
          <w:b/>
          <w:i w:val="0"/>
          <w:sz w:val="28"/>
        </w:rPr>
        <w:t>23.9 Syukur di Zaman Perbandingan: Melawan Pamer dan Iri</w:t>
      </w:r>
    </w:p>
    <w:p>
      <w:pPr>
        <w:jc w:val="both"/>
      </w:pPr>
      <w:r>
        <w:rPr>
          <w:b w:val="0"/>
          <w:i w:val="0"/>
        </w:rPr>
        <w:t>Melihat kabar keberhasilan orang lain dapat menumbuhkan gembira, tetapi juga bisa memantik iri. Foto rumah baru, promosi kerja, atau perjalanan sering memperlihatkan satu bagian hidup, bukan seluruh tanggungan dan kesulitan seseorang. Kita tidak perlu menyimpulkan bahwa pemilik unggahan hidup tanpa masalah. Kita juga tidak perlu meremehkan nikmatnya agar merasa lebih baik.</w:t>
      </w:r>
    </w:p>
    <w:p>
      <w:pPr>
        <w:jc w:val="both"/>
      </w:pPr>
      <w:r>
        <w:rPr>
          <w:b w:val="0"/>
          <w:i w:val="0"/>
        </w:rPr>
        <w:t>Pamer dan iri tidak dapat dipastikan hanya dari sebuah unggahan. Seseorang mungkin membagikan kabar untuk memberi informasi, merayakan hasil kerja, atau memenuhi tuntutan pekerjaan. Fokus yang lebih adil ialah isi yang dapat dinilai: apakah klaimnya benar, apakah privasi orang lain dijaga, dan apakah unggahan merendahkan pihak tertentu. Menebak isi hati mudah berubah menjadi fitnah.</w:t>
      </w:r>
    </w:p>
    <w:p>
      <w:pPr>
        <w:jc w:val="both"/>
      </w:pPr>
      <w:r>
        <w:rPr>
          <w:b w:val="0"/>
          <w:i w:val="0"/>
        </w:rPr>
        <w:t>Syukur dapat membantu seseorang mengatur perhatian. Ia boleh berhenti mengikuti akun yang terus memicu tekanan, mengurangi waktu melihat kabar, atau mengingat tujuan keuangannya sendiri. Langkah itu bukan tanda lemah. Bila perbandingan mengganggu tidur atau hubungan, berbicara dengan orang tepercaya dapat menjadi bagian dari menjaga diri.</w:t>
      </w:r>
    </w:p>
    <w:p>
      <w:pPr>
        <w:jc w:val="both"/>
      </w:pPr>
      <w:r>
        <w:rPr>
          <w:b w:val="0"/>
          <w:i w:val="0"/>
        </w:rPr>
        <w:t>Berbagi kabar baik juga memiliki etika. Ceritakan secukupnya, jangan mengungkap informasi keluarga tanpa persetujuan, dan hindari menjadikan bantuan kepada orang lain sebagai panggung yang merendahkan. Bila promosi merupakan bagian dari pekerjaan, pastikan foto, testimoni, dan klaim memiliki izin serta dasar yang benar.</w:t>
      </w:r>
    </w:p>
    <w:p>
      <w:pPr>
        <w:jc w:val="both"/>
      </w:pPr>
      <w:r>
        <w:rPr>
          <w:b w:val="0"/>
          <w:i w:val="0"/>
        </w:rPr>
        <w:t>Iri dapat diolah menjadi doa dan usaha yang wajar, tanpa mengharapkan nikmat orang lain hilang. Tanyakan kemampuan apa yang bisa dikembangkan dan kebutuhan apa yang perlu diprioritaskan. Tidak semua orang memiliki titik awal atau sumber daya yang sama. Syukur bukan lomba, dan perjalanan ekonomi setiap keluarga tidak dapat dinilai hanya dari apa yang terlihat.</w:t>
      </w:r>
    </w:p>
    <w:p>
      <w:pPr>
        <w:jc w:val="both"/>
      </w:pPr>
      <w:r>
        <w:rPr>
          <w:b w:val="0"/>
          <w:i w:val="0"/>
        </w:rPr>
        <w:t>Salah satu cara meredakan iri ialah membedakan keinginan pribadi dari kebutuhan yang mendesak. Tanyakan apakah barang yang diinginkan sesuai anggaran, apakah pembelian itu menambah beban, dan apakah ada tujuan lain yang lebih penting. Pertanyaan tersebut bukan larangan menikmati hasil kerja. Ia membantu keputusan tidak dibuat hanya karena takut tertinggal dari orang lain.</w:t>
      </w:r>
    </w:p>
    <w:p>
      <w:pPr>
        <w:jc w:val="both"/>
      </w:pPr>
      <w:r>
        <w:rPr>
          <w:b w:val="0"/>
          <w:i w:val="0"/>
        </w:rPr>
        <w:t>Jika teman memperoleh nikmat, mendoakan kebaikannya dapat melatih hati agar tidak berharap kehilangan. Perasaan iri mungkin tetap muncul, sehingga seseorang perlu menjaga perilaku dan memilih langkah yang sehat. Ia boleh mengambil jeda dari paparan yang memicu, berbicara kepada orang tepercaya, dan mengembangkan tujuan sendiri.</w:t>
      </w:r>
    </w:p>
    <w:p>
      <w:pPr>
        <w:jc w:val="both"/>
      </w:pPr>
      <w:r>
        <w:rPr>
          <w:b w:val="0"/>
          <w:i w:val="0"/>
        </w:rPr>
        <w:t>Orang yang menerima perhatian publik juga dapat membagikan keberhasilan dengan rendah hati. Sebutkan usaha dan dukungan yang relevan, jangan mengklaim metode pribadi memberi hasil seragam kepada semua orang, serta beri konteks bila hasilnya bergantung pada keadaan khusus. Kejujuran ini melindungi pembaca dari harapan yang tidak berdasar.</w:t>
      </w:r>
    </w:p>
    <w:p>
      <w:pPr>
        <w:jc w:val="both"/>
      </w:pPr>
      <w:r>
        <w:rPr>
          <w:b w:val="0"/>
          <w:i w:val="0"/>
        </w:rPr>
        <w:t>Keluarga dapat menyepakati batas membagikan foto dan informasi anak. Persetujuan perlu diperhatikan sesuai usia dan situasi. Harta atau perjalanan tidak harus disembunyikan seluruhnya, tetapi keamanan dan kenyamanan anggota keluarga patut diprioritaskan. Syukur tidak menuntut publikasi; banyak kebaikan dapat dijalani tanpa diumumkan.</w:t>
      </w:r>
    </w:p>
    <w:p>
      <w:pPr>
        <w:jc w:val="both"/>
      </w:pPr>
      <w:r>
        <w:rPr>
          <w:b/>
          <w:i w:val="0"/>
          <w:sz w:val="28"/>
        </w:rPr>
        <w:t>23.10 Syukur yang Tidak Menutup Kritik Sosial dan Bukan Toxic Positivity</w:t>
      </w:r>
    </w:p>
    <w:p>
      <w:pPr>
        <w:jc w:val="both"/>
      </w:pPr>
      <w:r>
        <w:rPr>
          <w:b w:val="0"/>
          <w:i w:val="0"/>
        </w:rPr>
        <w:t>Syukur bukan perintah untuk menyebut semua keadaan baik. Orang yang kehilangan rumah, mengalami sakit, menghadapi upah tertahan, atau menjadi korban kekerasan berhak menyebut masalahnya dengan jujur. Mengakui penderitaan tidak sama dengan menolak nikmat Allah. Kesabaran dan syukur dapat hadir bersama usaha mencari perlindungan serta perubahan.</w:t>
      </w:r>
    </w:p>
    <w:p>
      <w:pPr>
        <w:jc w:val="both"/>
      </w:pPr>
      <w:r>
        <w:rPr>
          <w:b w:val="0"/>
          <w:i w:val="0"/>
        </w:rPr>
        <w:t>Ungkapan “setidaknya masih ada yang lebih susah” kadang dipakai untuk menghentikan percakapan. Padahal orang yang sedang kesulitan mungkin memerlukan bantuan, bukan perbandingan. Tanyakan apa yang dibutuhkan dan apa yang aman dilakukan. Jika tidak mampu menyelesaikan masalahnya, mendengarkan tanpa meremehkan dapat menjadi awal dukungan.</w:t>
      </w:r>
    </w:p>
    <w:p>
      <w:pPr>
        <w:jc w:val="both"/>
      </w:pPr>
      <w:r>
        <w:rPr>
          <w:b w:val="0"/>
          <w:i w:val="0"/>
        </w:rPr>
        <w:t>Kritik sosial juga dapat menjadi bagian dari tanggung jawab. Bila kebijakan, lingkungan kerja, atau praktik usaha merugikan orang, persoalan itu layak dibahas dengan bukti. Syukur atas pekerjaan tidak mengharuskan pekerja menerima pelecehan atau pelanggaran hak. Cara menyampaikan keberatan perlu mempertimbangkan keselamatan, jalur yang tersedia, dan dampak bagi pihak yang rentan.</w:t>
      </w:r>
    </w:p>
    <w:p>
      <w:pPr>
        <w:jc w:val="both"/>
      </w:pPr>
      <w:r>
        <w:rPr>
          <w:b w:val="0"/>
          <w:i w:val="0"/>
        </w:rPr>
        <w:t>Namun kritik perlu dibedakan dari tuduhan. Periksa sumber, jelaskan apa yang diketahui dan belum diketahui, serta hindari menyebarkan identitas korban tanpa izin. Mengoreksi keadaan dengan jujur lebih bermanfaat daripada mencari kambing hitam. Jika situasi mengancam keselamatan, utamakan bantuan dan perlindungan yang sesuai.</w:t>
      </w:r>
    </w:p>
    <w:p>
      <w:pPr>
        <w:jc w:val="both"/>
      </w:pPr>
      <w:r>
        <w:rPr>
          <w:b w:val="0"/>
          <w:i w:val="0"/>
        </w:rPr>
        <w:t>Syukur dapat memberi tenaga untuk bertindak, bukan mematikan tindakan. Seseorang mungkin berterima kasih atas bantuan yang diterima sambil mengupayakan akses layanan yang lebih baik. Ia dapat menerima dukungan rohani dan profesional sekaligus. Tidak ada keharusan memilih antara iman dan ikhtiar yang bertanggung jawab.</w:t>
      </w:r>
    </w:p>
    <w:p>
      <w:pPr>
        <w:jc w:val="both"/>
      </w:pPr>
      <w:r>
        <w:rPr>
          <w:b w:val="0"/>
          <w:i w:val="0"/>
        </w:rPr>
        <w:t>Toxic positivity sering membuat orang merasa wajib segera melihat sisi baik, padahal luka dan persoalan memerlukan pengakuan. Nasihat agama yang baik tidak meniadakan empati. Ketika seseorang bercerita tentang kehilangan, dengarkan lebih dulu sebelum memberi tafsir. Anda dapat mengatakan bahwa situasinya berat, lalu bertanya apakah ia ingin ditemani, dibantu mencari layanan, atau hanya didengarkan.</w:t>
      </w:r>
    </w:p>
    <w:p>
      <w:pPr>
        <w:jc w:val="both"/>
      </w:pPr>
      <w:r>
        <w:rPr>
          <w:b w:val="0"/>
          <w:i w:val="0"/>
        </w:rPr>
        <w:t>Kritik yang bertanggung jawab memisahkan pengalaman pribadi, bukti, dan dugaan. Bila berbicara tentang perlakuan tidak adil, catat kejadian dan cari jalur pengaduan yang sesuai. Jangan menjanjikan bahwa satu laporan pasti menyelesaikan persoalan. Untuk risiko keselamatan, pertimbangkan bantuan profesional atau pihak berwenang yang relevan.</w:t>
      </w:r>
    </w:p>
    <w:p>
      <w:pPr>
        <w:jc w:val="both"/>
      </w:pPr>
      <w:r>
        <w:rPr>
          <w:b w:val="0"/>
          <w:i w:val="0"/>
        </w:rPr>
        <w:t>Bersyukur atas hal yang masih dimiliki dapat membantu seseorang bertahan, tetapi tidak menggantikan perubahan yang diperlukan. Keluarga yang kekurangan pangan memerlukan dukungan nyata. Pekerja yang haknya dilanggar memerlukan pemulihan. Warga yang terdampak bencana membutuhkan keselamatan dan pemulihan. Menggabungkan doa dengan tindakan bukan sikap kurang iman.</w:t>
      </w:r>
    </w:p>
    <w:p>
      <w:pPr>
        <w:jc w:val="both"/>
      </w:pPr>
      <w:r>
        <w:rPr>
          <w:b w:val="0"/>
          <w:i w:val="0"/>
        </w:rPr>
        <w:t>Sebaliknya, kritik sosial juga perlu menjaga martabat manusia dan menghindari penghinaan. Tujuan perbaikan bukan mencari sasaran untuk disalahkan, melainkan memahami masalah dan mengurangi dampak buruk. Kita dapat menolak tindakan yang merugikan tanpa memastikan isi hati pelakunya.</w:t>
      </w:r>
    </w:p>
    <w:p>
      <w:pPr>
        <w:jc w:val="both"/>
      </w:pPr>
      <w:r>
        <w:rPr>
          <w:b/>
          <w:i w:val="0"/>
          <w:sz w:val="28"/>
        </w:rPr>
        <w:t>23.11 Etika Mengumumkan Nikmat: Promosi, Harta Baru, dan Media Sosial</w:t>
      </w:r>
    </w:p>
    <w:p>
      <w:pPr>
        <w:jc w:val="both"/>
      </w:pPr>
      <w:r>
        <w:rPr>
          <w:b w:val="0"/>
          <w:i w:val="0"/>
        </w:rPr>
        <w:t>Mengumumkan nikmat tidak otomatis tercela. Kabar tentang kelulusan, hasil kerja, atau produk baru dapat memberi informasi dan menguatkan hubungan. Namun cara menyampaikan kabar perlu mempertimbangkan kebenaran, privasi, dan dampaknya. Hindari mengklaim keberhasilan sebagai hasil sendiri bila ada bantuan keluarga, tim, atau mitra yang berperan.</w:t>
      </w:r>
    </w:p>
    <w:p>
      <w:pPr>
        <w:jc w:val="both"/>
      </w:pPr>
      <w:r>
        <w:rPr>
          <w:b w:val="0"/>
          <w:i w:val="0"/>
        </w:rPr>
        <w:t>Dalam promosi, jelaskan mutu dan batas produk dengan akurat. Jangan menjanjikan hasil yang tidak dapat dijamin atau memakai kesaksian pelanggan tanpa izin. Bila mengiklankan harta baru, pertimbangkan apakah rincian itu membuka risiko keamanan atau membuat anggota keluarga tidak nyaman. Tidak semua hal yang dimiliki perlu diumumkan kepada khalayak.</w:t>
      </w:r>
    </w:p>
    <w:p>
      <w:pPr>
        <w:jc w:val="both"/>
      </w:pPr>
      <w:r>
        <w:rPr>
          <w:b w:val="0"/>
          <w:i w:val="0"/>
        </w:rPr>
        <w:t>Menyebut nikmat dalam percakapan dapat menjadi bentuk pengakuan kepada Allah, tetapi niat seseorang tidak dapat ditentukan dari satu kalimat. Pembaca sebaiknya menghindari tuduhan pamer tanpa bukti. Jika suatu klaim menyesatkan, koreksi klaimnya secara proporsional. Kritik terhadap isi berbeda dari vonis terhadap hati pembuatnya.</w:t>
      </w:r>
    </w:p>
    <w:p>
      <w:pPr>
        <w:jc w:val="both"/>
      </w:pPr>
      <w:r>
        <w:rPr>
          <w:b w:val="0"/>
          <w:i w:val="0"/>
        </w:rPr>
        <w:t>Bila ingin membagikan kisah sedekah atau bantuan, dahulukan martabat penerima. Minta persetujuan, hilangkan ciri pengenal bila diperlukan, dan jangan menjadikan kemiskinan orang sebagai dekorasi promosi. Pelaporan dana tetap dapat dilakukan dengan rincian yang bertanggung jawab, tanpa menampilkan penderitaan yang tidak perlu.</w:t>
      </w:r>
    </w:p>
    <w:p>
      <w:pPr>
        <w:jc w:val="both"/>
      </w:pPr>
      <w:r>
        <w:rPr>
          <w:b w:val="0"/>
          <w:i w:val="0"/>
        </w:rPr>
        <w:t>Sebelum mengunggah, tanyakan apakah informasi itu benar, siapa yang terdampak, dan apakah semua pihak terkait setuju. Pertanyaan sederhana ini tidak menjamin bebas dari kesalahan, tetapi memperlambat keputusan impulsif. Bila unggahan sudah terlanjur melukai atau keliru, perbaiki, hapus bagian yang merugikan, dan minta maaf tanpa mencari pembenaran.</w:t>
      </w:r>
    </w:p>
    <w:p>
      <w:pPr>
        <w:jc w:val="both"/>
      </w:pPr>
      <w:r>
        <w:rPr>
          <w:b w:val="0"/>
          <w:i w:val="0"/>
        </w:rPr>
        <w:t>Kabar tentang harta baru dapat memunculkan respons beragam pada audiens. Karena itu, pikirkan tujuan pengumuman sebelum membagikannya. Apakah orang perlu mengetahui kabar tersebut, apakah ada informasi sensitif, dan apakah pihak lain disebut tanpa persetujuan? Pertimbangan ini membantu mencegah risiko keamanan maupun rasa tidak nyaman di keluarga.</w:t>
      </w:r>
    </w:p>
    <w:p>
      <w:pPr>
        <w:jc w:val="both"/>
      </w:pPr>
      <w:r>
        <w:rPr>
          <w:b w:val="0"/>
          <w:i w:val="0"/>
        </w:rPr>
        <w:t>Bagi pelaku usaha, promosi adalah sarana informasi yang perlu dapat dipertanggungjawabkan. Cantumkan harga, syarat, keterbatasan, dan manfaat sesuai kenyataan. Jangan memakai istilah agama untuk memberi kesan bahwa suatu produk pasti mendatangkan rezeki. Bila menggunakan foto pelanggan atau penerima bantuan, minta izin dan hormati penolakannya.</w:t>
      </w:r>
    </w:p>
    <w:p>
      <w:pPr>
        <w:jc w:val="both"/>
      </w:pPr>
      <w:r>
        <w:rPr>
          <w:b w:val="0"/>
          <w:i w:val="0"/>
        </w:rPr>
        <w:t>Ketika menerima kritik atas unggahan, periksa substansinya sebelum membalas. Bila ada informasi keliru, koreksi secara terbuka. Bila kritik hanya berbeda selera, Anda tidak harus menanggapinya dengan menyerang. Menjaga lisan dan tulisan termasuk menggunakan nikmat komunikasi secara bertanggung jawab.</w:t>
      </w:r>
    </w:p>
    <w:p>
      <w:pPr>
        <w:jc w:val="both"/>
      </w:pPr>
      <w:r>
        <w:rPr>
          <w:b w:val="0"/>
          <w:i w:val="0"/>
        </w:rPr>
        <w:t>Tidak ada aturan bahwa setiap nikmat harus diumumkan atau selalu dirahasiakan. Keputusan bergantung pada manfaat, risiko, dan hak orang lain. Berbagi kabar bahagia dengan keluarga dekat mungkin tepat; menyebarkan rincian alamat dan harta kepada publik mungkin tidak aman. Gunakan pertimbangan, bukan ketakutan atau dorongan mendapat pujian.</w:t>
      </w:r>
    </w:p>
    <w:p>
      <w:pPr>
        <w:jc w:val="both"/>
      </w:pPr>
      <w:r>
        <w:rPr>
          <w:b/>
          <w:i w:val="0"/>
          <w:sz w:val="28"/>
        </w:rPr>
        <w:t>23.12 Praktik: Jurnal Tiga Syukur</w:t>
      </w:r>
    </w:p>
    <w:p>
      <w:pPr>
        <w:jc w:val="both"/>
      </w:pPr>
      <w:r>
        <w:rPr>
          <w:b w:val="0"/>
          <w:i w:val="0"/>
        </w:rPr>
        <w:t>Jurnal tiga syukur adalah latihan memperhatikan nikmat, bukan kewajiban ibadah khusus dan bukan alat meramal hasil. Pilih waktu yang mudah dijaga, misalnya setelah makan malam. Tulis tiga hal secara spesifik, seperti tubuh yang memungkinkan menyelesaikan tugas, bantuan tetangga, atau percakapan yang menenangkan. Hindari memaksa diri menulis hal besar ketika yang terasa berarti justru sederhana.</w:t>
      </w:r>
    </w:p>
    <w:p>
      <w:pPr>
        <w:jc w:val="both"/>
      </w:pPr>
      <w:r>
        <w:rPr>
          <w:b w:val="0"/>
          <w:i w:val="0"/>
        </w:rPr>
        <w:t>Untuk setiap catatan, tambahkan satu respons yang mungkin dilakukan. Jika bersyukur atas kesehatan, pilih istirahat atau pemeriksaan yang diperlukan. Jika menerima bantuan, ucapkan terima kasih dengan cara yang sesuai. Jika memiliki keterampilan, gunakan secara amanah. Respons kecil lebih bermakna daripada daftar panjang yang ditulis tanpa hubungan dengan tindakan.</w:t>
      </w:r>
    </w:p>
    <w:p>
      <w:pPr>
        <w:jc w:val="both"/>
      </w:pPr>
      <w:r>
        <w:rPr>
          <w:b w:val="0"/>
          <w:i w:val="0"/>
        </w:rPr>
        <w:t>Ada hari ketika sulit menemukan hal yang terasa baik. Jangan mengarang rasa bahagia atau menyalahkan diri. Anda dapat menulis “hari ini berat, saya menerima bantuan” atau berhenti sejenak lalu kembali esok. Jurnal tidak menggantikan konseling, pemeriksaan kesehatan, atau bantuan sosial ketika kebutuhan tersebut diperlukan.</w:t>
      </w:r>
    </w:p>
    <w:p>
      <w:pPr>
        <w:jc w:val="both"/>
      </w:pPr>
      <w:r>
        <w:rPr>
          <w:b w:val="0"/>
          <w:i w:val="0"/>
        </w:rPr>
        <w:t>Setelah tujuh hari, tinjau catatan tanpa memberi nilai pada diri sendiri. Lihat nikmat yang berulang, orang yang berjasa, dan kebutuhan yang masih belum terpenuhi. Pilih satu tindakan untuk diteruskan dan satu masalah yang memerlukan dukungan. Bila catatan menunjukkan beban yang melampaui kemampuan, bicarakan dengan orang yang dapat membantu.</w:t>
      </w:r>
    </w:p>
    <w:p>
      <w:pPr>
        <w:jc w:val="both"/>
      </w:pPr>
      <w:r>
        <w:rPr>
          <w:b w:val="0"/>
          <w:i w:val="0"/>
        </w:rPr>
        <w:t>Latihan ini menjaga perhatian tetap dekat dengan kehidupan nyata. Syukur bukan daftar untuk membungkam keluhan, melainkan cara mengenali karunia sembari mengambil tanggung jawab. Anda boleh bersyukur dan tetap meminta perubahan. Kedua sikap itu tidak saling membatalkan.</w:t>
      </w:r>
    </w:p>
    <w:p>
      <w:pPr>
        <w:jc w:val="both"/>
      </w:pPr>
      <w:r>
        <w:rPr>
          <w:b/>
          <w:i w:val="0"/>
          <w:sz w:val="24"/>
        </w:rPr>
        <w:t>Aksi 7 Hari</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Hari</w:t>
            </w:r>
          </w:p>
        </w:tc>
        <w:tc>
          <w:tcPr>
            <w:tcW w:type="dxa" w:w="2160"/>
          </w:tcPr>
          <w:p>
            <w:r>
              <w:rPr>
                <w:b/>
              </w:rPr>
              <w:t>Langkah</w:t>
            </w:r>
          </w:p>
        </w:tc>
        <w:tc>
          <w:tcPr>
            <w:tcW w:type="dxa" w:w="2160"/>
          </w:tcPr>
          <w:p>
            <w:r>
              <w:rPr>
                <w:b/>
              </w:rPr>
              <w:t>Pemicu</w:t>
            </w:r>
          </w:p>
        </w:tc>
        <w:tc>
          <w:tcPr>
            <w:tcW w:type="dxa" w:w="2160"/>
          </w:tcPr>
          <w:p>
            <w:r>
              <w:rPr>
                <w:b/>
              </w:rPr>
              <w:t>Jika terlewat</w:t>
            </w:r>
          </w:p>
        </w:tc>
      </w:tr>
      <w:tr>
        <w:tc>
          <w:tcPr>
            <w:tcW w:type="dxa" w:w="2160"/>
          </w:tcPr>
          <w:p>
            <w:r>
              <w:t>1</w:t>
            </w:r>
          </w:p>
        </w:tc>
        <w:tc>
          <w:tcPr>
            <w:tcW w:type="dxa" w:w="2160"/>
          </w:tcPr>
          <w:p>
            <w:r>
              <w:t>Catat satu nikmat yang spesifik.</w:t>
            </w:r>
          </w:p>
        </w:tc>
        <w:tc>
          <w:tcPr>
            <w:tcW w:type="dxa" w:w="2160"/>
          </w:tcPr>
          <w:p>
            <w:r>
              <w:t>Setelah makan malam.</w:t>
            </w:r>
          </w:p>
        </w:tc>
        <w:tc>
          <w:tcPr>
            <w:tcW w:type="dxa" w:w="2160"/>
          </w:tcPr>
          <w:p>
            <w:r>
              <w:t>Catat esok tanpa mengganti hari.</w:t>
            </w:r>
          </w:p>
        </w:tc>
      </w:tr>
      <w:tr>
        <w:tc>
          <w:tcPr>
            <w:tcW w:type="dxa" w:w="2160"/>
          </w:tcPr>
          <w:p>
            <w:r>
              <w:t>2</w:t>
            </w:r>
          </w:p>
        </w:tc>
        <w:tc>
          <w:tcPr>
            <w:tcW w:type="dxa" w:w="2160"/>
          </w:tcPr>
          <w:p>
            <w:r>
              <w:t>Sebut satu orang yang membantu.</w:t>
            </w:r>
          </w:p>
        </w:tc>
        <w:tc>
          <w:tcPr>
            <w:tcW w:type="dxa" w:w="2160"/>
          </w:tcPr>
          <w:p>
            <w:r>
              <w:t>Saat menyusun catatan.</w:t>
            </w:r>
          </w:p>
        </w:tc>
        <w:tc>
          <w:tcPr>
            <w:tcW w:type="dxa" w:w="2160"/>
          </w:tcPr>
          <w:p>
            <w:r>
              <w:t>Kirim ucapan terima kasih saat memungkinkan.</w:t>
            </w:r>
          </w:p>
        </w:tc>
      </w:tr>
      <w:tr>
        <w:tc>
          <w:tcPr>
            <w:tcW w:type="dxa" w:w="2160"/>
          </w:tcPr>
          <w:p>
            <w:r>
              <w:t>3</w:t>
            </w:r>
          </w:p>
        </w:tc>
        <w:tc>
          <w:tcPr>
            <w:tcW w:type="dxa" w:w="2160"/>
          </w:tcPr>
          <w:p>
            <w:r>
              <w:t>Gunakan satu kemampuan dengan amanah.</w:t>
            </w:r>
          </w:p>
        </w:tc>
        <w:tc>
          <w:tcPr>
            <w:tcW w:type="dxa" w:w="2160"/>
          </w:tcPr>
          <w:p>
            <w:r>
              <w:t>Sebelum mulai bekerja.</w:t>
            </w:r>
          </w:p>
        </w:tc>
        <w:tc>
          <w:tcPr>
            <w:tcW w:type="dxa" w:w="2160"/>
          </w:tcPr>
          <w:p>
            <w:r>
              <w:t>Pilih tindakan kecil pada kesempatan berikutnya.</w:t>
            </w:r>
          </w:p>
        </w:tc>
      </w:tr>
      <w:tr>
        <w:tc>
          <w:tcPr>
            <w:tcW w:type="dxa" w:w="2160"/>
          </w:tcPr>
          <w:p>
            <w:r>
              <w:t>4</w:t>
            </w:r>
          </w:p>
        </w:tc>
        <w:tc>
          <w:tcPr>
            <w:tcW w:type="dxa" w:w="2160"/>
          </w:tcPr>
          <w:p>
            <w:r>
              <w:t>Periksa satu pengeluaran atau sumber daya.</w:t>
            </w:r>
          </w:p>
        </w:tc>
        <w:tc>
          <w:tcPr>
            <w:tcW w:type="dxa" w:w="2160"/>
          </w:tcPr>
          <w:p>
            <w:r>
              <w:t>Saat membuka catatan belanja.</w:t>
            </w:r>
          </w:p>
        </w:tc>
        <w:tc>
          <w:tcPr>
            <w:tcW w:type="dxa" w:w="2160"/>
          </w:tcPr>
          <w:p>
            <w:r>
              <w:t>Lanjutkan tanpa menyalahkan diri.</w:t>
            </w:r>
          </w:p>
        </w:tc>
      </w:tr>
      <w:tr>
        <w:tc>
          <w:tcPr>
            <w:tcW w:type="dxa" w:w="2160"/>
          </w:tcPr>
          <w:p>
            <w:r>
              <w:t>5</w:t>
            </w:r>
          </w:p>
        </w:tc>
        <w:tc>
          <w:tcPr>
            <w:tcW w:type="dxa" w:w="2160"/>
          </w:tcPr>
          <w:p>
            <w:r>
              <w:t>Tinjau satu unggahan sebelum membagikan.</w:t>
            </w:r>
          </w:p>
        </w:tc>
        <w:tc>
          <w:tcPr>
            <w:tcW w:type="dxa" w:w="2160"/>
          </w:tcPr>
          <w:p>
            <w:r>
              <w:t>Sebelum menekan kirim.</w:t>
            </w:r>
          </w:p>
        </w:tc>
        <w:tc>
          <w:tcPr>
            <w:tcW w:type="dxa" w:w="2160"/>
          </w:tcPr>
          <w:p>
            <w:r>
              <w:t>Perbaiki atau hapus bila perlu.</w:t>
            </w:r>
          </w:p>
        </w:tc>
      </w:tr>
      <w:tr>
        <w:tc>
          <w:tcPr>
            <w:tcW w:type="dxa" w:w="2160"/>
          </w:tcPr>
          <w:p>
            <w:r>
              <w:t>6</w:t>
            </w:r>
          </w:p>
        </w:tc>
        <w:tc>
          <w:tcPr>
            <w:tcW w:type="dxa" w:w="2160"/>
          </w:tcPr>
          <w:p>
            <w:r>
              <w:t>Nyatakan satu kebutuhan dengan jujur.</w:t>
            </w:r>
          </w:p>
        </w:tc>
        <w:tc>
          <w:tcPr>
            <w:tcW w:type="dxa" w:w="2160"/>
          </w:tcPr>
          <w:p>
            <w:r>
              <w:t>Dalam percakapan yang aman.</w:t>
            </w:r>
          </w:p>
        </w:tc>
        <w:tc>
          <w:tcPr>
            <w:tcW w:type="dxa" w:w="2160"/>
          </w:tcPr>
          <w:p>
            <w:r>
              <w:t>Cari waktu dan orang yang lebih tepat.</w:t>
            </w:r>
          </w:p>
        </w:tc>
      </w:tr>
      <w:tr>
        <w:tc>
          <w:tcPr>
            <w:tcW w:type="dxa" w:w="2160"/>
          </w:tcPr>
          <w:p>
            <w:r>
              <w:t>7</w:t>
            </w:r>
          </w:p>
        </w:tc>
        <w:tc>
          <w:tcPr>
            <w:tcW w:type="dxa" w:w="2160"/>
          </w:tcPr>
          <w:p>
            <w:r>
              <w:t>Baca kembali catatan dan pilih satu langkah.</w:t>
            </w:r>
          </w:p>
        </w:tc>
        <w:tc>
          <w:tcPr>
            <w:tcW w:type="dxa" w:w="2160"/>
          </w:tcPr>
          <w:p>
            <w:r>
              <w:t>Akhir pekan.</w:t>
            </w:r>
          </w:p>
        </w:tc>
        <w:tc>
          <w:tcPr>
            <w:tcW w:type="dxa" w:w="2160"/>
          </w:tcPr>
          <w:p>
            <w:r>
              <w:t>Mulai lagi pada waktu yang realistis.</w:t>
            </w:r>
          </w:p>
        </w:tc>
      </w:tr>
    </w:tbl>
    <w:p>
      <w:pPr>
        <w:jc w:val="both"/>
      </w:pPr>
      <w:r>
        <w:rPr>
          <w:b/>
          <w:i w:val="0"/>
          <w:sz w:val="24"/>
        </w:rPr>
        <w:t>Doa</w:t>
      </w:r>
    </w:p>
    <w:p>
      <w:pPr>
        <w:jc w:val="right"/>
        <w:rtl/>
      </w:pPr>
      <w:r>
        <w:rPr>
          <w:rFonts w:ascii="Scheherazade New" w:hAnsi="Scheherazade New"/>
          <w:sz w:val="30"/>
          <w:rtl/>
          <w:cs w:val="1"/>
        </w:rPr>
        <w:t>رَبَّنَآ ءَاتِنَا فِى ٱلدُّنْيَا حَسَنَةًۭ وَفِى ٱلْءَاخِرَةِ حَسَنَةًۭ وَقِنَا عَذَابَ ٱلنَّارِ</w:t>
      </w:r>
    </w:p>
    <w:p>
      <w:pPr>
        <w:jc w:val="both"/>
      </w:pPr>
      <w:r>
        <w:rPr>
          <w:b w:val="0"/>
          <w:i w:val="0"/>
        </w:rPr>
        <w:t>LATIN: n.a. (transliterasi tidak dipakai; teks Arab dibaca langsung)</w:t>
      </w:r>
    </w:p>
    <w:p>
      <w:pPr>
        <w:jc w:val="both"/>
      </w:pPr>
      <w:r>
        <w:rPr>
          <w:b w:val="0"/>
          <w:i/>
        </w:rPr>
        <w:t>Artinya: “Wahai Tuhan kami, berilah kami kebaikan di dunia dan kebaikan di akhirat, serta lindungilah kami dari azab neraka.”</w:t>
      </w:r>
    </w:p>
    <w:p>
      <w:pPr>
        <w:jc w:val="both"/>
      </w:pPr>
      <w:r>
        <w:rPr>
          <w:b w:val="0"/>
          <w:i w:val="0"/>
        </w:rPr>
        <w:t>PERAWI: n.a. (ayat, bukan hadits)</w:t>
      </w:r>
    </w:p>
    <w:p>
      <w:pPr>
        <w:jc w:val="both"/>
      </w:pPr>
      <w:r>
        <w:rPr>
          <w:b w:val="0"/>
          <w:i w:val="0"/>
        </w:rPr>
        <w:t>DERAJAT: Wahyu Al-Qur'an (kitabullah); bukan hadits, sehingga tidak dinilai derajat perawinya</w:t>
      </w:r>
    </w:p>
    <w:p>
      <w:pPr>
        <w:jc w:val="both"/>
      </w:pPr>
      <w:r>
        <w:rPr>
          <w:b w:val="0"/>
          <w:i w:val="0"/>
        </w:rPr>
        <w:t>RUJUKAN: QS. Al-Baqarah: 201 (sebagian, bagian doa)</w:t>
      </w:r>
    </w:p>
    <w:p>
      <w:pPr>
        <w:jc w:val="both"/>
      </w:pPr>
      <w:r>
        <w:rPr>
          <w:b w:val="0"/>
          <w:i w:val="0"/>
        </w:rPr>
        <w:t>STATUS: [V-AYAT]</w:t>
      </w:r>
    </w:p>
    <w:p>
      <w:pPr>
        <w:jc w:val="both"/>
      </w:pPr>
      <w:r>
        <w:rPr>
          <w:b/>
          <w:i w:val="0"/>
          <w:sz w:val="24"/>
        </w:rPr>
        <w:t>Satu Kalimat</w:t>
      </w:r>
    </w:p>
    <w:p>
      <w:pPr>
        <w:jc w:val="both"/>
      </w:pPr>
      <w:r>
        <w:rPr>
          <w:b w:val="0"/>
          <w:i w:val="0"/>
        </w:rPr>
        <w:t>Kenali nikmat, hargai pemberinya, dan gunakan yang ada dengan tanggung jawab.</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jc w:val="both"/>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