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30. Al-Qur'an: Cahaya yang Meluruskan Jalan Hidup *(Kunci 11)*</w:t>
      </w:r>
    </w:p>
    <w:p>
      <w:pPr>
        <w:jc w:val="both"/>
      </w:pPr>
      <w:r>
        <w:rPr>
          <w:b/>
          <w:i w:val="0"/>
          <w:sz w:val="24"/>
        </w:rPr>
        <w:t>Kepala Bab</w:t>
      </w:r>
    </w:p>
    <w:p>
      <w:pPr>
        <w:jc w:val="both"/>
      </w:pPr>
      <w:r>
        <w:rPr>
          <w:b w:val="0"/>
          <w:i w:val="0"/>
        </w:rPr>
        <w:t>Pintu 2: Langit. Kunci 11: Al-Qur'an.</w:t>
      </w:r>
    </w:p>
    <w:p>
      <w:pPr>
        <w:jc w:val="both"/>
      </w:pPr>
      <w:r>
        <w:rPr>
          <w:b w:val="0"/>
          <w:i w:val="0"/>
        </w:rPr>
        <w:t>Dalil bab: QS. Al-Isra: 9; QS. Thaha: 123–124; HR. Muslim (rumah yang dibacakan Al-Baqarah).</w:t>
      </w:r>
    </w:p>
    <w:p>
      <w:pPr>
        <w:jc w:val="both"/>
      </w:pPr>
      <w:r>
        <w:rPr>
          <w:b/>
          <w:i w:val="0"/>
          <w:sz w:val="24"/>
        </w:rPr>
        <w:t>Pembuka Masalah</w:t>
      </w:r>
    </w:p>
    <w:p>
      <w:pPr>
        <w:jc w:val="both"/>
      </w:pPr>
      <w:r>
        <w:rPr>
          <w:b w:val="0"/>
          <w:i w:val="0"/>
        </w:rPr>
        <w:t>Di Bekasi, Rina Ardhani pulang kerja dengan kepala penuh angka. Ia staf keuangan, tetapi tagihan rumah dan kiriman untuk ibunya sering membuatnya cemas. Suatu malam, ia mendengar potongan ceramah yang menyebut pembaca Al-Qur’an tidak akan kekurangan. Ia ingin percaya, sekaligus bertanya apakah kesulitan keluarganya berarti mereka kurang dekat dengan wahyu. Rina lalu membaca beberapa ayat, tetapi tidak tahu bagaimana membedakan bunyi ayat, terjemahan, tafsir, dan janji penceramah. Ia juga khawatir bila bertanya dianggap meragukan agama. Masalahnya bukan pada keinginannya mencari ketenangan, melainkan pada klaim yang menyamakan ibadah dengan hasil materi tertentu. Al-Qur’an memberi petunjuk hidup, bukan rumus untuk menilai iman dari keadaan ekonomi. Rina membutuhkan bacaan yang menumbuhkan harapan, sekaligus sikap jernih untuk mengatur kewajiban dan mencari bantuan. Kisah ini komposit, bukan kesaksian individu nyata.</w:t>
      </w:r>
    </w:p>
    <w:p>
      <w:pPr>
        <w:jc w:val="both"/>
      </w:pPr>
      <w:r>
        <w:rPr>
          <w:b/>
          <w:i w:val="0"/>
          <w:sz w:val="24"/>
        </w:rPr>
        <w:t>Pertanyaan Utama</w:t>
      </w:r>
    </w:p>
    <w:p>
      <w:pPr>
        <w:jc w:val="both"/>
      </w:pPr>
      <w:r>
        <w:rPr>
          <w:b w:val="0"/>
          <w:i w:val="0"/>
        </w:rPr>
        <w:t>Bagaimana Al-Qur’an meluruskan jalan hidup dan keputusan ekonomi tanpa dijadikan janji kekayaan? Bagaimana kita membaca, memahami, dan mengamalkannya dengan adab serta batas ilmu?</w:t>
      </w:r>
    </w:p>
    <w:p>
      <w:pPr>
        <w:jc w:val="both"/>
      </w:pPr>
      <w:r>
        <w:rPr>
          <w:b/>
          <w:i w:val="0"/>
          <w:sz w:val="24"/>
        </w:rPr>
        <w:t>Ringkasan</w:t>
      </w:r>
    </w:p>
    <w:p>
      <w:pPr>
        <w:jc w:val="both"/>
      </w:pPr>
      <w:r>
        <w:rPr>
          <w:b w:val="0"/>
          <w:i w:val="0"/>
        </w:rPr>
        <w:t>QS. Al-Isra: 9 menyebut Al-Qur’an sebagai petunjuk kepada jalan yang paling lurus dan membawa kabar gembira bagi orang beriman yang beramal saleh. Petunjuk, penawar, dan rahmat membimbing hati dan tindakan, tetapi tidak menjanjikan jumlah harta tertentu. Riwayat tentang Surah Al-Baqarah di rumah dibahas sebagai keutamaan rohani, bukan jaminan kemakmuran. Klaim bahwa penghafal Al-Qur’an tidak akan miskin tidak boleh dinisbatkan kepada wahyu tanpa dalil. QS. Thaha: 123–124 perlu dibaca melalui tafsir dan tidak dipakai untuk menyalahkan orang yang hidup sempit. Tilawah, tadabbur, dan belajar tafsir saling berkaitan, tetapi tadabbur tidak menggantikan keahlian tafsir. Kebiasaan keluarga dapat dimulai kecil, dengan bacaan, arti, pertanyaan, dan tindakan nyata yang bertanggung jawab.</w:t>
      </w:r>
    </w:p>
    <w:p>
      <w:pPr>
        <w:jc w:val="both"/>
      </w:pPr>
      <w:r>
        <w:rPr>
          <w:b/>
          <w:i w:val="0"/>
          <w:sz w:val="24"/>
        </w:rPr>
        <w:t>Istilah Kunci</w:t>
      </w:r>
    </w:p>
    <w:p>
      <w:pPr>
        <w:jc w:val="both"/>
      </w:pPr>
      <w:r>
        <w:rPr>
          <w:b w:val="0"/>
          <w:i w:val="0"/>
        </w:rPr>
        <w:t>- **Hudan**: petunjuk yang membimbing kepada kebenaran.</w:t>
      </w:r>
    </w:p>
    <w:p>
      <w:pPr>
        <w:jc w:val="both"/>
      </w:pPr>
      <w:r>
        <w:rPr>
          <w:b w:val="0"/>
          <w:i w:val="0"/>
        </w:rPr>
        <w:t>- **Syifa’**: penawar; pembahasannya tidak menjadi klaim bahwa tilawah menggantikan perawatan kesehatan.</w:t>
      </w:r>
    </w:p>
    <w:p>
      <w:pPr>
        <w:jc w:val="both"/>
      </w:pPr>
      <w:r>
        <w:rPr>
          <w:b w:val="0"/>
          <w:i w:val="0"/>
        </w:rPr>
        <w:t>- **Rahmah**: kasih sayang dan kebaikan dari Allah.</w:t>
      </w:r>
    </w:p>
    <w:p>
      <w:pPr>
        <w:jc w:val="both"/>
      </w:pPr>
      <w:r>
        <w:rPr>
          <w:b w:val="0"/>
          <w:i w:val="0"/>
        </w:rPr>
        <w:t>- **Tadabbur**: merenungkan pesan ayat dengan memperhatikan makna dan batas ilmu.</w:t>
      </w:r>
    </w:p>
    <w:p>
      <w:pPr>
        <w:jc w:val="both"/>
      </w:pPr>
      <w:r>
        <w:rPr>
          <w:b w:val="0"/>
          <w:i w:val="0"/>
        </w:rPr>
        <w:t>- **Tafsir**: penjelasan makna Al-Qur’an melalui perangkat keilmuan dan metode yang dapat dipertanggungjawabkan.</w:t>
      </w:r>
    </w:p>
    <w:p>
      <w:pPr>
        <w:jc w:val="right"/>
        <w:rtl/>
      </w:pPr>
      <w:r>
        <w:rPr>
          <w:rFonts w:ascii="Scheherazade New" w:hAnsi="Scheherazade New"/>
          <w:sz w:val="30"/>
          <w:rtl/>
          <w:cs w:val="1"/>
        </w:rPr>
        <w:t>إِنَّ هَٰذَا ٱلْقُرْءَانَ يَهْدِى لِلَّتِى هِىَ أَقْوَمُ وَيُبَشِّرُ ٱلْمُؤْمِنِينَ ٱلَّذِينَ يَعْمَلُونَ ٱلصَّٰلِحَٰتِ أَنَّ لَهُمْ أَجْرًۭا كَبِيرًۭا</w:t>
      </w:r>
    </w:p>
    <w:p>
      <w:pPr>
        <w:jc w:val="both"/>
      </w:pPr>
      <w:r>
        <w:rPr>
          <w:b w:val="0"/>
          <w:i w:val="0"/>
          <w:sz w:val="18"/>
        </w:rPr>
        <w:t>LATIN: n.a. (transliterasi tidak dipakai; teks Arab dibaca langsung)</w:t>
      </w:r>
    </w:p>
    <w:p>
      <w:pPr>
        <w:jc w:val="both"/>
      </w:pPr>
      <w:r>
        <w:rPr>
          <w:b w:val="0"/>
          <w:i/>
        </w:rPr>
        <w:t>Artinya: Sungguh, Al-Qur’an ini memberi petunjuk kepada jalan yang paling lurus dan menyampaikan kabar gembira kepada orang beriman yang mengerjakan kebajikan bahwa mereka memperoleh pahala besar.</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Al-Isra: 9</w:t>
      </w:r>
    </w:p>
    <w:p>
      <w:pPr>
        <w:jc w:val="both"/>
      </w:pPr>
      <w:r>
        <w:rPr>
          <w:b w:val="0"/>
          <w:i w:val="0"/>
          <w:sz w:val="18"/>
        </w:rPr>
        <w:t>STATUS: [V-AYAT]</w:t>
      </w:r>
    </w:p>
    <w:p>
      <w:pPr>
        <w:jc w:val="right"/>
        <w:rtl/>
      </w:pPr>
      <w:r>
        <w:rPr>
          <w:rFonts w:ascii="Scheherazade New" w:hAnsi="Scheherazade New"/>
          <w:sz w:val="30"/>
          <w:rtl/>
          <w:cs w:val="1"/>
        </w:rPr>
        <w:t>قَالَ ٱهْبِطَا مِنْهَا جَمِيعًۢا ۖ بَعْضُكُمْ لِبَعْضٍ عَدُوٌّۭ ۖ فَإِمَّا يَأْتِيَنَّكُم مِّنِّى هُدًۭى فَمَنِ ٱتَّبَعَ هُدَاىَ فَلَا يَضِلُّ وَلَا يَشْقَىٰ</w:t>
      </w:r>
    </w:p>
    <w:p>
      <w:pPr>
        <w:jc w:val="both"/>
      </w:pPr>
      <w:r>
        <w:rPr>
          <w:b w:val="0"/>
          <w:i w:val="0"/>
          <w:sz w:val="18"/>
        </w:rPr>
        <w:t>LATIN: n.a. (transliterasi tidak dipakai; teks Arab dibaca langsung)</w:t>
      </w:r>
    </w:p>
    <w:p>
      <w:pPr>
        <w:jc w:val="both"/>
      </w:pPr>
      <w:r>
        <w:rPr>
          <w:b w:val="0"/>
          <w:i/>
        </w:rPr>
        <w:t>Artinya: Dia berfirman, “Turunlah kalian berdua darinya bersama-sama; sebagian kalian menjadi musuh bagi sebagian yang lain. Jika petunjuk-Ku datang kepada kalian, siapa yang mengikutinya tidak akan tersesat dan tidak akan celaka.”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Thaha: 123</w:t>
      </w:r>
    </w:p>
    <w:p>
      <w:pPr>
        <w:jc w:val="both"/>
      </w:pPr>
      <w:r>
        <w:rPr>
          <w:b w:val="0"/>
          <w:i w:val="0"/>
          <w:sz w:val="18"/>
        </w:rPr>
        <w:t>STATUS: [V-AYAT]</w:t>
      </w:r>
    </w:p>
    <w:p>
      <w:pPr>
        <w:jc w:val="right"/>
        <w:rtl/>
      </w:pPr>
      <w:r>
        <w:rPr>
          <w:rFonts w:ascii="Scheherazade New" w:hAnsi="Scheherazade New"/>
          <w:sz w:val="30"/>
          <w:rtl/>
          <w:cs w:val="1"/>
        </w:rPr>
        <w:t>وَمَنْ أَعْرَضَ عَن ذِكْرِى فَإِنَّ لَهُۥ مَعِيشَةًۭ ضَنكًۭا وَنَحْشُرُهُۥ يَوْمَ ٱلْقِيَٰمَةِ أَعْمَىٰ</w:t>
      </w:r>
    </w:p>
    <w:p>
      <w:pPr>
        <w:jc w:val="both"/>
      </w:pPr>
      <w:r>
        <w:rPr>
          <w:b w:val="0"/>
          <w:i w:val="0"/>
          <w:sz w:val="18"/>
        </w:rPr>
        <w:t>LATIN: n.a. (transliterasi tidak dipakai; teks Arab dibaca langsung)</w:t>
      </w:r>
    </w:p>
    <w:p>
      <w:pPr>
        <w:jc w:val="both"/>
      </w:pPr>
      <w:r>
        <w:rPr>
          <w:b w:val="0"/>
          <w:i/>
        </w:rPr>
        <w:t>Artinya: Siapa yang berpaling dari peringatan-Ku, baginya kehidupan yang sempit, dan pada hari kiamat Kami akan membangkitkannya dalam keadaan buta.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Thaha: 124</w:t>
      </w:r>
    </w:p>
    <w:p>
      <w:pPr>
        <w:jc w:val="both"/>
      </w:pPr>
      <w:r>
        <w:rPr>
          <w:b w:val="0"/>
          <w:i w:val="0"/>
          <w:sz w:val="18"/>
        </w:rPr>
        <w:t>STATUS: [V-AYAT]</w:t>
      </w:r>
    </w:p>
    <w:p>
      <w:pPr>
        <w:jc w:val="right"/>
        <w:rtl/>
      </w:pPr>
      <w:r>
        <w:rPr>
          <w:rFonts w:ascii="Scheherazade New" w:hAnsi="Scheherazade New"/>
          <w:sz w:val="30"/>
          <w:rtl/>
          <w:cs w:val="1"/>
        </w:rPr>
        <w:t>وَلَوْ أَنَّ أَهْلَ ٱلْقُرَىٰٓ ءَامَنُوا۟ وَٱتَّقَوْا۟ لَفَتَحْنَا عَلَيْهِم بَرَكَٰتٍۢ مِّنَ ٱلسَّمَآءِ وَٱلْأَرْضِ وَلَٰكِن كَذَّبُوا۟ فَأَخَذْنَٰهُم بِمَا كَانُوا۟ يَكْسِبُونَ</w:t>
      </w:r>
    </w:p>
    <w:p>
      <w:pPr>
        <w:jc w:val="both"/>
      </w:pPr>
      <w:r>
        <w:rPr>
          <w:b w:val="0"/>
          <w:i w:val="0"/>
          <w:sz w:val="18"/>
        </w:rPr>
        <w:t>LATIN: n.a. (transliterasi tidak dipakai; teks Arab dibaca langsung)</w:t>
      </w:r>
    </w:p>
    <w:p>
      <w:pPr>
        <w:jc w:val="both"/>
      </w:pPr>
      <w:r>
        <w:rPr>
          <w:b w:val="0"/>
          <w:i/>
        </w:rPr>
        <w:t>Artinya: Sekiranya penduduk negeri beriman dan bertakwa, niscaya Kami bukakan bagi mereka keberkahan dari langit dan bumi. Namun, mereka mendustakan, lalu Kami siksa karena apa yang mereka usahakan.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Al-A’raf: 96</w:t>
      </w:r>
    </w:p>
    <w:p>
      <w:pPr>
        <w:jc w:val="both"/>
      </w:pPr>
      <w:r>
        <w:rPr>
          <w:b w:val="0"/>
          <w:i w:val="0"/>
          <w:sz w:val="18"/>
        </w:rPr>
        <w:t>STATUS: [V-AYAT]</w:t>
      </w:r>
    </w:p>
    <w:p>
      <w:pPr>
        <w:jc w:val="right"/>
        <w:rtl/>
      </w:pPr>
      <w:r>
        <w:rPr>
          <w:rFonts w:ascii="Scheherazade New" w:hAnsi="Scheherazade New"/>
          <w:sz w:val="30"/>
          <w:rtl/>
          <w:cs w:val="1"/>
        </w:rPr>
        <w:t>فَإِذَا قُضِيَتِ ٱلصَّلَوٰةُ فَٱنتَشِرُوا۟ فِى ٱلْأَرْضِ وَٱبْتَغُوا۟ مِن فَضْلِ ٱللَّهِ وَٱذْكُرُوا۟ ٱللَّهَ كَثِيرًۭا لَّعَلَّكُمْ تُفْلِحُونَ</w:t>
      </w:r>
    </w:p>
    <w:p>
      <w:pPr>
        <w:jc w:val="both"/>
      </w:pPr>
      <w:r>
        <w:rPr>
          <w:b w:val="0"/>
          <w:i w:val="0"/>
          <w:sz w:val="18"/>
        </w:rPr>
        <w:t>LATIN: n.a. (transliterasi tidak dipakai; teks Arab dibaca langsung)</w:t>
      </w:r>
    </w:p>
    <w:p>
      <w:pPr>
        <w:jc w:val="both"/>
      </w:pPr>
      <w:r>
        <w:rPr>
          <w:b w:val="0"/>
          <w:i/>
        </w:rPr>
        <w:t>Artinya: Apabila salat telah ditunaikan, bertebaranlah di bumi, carilah karunia Allah, dan ingatlah Allah banyak-banyak agar kalian beruntung.</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Al-Jumu’ah: 10</w:t>
      </w:r>
    </w:p>
    <w:p>
      <w:pPr>
        <w:jc w:val="both"/>
      </w:pPr>
      <w:r>
        <w:rPr>
          <w:b w:val="0"/>
          <w:i w:val="0"/>
          <w:sz w:val="18"/>
        </w:rPr>
        <w:t>STATUS: [V-AYAT]</w:t>
      </w:r>
    </w:p>
    <w:p>
      <w:pPr>
        <w:jc w:val="right"/>
        <w:rtl/>
      </w:pPr>
      <w:r>
        <w:rPr>
          <w:rFonts w:ascii="Scheherazade New" w:hAnsi="Scheherazade New"/>
          <w:sz w:val="30"/>
          <w:rtl/>
          <w:cs w:val="1"/>
        </w:rPr>
        <w:t>n.a.</w:t>
      </w:r>
      <w:r>
        <w:rPr>
          <w:rFonts w:ascii="Scheherazade New" w:hAnsi="Scheherazade New"/>
          <w:sz w:val="30"/>
          <w:rtl/>
          <w:cs w:val="1"/>
        </w:rPr>
        <w:t xml:space="preserve"> (teks Arab hadits tidak dikutip)</w:t>
      </w:r>
    </w:p>
    <w:p>
      <w:pPr>
        <w:jc w:val="both"/>
      </w:pPr>
      <w:r>
        <w:rPr>
          <w:b w:val="0"/>
          <w:i w:val="0"/>
          <w:sz w:val="18"/>
        </w:rPr>
        <w:t>LATIN: n.a.</w:t>
      </w:r>
    </w:p>
    <w:p>
      <w:pPr>
        <w:jc w:val="both"/>
      </w:pPr>
      <w:r>
        <w:rPr>
          <w:b w:val="0"/>
          <w:i/>
        </w:rPr>
        <w:t>Artinya: Rumah tempat Surah Al-Baqarah dibaca tidak didekati setan.</w:t>
      </w:r>
    </w:p>
    <w:p>
      <w:pPr>
        <w:jc w:val="both"/>
      </w:pPr>
      <w:r>
        <w:rPr>
          <w:b w:val="0"/>
          <w:i w:val="0"/>
          <w:sz w:val="18"/>
        </w:rPr>
        <w:t>DERAJAT: Shahih; diriwayatkan dalam Shahih Muslim, Kitab Shalat Musafir dan Qashar (derajat edisi kitab).</w:t>
      </w:r>
    </w:p>
    <w:p>
      <w:pPr>
        <w:jc w:val="both"/>
      </w:pPr>
      <w:r>
        <w:rPr>
          <w:b w:val="0"/>
          <w:i w:val="0"/>
          <w:sz w:val="18"/>
        </w:rPr>
        <w:t>RUJUKAN: HR. Muslim (rumah yang dibacakan Al-Baqarah)</w:t>
      </w:r>
    </w:p>
    <w:p>
      <w:pPr>
        <w:jc w:val="both"/>
      </w:pPr>
      <w:r>
        <w:rPr>
          <w:b w:val="0"/>
          <w:i w:val="0"/>
          <w:sz w:val="18"/>
        </w:rPr>
        <w:t>STATUS: [V-HADITS]</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QS. Al-Isra: 9 menyebut petunjuk kepada jalan yang paling lurus.</w:t>
            </w:r>
          </w:p>
        </w:tc>
        <w:tc>
          <w:tcPr>
            <w:tcW w:type="dxa" w:w="2880"/>
          </w:tcPr>
          <w:p>
            <w:r>
              <w:t>A</w:t>
            </w:r>
          </w:p>
        </w:tc>
        <w:tc>
          <w:tcPr>
            <w:tcW w:type="dxa" w:w="2880"/>
          </w:tcPr>
          <w:p>
            <w:r>
              <w:t>Bunyi ayat</w:t>
            </w:r>
          </w:p>
        </w:tc>
      </w:tr>
      <w:tr>
        <w:tc>
          <w:tcPr>
            <w:tcW w:type="dxa" w:w="2880"/>
          </w:tcPr>
          <w:p>
            <w:r>
              <w:t>Al-Qur’an membimbing iman dan amal saleh.</w:t>
            </w:r>
          </w:p>
        </w:tc>
        <w:tc>
          <w:tcPr>
            <w:tcW w:type="dxa" w:w="2880"/>
          </w:tcPr>
          <w:p>
            <w:r>
              <w:t>B</w:t>
            </w:r>
          </w:p>
        </w:tc>
        <w:tc>
          <w:tcPr>
            <w:tcW w:type="dxa" w:w="2880"/>
          </w:tcPr>
          <w:p>
            <w:r>
              <w:t>Perlu memperhatikan tafsir dan konteks</w:t>
            </w:r>
          </w:p>
        </w:tc>
      </w:tr>
      <w:tr>
        <w:tc>
          <w:tcPr>
            <w:tcW w:type="dxa" w:w="2880"/>
          </w:tcPr>
          <w:p>
            <w:r>
              <w:t>Pembacaan Al-Baqarah di rumah memiliki riwayat keutamaan.</w:t>
            </w:r>
          </w:p>
        </w:tc>
        <w:tc>
          <w:tcPr>
            <w:tcW w:type="dxa" w:w="2880"/>
          </w:tcPr>
          <w:p>
            <w:r>
              <w:t>B</w:t>
            </w:r>
          </w:p>
        </w:tc>
        <w:tc>
          <w:tcPr>
            <w:tcW w:type="dxa" w:w="2880"/>
          </w:tcPr>
          <w:p>
            <w:r>
              <w:t>Lafaz dan derajat perlu verifikasi</w:t>
            </w:r>
          </w:p>
        </w:tc>
      </w:tr>
      <w:tr>
        <w:tc>
          <w:tcPr>
            <w:tcW w:type="dxa" w:w="2880"/>
          </w:tcPr>
          <w:p>
            <w:r>
              <w:t>Tilawah membantu membangun hubungan dengan wahyu.</w:t>
            </w:r>
          </w:p>
        </w:tc>
        <w:tc>
          <w:tcPr>
            <w:tcW w:type="dxa" w:w="2880"/>
          </w:tcPr>
          <w:p>
            <w:r>
              <w:t>E</w:t>
            </w:r>
          </w:p>
        </w:tc>
        <w:tc>
          <w:tcPr>
            <w:tcW w:type="dxa" w:w="2880"/>
          </w:tcPr>
          <w:p>
            <w:r>
              <w:t>Bukan ukuran tunggal keadaan ekonomi</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Peringatan bagi orang yang berpaling dari peringatan Allah.</w:t>
            </w:r>
          </w:p>
        </w:tc>
        <w:tc>
          <w:tcPr>
            <w:tcW w:type="dxa" w:w="4320"/>
          </w:tcPr>
          <w:p>
            <w:r>
              <w:rPr>
                <w:b/>
              </w:rPr>
              <w:t>Kemiskinan seseorang membuktikan ia berpaling dari Al-Qur’an.</w:t>
            </w:r>
          </w:p>
        </w:tc>
      </w:tr>
      <w:tr>
        <w:tc>
          <w:tcPr>
            <w:tcW w:type="dxa" w:w="4320"/>
          </w:tcPr>
          <w:p>
            <w:r>
              <w:t>Keutamaan membaca Al-Baqarah di rumah dalam riwayat.</w:t>
            </w:r>
          </w:p>
        </w:tc>
        <w:tc>
          <w:tcPr>
            <w:tcW w:type="dxa" w:w="4320"/>
          </w:tcPr>
          <w:p>
            <w:r>
              <w:t>Rumah pembacanya bebas dari semua masalah dunia.</w:t>
            </w:r>
          </w:p>
        </w:tc>
      </w:tr>
    </w:tbl>
    <w:p>
      <w:pPr>
        <w:jc w:val="both"/>
      </w:pPr>
      <w:r>
        <w:rPr>
          <w:b w:val="0"/>
          <w:i w:val="0"/>
        </w:rPr>
        <w:t>:::</w:t>
      </w:r>
    </w:p>
    <w:p>
      <w:pPr>
        <w:jc w:val="both"/>
      </w:pPr>
      <w:r>
        <w:rPr>
          <w:b/>
          <w:i w:val="0"/>
          <w:sz w:val="24"/>
        </w:rPr>
        <w:t>Salah Paham</w:t>
      </w:r>
    </w:p>
    <w:p>
      <w:pPr>
        <w:jc w:val="both"/>
      </w:pPr>
      <w:r>
        <w:rPr>
          <w:b w:val="0"/>
          <w:i w:val="0"/>
        </w:rPr>
        <w:t>**Salah paham:** Penghafal Al-Qur’an tidak akan miskin. **Koreksi:** Klaim tersebut tidak dinyatakan dalam ayat yang dibahas dan tidak boleh disebarkan sebagai janji wahyu.</w:t>
      </w:r>
    </w:p>
    <w:p>
      <w:pPr>
        <w:jc w:val="both"/>
      </w:pPr>
      <w:r>
        <w:rPr>
          <w:b w:val="0"/>
          <w:i w:val="0"/>
        </w:rPr>
        <w:t>**Salah paham:** Kehidupan sempit berarti setiap orang miskin berpaling dari Allah. **Koreksi:** Jangan mendiagnosis iman atau nasib seseorang dari kondisi ekonominya.</w:t>
      </w:r>
    </w:p>
    <w:p>
      <w:pPr>
        <w:jc w:val="both"/>
      </w:pPr>
      <w:r>
        <w:rPr>
          <w:b w:val="0"/>
          <w:i w:val="0"/>
        </w:rPr>
        <w:t>**Salah paham:** Tadabbur cukup untuk menetapkan semua hukum. **Koreksi:** Tadabbur pribadi tidak menggantikan tafsir dan konsultasi ahli.</w:t>
      </w:r>
    </w:p>
    <w:p>
      <w:pPr>
        <w:jc w:val="both"/>
      </w:pPr>
      <w:r>
        <w:rPr>
          <w:b w:val="0"/>
          <w:i w:val="0"/>
        </w:rPr>
        <w:t>**Salah paham:** Membaca Al-Baqarah menjamin rumah tanpa konflik atau kesulitan. **Koreksi:** Riwayat keutamaan tidak boleh ditambah menjadi janji materi atau bebas ujian.</w:t>
      </w:r>
    </w:p>
    <w:p>
      <w:pPr>
        <w:jc w:val="both"/>
      </w:pPr>
      <w:r>
        <w:rPr>
          <w:b/>
          <w:i w:val="0"/>
          <w:sz w:val="24"/>
        </w:rPr>
        <w:t>Fiqh Praktis</w:t>
      </w:r>
    </w:p>
    <w:p>
      <w:pPr>
        <w:jc w:val="both"/>
      </w:pPr>
      <w:r>
        <w:rPr>
          <w:b w:val="0"/>
          <w:i w:val="0"/>
        </w:rPr>
        <w:t>Tilawah adalah ibadah, sementara tata cara dan adabnya dipelajari dari sumber yang dapat dipercaya. Bacaan yang belum dipahami dapat dipelajari bertahap melalui guru, terjemahan, dan tafsir. Untuk penetapan hukum muamalah, jangan mengandalkan renungan pribadi saja. Bawalah rincian masalah kepada ahli yang memahami dalil dan fakta kasus. Dalam keluarga, hindari memaksa anggota mengikuti target yang melampaui kemampuan atau memakai bacaan untuk mempermalukan orang lain.</w:t>
      </w:r>
    </w:p>
    <w:p>
      <w:pPr>
        <w:jc w:val="both"/>
      </w:pPr>
      <w:r>
        <w:rPr>
          <w:b/>
          <w:i w:val="0"/>
          <w:sz w:val="24"/>
        </w:rPr>
        <w:t>Kasus</w:t>
      </w:r>
    </w:p>
    <w:p>
      <w:pPr>
        <w:jc w:val="both"/>
      </w:pPr>
      <w:r>
        <w:rPr>
          <w:b w:val="0"/>
          <w:i w:val="0"/>
        </w:rPr>
        <w:t>**Kasus praktis: tawaran kerja dengan laporan yang tidak jujur.** Nisa menerima tawaran bonus bila ia mengubah angka laporan agar hasil terlihat lebih baik. Ia sedang memerlukan pemasukan, sehingga keputusan itu terasa berat. Setelah membaca ayat tentang jalan lurus, ia tidak menganggap ayat tersebut sebagai ramalan tentang nasib pekerjaannya. Ia memeriksa aturan perusahaan, menyimpan catatan yang benar, dan meminta nasihat pihak yang berwenang. Ia menolak mengubah data sambil mencari pilihan kerja lain. Keputusan itu tidak menjamin hasil tertentu, tetapi menjadikan amanah sebagai pertimbangan nyata.</w:t>
      </w:r>
    </w:p>
    <w:p>
      <w:pPr>
        <w:jc w:val="both"/>
      </w:pPr>
      <w:r>
        <w:rPr>
          <w:b/>
          <w:i w:val="0"/>
          <w:sz w:val="24"/>
        </w:rPr>
        <w:t>Kisah</w:t>
      </w:r>
    </w:p>
    <w:p>
      <w:pPr>
        <w:jc w:val="both"/>
      </w:pPr>
      <w:r>
        <w:rPr>
          <w:b w:val="0"/>
          <w:i w:val="0"/>
        </w:rPr>
        <w:t>*kisah komposit*</w:t>
      </w:r>
    </w:p>
    <w:p>
      <w:pPr>
        <w:jc w:val="both"/>
      </w:pPr>
      <w:r>
        <w:rPr>
          <w:b w:val="0"/>
          <w:i w:val="0"/>
        </w:rPr>
        <w:t>Rina Ardhani di Bekasi membiasakan membaca beberapa ayat bersama anaknya setelah makan malam. Mereka menandai kata yang belum dipahami dan mencari penjelasan pada tafsir yang tersedia di rumah. Ketika percakapan sampai pada ayat tentang kehidupan sempit, Rina menjelaskan bahwa kesulitan keluarga bukan alasan untuk menuduh satu sama lain kurang beriman. Ia kemudian membuka catatan belanja, mengajak suaminya menyusun urutan pembayaran, dan menghubungi ibunya untuk menyepakati kiriman yang sanggup ia berikan. Tilawah tidak menghapus tagihan, tetapi membuat keluarga punya ruang untuk belajar dan membicarakan masalah tanpa saling merendahkan.</w:t>
      </w:r>
    </w:p>
    <w:p>
      <w:pPr>
        <w:jc w:val="both"/>
      </w:pPr>
      <w:r>
        <w:rPr>
          <w:b/>
          <w:i w:val="0"/>
          <w:sz w:val="24"/>
        </w:rPr>
        <w:t>Coba Sekarang</w:t>
      </w:r>
    </w:p>
    <w:p>
      <w:pPr>
        <w:jc w:val="both"/>
      </w:pPr>
      <w:r>
        <w:rPr>
          <w:b w:val="0"/>
          <w:i w:val="0"/>
        </w:rPr>
        <w:t>Pilih satu ayat yang Anda baca hari ini. Catat rujukannya, satu pertanyaan, dan satu tindakan amanah yang dapat dilakukan tanpa mengklaim hasil materi tertentu.</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Hambatan dan pemulihan</w:t>
            </w:r>
          </w:p>
        </w:tc>
      </w:tr>
      <w:tr>
        <w:tc>
          <w:tcPr>
            <w:tcW w:type="dxa" w:w="2880"/>
          </w:tcPr>
          <w:p>
            <w:r>
              <w:t>1</w:t>
            </w:r>
          </w:p>
        </w:tc>
        <w:tc>
          <w:tcPr>
            <w:tcW w:type="dxa" w:w="2880"/>
          </w:tcPr>
          <w:p>
            <w:r>
              <w:t>Pilih waktu tilawah yang realistis.</w:t>
            </w:r>
          </w:p>
        </w:tc>
        <w:tc>
          <w:tcPr>
            <w:tcW w:type="dxa" w:w="2880"/>
          </w:tcPr>
          <w:p>
            <w:r>
              <w:t>Jika terlewat, mulai lagi pada kesempatan berikutnya.</w:t>
            </w:r>
          </w:p>
        </w:tc>
      </w:tr>
      <w:tr>
        <w:tc>
          <w:tcPr>
            <w:tcW w:type="dxa" w:w="2880"/>
          </w:tcPr>
          <w:p>
            <w:r>
              <w:t>2</w:t>
            </w:r>
          </w:p>
        </w:tc>
        <w:tc>
          <w:tcPr>
            <w:tcW w:type="dxa" w:w="2880"/>
          </w:tcPr>
          <w:p>
            <w:r>
              <w:t>Baca arti satu ayat bersama keluarga.</w:t>
            </w:r>
          </w:p>
        </w:tc>
        <w:tc>
          <w:tcPr>
            <w:tcW w:type="dxa" w:w="2880"/>
          </w:tcPr>
          <w:p>
            <w:r>
              <w:t>Catat pertanyaan yang belum terjawab.</w:t>
            </w:r>
          </w:p>
        </w:tc>
      </w:tr>
      <w:tr>
        <w:tc>
          <w:tcPr>
            <w:tcW w:type="dxa" w:w="2880"/>
          </w:tcPr>
          <w:p>
            <w:r>
              <w:t>3</w:t>
            </w:r>
          </w:p>
        </w:tc>
        <w:tc>
          <w:tcPr>
            <w:tcW w:type="dxa" w:w="2880"/>
          </w:tcPr>
          <w:p>
            <w:r>
              <w:t>Cari tafsir tepercaya untuk pertanyaan itu.</w:t>
            </w:r>
          </w:p>
        </w:tc>
        <w:tc>
          <w:tcPr>
            <w:tcW w:type="dxa" w:w="2880"/>
          </w:tcPr>
          <w:p>
            <w:r>
              <w:t>Tanyakan kepada guru bila sumber belum jelas.</w:t>
            </w:r>
          </w:p>
        </w:tc>
      </w:tr>
      <w:tr>
        <w:tc>
          <w:tcPr>
            <w:tcW w:type="dxa" w:w="2880"/>
          </w:tcPr>
          <w:p>
            <w:r>
              <w:t>4</w:t>
            </w:r>
          </w:p>
        </w:tc>
        <w:tc>
          <w:tcPr>
            <w:tcW w:type="dxa" w:w="2880"/>
          </w:tcPr>
          <w:p>
            <w:r>
              <w:t>Periksa satu klaim agama yang pernah dibagikan.</w:t>
            </w:r>
          </w:p>
        </w:tc>
        <w:tc>
          <w:tcPr>
            <w:tcW w:type="dxa" w:w="2880"/>
          </w:tcPr>
          <w:p>
            <w:r>
              <w:t>Jangan teruskan sebelum sumber ditemukan.</w:t>
            </w:r>
          </w:p>
        </w:tc>
      </w:tr>
      <w:tr>
        <w:tc>
          <w:tcPr>
            <w:tcW w:type="dxa" w:w="2880"/>
          </w:tcPr>
          <w:p>
            <w:r>
              <w:t>5</w:t>
            </w:r>
          </w:p>
        </w:tc>
        <w:tc>
          <w:tcPr>
            <w:tcW w:type="dxa" w:w="2880"/>
          </w:tcPr>
          <w:p>
            <w:r>
              <w:t>Hubungkan satu prinsip dengan urusan kerja atau belanja.</w:t>
            </w:r>
          </w:p>
        </w:tc>
        <w:tc>
          <w:tcPr>
            <w:tcW w:type="dxa" w:w="2880"/>
          </w:tcPr>
          <w:p>
            <w:r>
              <w:t>Pisahkan ayat dari kesimpulan pribadi.</w:t>
            </w:r>
          </w:p>
        </w:tc>
      </w:tr>
      <w:tr>
        <w:tc>
          <w:tcPr>
            <w:tcW w:type="dxa" w:w="2880"/>
          </w:tcPr>
          <w:p>
            <w:r>
              <w:t>6</w:t>
            </w:r>
          </w:p>
        </w:tc>
        <w:tc>
          <w:tcPr>
            <w:tcW w:type="dxa" w:w="2880"/>
          </w:tcPr>
          <w:p>
            <w:r>
              <w:t>Baca bergiliran dengan anggota keluarga.</w:t>
            </w:r>
          </w:p>
        </w:tc>
        <w:tc>
          <w:tcPr>
            <w:tcW w:type="dxa" w:w="2880"/>
          </w:tcPr>
          <w:p>
            <w:r>
              <w:t>Pilih bagian singkat bila waktu terbatas.</w:t>
            </w:r>
          </w:p>
        </w:tc>
      </w:tr>
      <w:tr>
        <w:tc>
          <w:tcPr>
            <w:tcW w:type="dxa" w:w="2880"/>
          </w:tcPr>
          <w:p>
            <w:r>
              <w:t>7</w:t>
            </w:r>
          </w:p>
        </w:tc>
        <w:tc>
          <w:tcPr>
            <w:tcW w:type="dxa" w:w="2880"/>
          </w:tcPr>
          <w:p>
            <w:r>
              <w:t>Tinjau kebiasaan dan pilih ritme berkelanjutan.</w:t>
            </w:r>
          </w:p>
        </w:tc>
        <w:tc>
          <w:tcPr>
            <w:tcW w:type="dxa" w:w="2880"/>
          </w:tcPr>
          <w:p>
            <w:r>
              <w:t>Hindari saling menyalahkan ketika ada hari terlewat.</w:t>
            </w:r>
          </w:p>
        </w:tc>
      </w:tr>
    </w:tbl>
    <w:p>
      <w:pPr>
        <w:jc w:val="both"/>
      </w:pPr>
      <w:r>
        <w:rPr>
          <w:b/>
          <w:i w:val="0"/>
          <w:sz w:val="24"/>
        </w:rPr>
        <w:t>Doa</w:t>
      </w:r>
    </w:p>
    <w:p>
      <w:pPr>
        <w:jc w:val="right"/>
        <w:rtl/>
      </w:pPr>
      <w:r>
        <w:rPr>
          <w:rFonts w:ascii="Scheherazade New" w:hAnsi="Scheherazade New"/>
          <w:sz w:val="30"/>
          <w:rtl/>
          <w:cs w:val="1"/>
        </w:rPr>
        <w:t>فَتَعَٰلَى ٱللَّهُ ٱلْمَلِكُ ٱلْحَقُّ ۗ وَلَا تَعْجَلْ بِٱلْقُرْءَانِ مِن قَبْلِ أَن يُقْضَىٰٓ إِلَيْكَ وَحْيُهُۥ ۖ وَقُل رَّبِّ زِدْنِى عِلْمًۭا</w:t>
      </w:r>
    </w:p>
    <w:p>
      <w:pPr>
        <w:jc w:val="both"/>
      </w:pPr>
      <w:r>
        <w:rPr>
          <w:b w:val="0"/>
          <w:i w:val="0"/>
        </w:rPr>
        <w:t>LATIN: n.a. (transliterasi tidak dipakai; teks Arab dibaca langsung)</w:t>
      </w:r>
    </w:p>
    <w:p>
      <w:pPr>
        <w:jc w:val="both"/>
      </w:pPr>
      <w:r>
        <w:rPr>
          <w:b w:val="0"/>
          <w:i/>
        </w:rPr>
        <w:t>Artinya: Maha Tinggi Allah, Raja yang sebenar-benarnya. Jangan tergesa-gesa membaca Al-Qur’an sebelum wahyunya selesai disampaikan kepadamu, dan katakanlah, “Ya Tuhanku, tambahkanlah ilmu kepadaku.” [Doa memohon tambahan ilmu.]</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Thaha: 114</w:t>
      </w:r>
    </w:p>
    <w:p>
      <w:pPr>
        <w:jc w:val="both"/>
      </w:pPr>
      <w:r>
        <w:rPr>
          <w:b w:val="0"/>
          <w:i w:val="0"/>
        </w:rPr>
        <w:t>STATUS: [V-AYAT]</w:t>
      </w:r>
    </w:p>
    <w:p>
      <w:pPr>
        <w:jc w:val="both"/>
      </w:pPr>
      <w:r>
        <w:rPr>
          <w:b/>
          <w:i w:val="0"/>
          <w:sz w:val="24"/>
        </w:rPr>
        <w:t>Satu Kalimat</w:t>
      </w:r>
    </w:p>
    <w:p>
      <w:pPr>
        <w:jc w:val="both"/>
      </w:pPr>
      <w:r>
        <w:rPr>
          <w:b w:val="0"/>
          <w:i w:val="0"/>
        </w:rPr>
        <w:t>Al-Qur’an meluruskan arah iman dan tindakan, bukan menjadi rumus kekayaan atau pengganti tafsir ahli.</w:t>
      </w:r>
    </w:p>
    <w:p>
      <w:pPr>
        <w:jc w:val="both"/>
      </w:pPr>
      <w:r>
        <w:rPr>
          <w:b/>
          <w:i w:val="0"/>
          <w:sz w:val="28"/>
        </w:rPr>
        <w:t>30.1 Tafsir Al-Isra: 9: "Petunjuk kepada Jalan yang Paling Lurus"</w:t>
      </w:r>
    </w:p>
    <w:p>
      <w:pPr>
        <w:jc w:val="both"/>
      </w:pPr>
      <w:r>
        <w:rPr>
          <w:b w:val="0"/>
          <w:i w:val="0"/>
        </w:rPr>
        <w:t>QS. Al-Isra: 9 menyebut Al-Qur’an sebagai petunjuk kepada jalan yang paling lurus. Ayat ini tidak menyempitkan petunjuk menjadi cara memperoleh uang. Ia menghubungkan wahyu, keimanan, amal saleh, dan kabar tentang ganjaran besar. Susunan itu mengajarkan bahwa arah hidup dinilai dari kebenaran tujuan sekaligus tindakan yang ditempuh.</w:t>
      </w:r>
    </w:p>
    <w:p>
      <w:pPr>
        <w:jc w:val="both"/>
      </w:pPr>
      <w:r>
        <w:rPr>
          <w:b w:val="0"/>
          <w:i w:val="0"/>
        </w:rPr>
        <w:t>Kata yahdi menunjukkan fungsi membimbing. Al-Qur’an bukan benda yang cukup diletakkan di rak atau dibaca tanpa perhatian pada makna. Petunjuk bekerja ketika manusia mendengar, memahami sesuai kemampuan, lalu membiarkan wahyu mengoreksi pilihan. Ayat ini menyebut jalan yang aqwam, paling lurus atau paling tegak. Para mufasir menerangkan makna kedekatan ini sebagai jalan yang benar dan adil; rincian tafsir perlu dibaca pada karya mereka, bukan diganti dugaan pembaca.</w:t>
      </w:r>
    </w:p>
    <w:p>
      <w:pPr>
        <w:jc w:val="both"/>
      </w:pPr>
      <w:r>
        <w:rPr>
          <w:b w:val="0"/>
          <w:i w:val="0"/>
        </w:rPr>
        <w:t>Kabar gembira dalam ayat ditujukan kepada orang beriman yang mengerjakan kebajikan. Iman dan amal hadir bersama, bukan dua ruang yang terpisah. Kesalehan bukan alasan untuk mengabaikan amanah kerja, kejujuran transaksi, atau hak keluarga. Sebaliknya, pekerjaan yang dilakukan dengan benar dapat menjadi bagian dari amal ketika niat, cara, dan kewajibannya dijaga.</w:t>
      </w:r>
    </w:p>
    <w:p>
      <w:pPr>
        <w:jc w:val="both"/>
      </w:pPr>
      <w:r>
        <w:rPr>
          <w:b w:val="0"/>
          <w:i w:val="0"/>
        </w:rPr>
        <w:t>Perhatikan juga batas ayat. Ia tidak mengatakan bahwa setiap pembaca akan memperoleh jumlah harta tertentu, terbebas dari kesulitan, atau selalu menang dalam urusan dunia. Kabar tentang ganjaran besar menunjuk balasan dari Allah, bukan kontrak dagang yang dapat dihitung manusia. Membaca ayat sebagai tiket kemakmuran materi berarti menambahkan janji yang tidak disebutkan.</w:t>
      </w:r>
    </w:p>
    <w:p>
      <w:pPr>
        <w:jc w:val="both"/>
      </w:pPr>
      <w:r>
        <w:rPr>
          <w:b w:val="0"/>
          <w:i w:val="0"/>
        </w:rPr>
        <w:t>Seorang pembaca dapat membawa ayat ini ke keputusan sehari-hari dengan bertanya: jalan mana yang lebih lurus di antara pilihan yang tersedia? Bila dua cara mencari nafkah terbuka, ia memeriksa kejujuran, dampak pada orang lain, dan kewajiban yang melekat. Pertanyaan ini tidak otomatis memberi seluruh rincian hukum. Untuk perkara rumit, ia perlu belajar dan bertanya kepada orang yang berilmu.</w:t>
      </w:r>
    </w:p>
    <w:p>
      <w:pPr>
        <w:jc w:val="both"/>
      </w:pPr>
      <w:r>
        <w:rPr>
          <w:b w:val="0"/>
          <w:i w:val="0"/>
        </w:rPr>
        <w:t>Ayat ini juga menolong saat ukuran keberhasilan terasa sempit. Pendapatan adalah bagian kehidupan, tetapi bukan ukuran tunggal lurusnya perjalanan. Ada orang yang sedang diuji dengan keterbatasan, kehilangan kerja, atau tanggungan berat. Membaca petunjuk tidak boleh menjadi alasan untuk menyalahkan mereka. Yang dapat dilakukan ialah mendampingi, mencari sebab yang tersedia, dan menjaga martabat setiap orang.</w:t>
      </w:r>
    </w:p>
    <w:p>
      <w:pPr>
        <w:jc w:val="both"/>
      </w:pPr>
      <w:r>
        <w:rPr>
          <w:b w:val="0"/>
          <w:i w:val="0"/>
        </w:rPr>
        <w:t>Dalam konteks bab ini, Al-Qur’an menerangi hubungan antara mencari rezeki dan memilih jalan hidup. Ia menuntun niat, membatasi cara yang merugikan, serta mengingatkan tujuan akhir. Ia tidak menghapus kebutuhan akan keterampilan, perencanaan, konsultasi, atau perlindungan sosial. Membaca dan memahami wahyu seharusnya memperdalam tanggung jawab, bukan melemahkannya.</w:t>
      </w:r>
    </w:p>
    <w:p>
      <w:pPr>
        <w:jc w:val="both"/>
      </w:pPr>
      <w:r>
        <w:rPr>
          <w:b w:val="0"/>
          <w:i w:val="0"/>
        </w:rPr>
        <w:t>Jadikan ayat sebagai cermin, bukan slogan. Ketika keputusan menyangkut pekerjaan, utang, atau belanja, tulis pilihan yang ada dan akibatnya bagi amanah. Cocokkan dengan prinsip yang telah dipelajari dari Al-Qur’an dan sumber tafsir terpercaya. Jika belum tahu hukumnya, tandai pertanyaan itu dan cari jawaban; jangan mengisi kekosongan dengan klaim yang terdengar menenangkan.</w:t>
      </w:r>
    </w:p>
    <w:p>
      <w:pPr>
        <w:jc w:val="both"/>
      </w:pPr>
      <w:r>
        <w:rPr>
          <w:b w:val="0"/>
          <w:i w:val="0"/>
        </w:rPr>
        <w:t>Karena itu, pembaca perlu membedakan keyakinan, tafsir, pengalaman, dan keputusan praktis. Catatan khusus bagian ini: QS. Al-Isra: 9 menyebut Al-Qur’an.</w:t>
      </w:r>
    </w:p>
    <w:p>
      <w:pPr>
        <w:jc w:val="both"/>
      </w:pPr>
      <w:r>
        <w:rPr>
          <w:b w:val="0"/>
          <w:i w:val="0"/>
        </w:rPr>
        <w:t>Sikap tersebut menjaga kehormatan wahyu sekaligus hak manusia yang sedang menghadapi kesulitan. Catatan khusus bagian ini: QS. Al-Isra: 9 menyebut Al-Qur’an.</w:t>
      </w:r>
    </w:p>
    <w:p>
      <w:pPr>
        <w:jc w:val="both"/>
      </w:pPr>
      <w:r>
        <w:rPr>
          <w:b w:val="0"/>
          <w:i w:val="0"/>
        </w:rPr>
        <w:t>Tindakan kecil yang benar tetap bernilai meski hasilnya belum terlihat dalam waktu dekat. Catatan khusus bagian ini: QS. Al-Isra: 9 menyebut Al-Qur’an.</w:t>
      </w:r>
    </w:p>
    <w:p>
      <w:pPr>
        <w:jc w:val="both"/>
      </w:pPr>
      <w:r>
        <w:rPr>
          <w:b w:val="0"/>
          <w:i w:val="0"/>
        </w:rPr>
        <w:t>Bila ragu, berhenti sejenak dan tanyakan sumbernya kepada orang yang memiliki kompetensi. Catatan khusus bagian ini: QS. Al-Isra: 9 menyebut Al-Qur’an.</w:t>
      </w:r>
    </w:p>
    <w:p>
      <w:pPr>
        <w:jc w:val="both"/>
      </w:pPr>
      <w:r>
        <w:rPr>
          <w:b w:val="0"/>
          <w:i w:val="0"/>
        </w:rPr>
        <w:t>Perubahan perilaku lebih penting daripada mengulang istilah tanpa memahami maksudnya. Catatan khusus bagian ini: QS. Al-Isra: 9 menyebut Al-Qur’an.</w:t>
      </w:r>
    </w:p>
    <w:p>
      <w:pPr>
        <w:jc w:val="both"/>
      </w:pPr>
      <w:r>
        <w:rPr>
          <w:b w:val="0"/>
          <w:i w:val="0"/>
        </w:rPr>
        <w:t>Keluarga dapat membicarakan hal ini dengan tenang, tanpa membandingkan keadaan mereka dengan orang lain. Catatan khusus bagian ini: QS. Al-Isra: 9 menyebut Al-Qur’an.</w:t>
      </w:r>
    </w:p>
    <w:p>
      <w:pPr>
        <w:jc w:val="both"/>
      </w:pPr>
      <w:r>
        <w:rPr>
          <w:b/>
          <w:i w:val="0"/>
          <w:sz w:val="28"/>
        </w:rPr>
        <w:t>30.2 Fungsi Al-Qur'an: Hudan, Syifa', dan Rahmah</w:t>
      </w:r>
    </w:p>
    <w:p>
      <w:pPr>
        <w:jc w:val="both"/>
      </w:pPr>
      <w:r>
        <w:rPr>
          <w:b w:val="0"/>
          <w:i w:val="0"/>
        </w:rPr>
        <w:t>Al-Qur’an menyebut dirinya petunjuk, penawar, dan rahmat dalam ayat-ayat yang perlu dipahami pada konteks masing-masing. Hudan berarti bimbingan menuju kebenaran; syifa’ menggambarkan penyembuhan atau penawar bagi penyakit hati menurut penjelasan ulama; rahmah menunjuk kasih sayang dan kebaikan dari Allah. Istilah itu tidak boleh diubah menjadi klaim bahwa tilawah menggantikan dokter, konselor, atau bantuan lain.</w:t>
      </w:r>
    </w:p>
    <w:p>
      <w:pPr>
        <w:jc w:val="both"/>
      </w:pPr>
      <w:r>
        <w:rPr>
          <w:b w:val="0"/>
          <w:i w:val="0"/>
        </w:rPr>
        <w:t>Petunjuk menyentuh cara manusia memandang harta: sebagai amanah, bukan alasan merendahkan orang yang kekurangan. Penawar hati dapat menolong pembaca memeriksa iri, rakus, putus asa, dan ketakutan. Namun, manusia bisa tetap sedih atau sakit meski beriman dan rajin membaca. Kondisi itu bukan bukti kegagalan iman. Ia dapat membutuhkan dukungan rohani sekaligus perawatan yang sesuai.</w:t>
      </w:r>
    </w:p>
    <w:p>
      <w:pPr>
        <w:jc w:val="both"/>
      </w:pPr>
      <w:r>
        <w:rPr>
          <w:b w:val="0"/>
          <w:i w:val="0"/>
        </w:rPr>
        <w:t>Rahmat juga tampak pada cara wahyu membimbing bertahap. Pembaca tidak harus memahami semua kandungan sekaligus. Ia memulai dengan bacaan yang benar, arti dasar, dan tafsir yang dapat dipertanggungjawabkan. Setelah itu, ia menghubungkan prinsip dengan amal: berlaku jujur, menunaikan hak, dan memperlakukan keluarga secara baik.</w:t>
      </w:r>
    </w:p>
    <w:p>
      <w:pPr>
        <w:jc w:val="both"/>
      </w:pPr>
      <w:r>
        <w:rPr>
          <w:b w:val="0"/>
          <w:i w:val="0"/>
        </w:rPr>
        <w:t>Tiga istilah ini saling menguatkan, tetapi bukan formula hasil duniawi. Membaca ayat tentang petunjuk lalu menjalani keputusan yang lebih bertanggung jawab adalah cara meresponsnya. Jangan menilai nilai tilawah dari kenaikan pendapatan. Ukurlah kesungguhan belajar dan perubahan sikap, tanpa mengklaim hubungan sebab-akibat yang tidak dinyatakan dalil.</w:t>
      </w:r>
    </w:p>
    <w:p>
      <w:pPr>
        <w:jc w:val="both"/>
      </w:pPr>
      <w:r>
        <w:rPr>
          <w:b w:val="0"/>
          <w:i w:val="0"/>
        </w:rPr>
        <w:t>Karena itu, pembaca perlu membedakan keyakinan, tafsir, pengalaman, dan keputusan praktis. Catatan khusus bagian ini: Al-Qur’an menyebut dirinya petunjuk, penawar,.</w:t>
      </w:r>
    </w:p>
    <w:p>
      <w:pPr>
        <w:jc w:val="both"/>
      </w:pPr>
      <w:r>
        <w:rPr>
          <w:b w:val="0"/>
          <w:i w:val="0"/>
        </w:rPr>
        <w:t>Sikap tersebut menjaga kehormatan wahyu sekaligus hak manusia yang sedang menghadapi kesulitan. Catatan khusus bagian ini: Al-Qur’an menyebut dirinya petunjuk, penawar,.</w:t>
      </w:r>
    </w:p>
    <w:p>
      <w:pPr>
        <w:jc w:val="both"/>
      </w:pPr>
      <w:r>
        <w:rPr>
          <w:b w:val="0"/>
          <w:i w:val="0"/>
        </w:rPr>
        <w:t>Tindakan kecil yang benar tetap bernilai meski hasilnya belum terlihat dalam waktu dekat. Catatan khusus bagian ini: Al-Qur’an menyebut dirinya petunjuk, penawar,.</w:t>
      </w:r>
    </w:p>
    <w:p>
      <w:pPr>
        <w:jc w:val="both"/>
      </w:pPr>
      <w:r>
        <w:rPr>
          <w:b w:val="0"/>
          <w:i w:val="0"/>
        </w:rPr>
        <w:t>Bila ragu, berhenti sejenak dan tanyakan sumbernya kepada orang yang memiliki kompetensi. Catatan khusus bagian ini: Al-Qur’an menyebut dirinya petunjuk, penawar,.</w:t>
      </w:r>
    </w:p>
    <w:p>
      <w:pPr>
        <w:jc w:val="both"/>
      </w:pPr>
      <w:r>
        <w:rPr>
          <w:b w:val="0"/>
          <w:i w:val="0"/>
        </w:rPr>
        <w:t>Perubahan perilaku lebih penting daripada mengulang istilah tanpa memahami maksudnya. Catatan khusus bagian ini: Al-Qur’an menyebut dirinya petunjuk, penawar,.</w:t>
      </w:r>
    </w:p>
    <w:p>
      <w:pPr>
        <w:jc w:val="both"/>
      </w:pPr>
      <w:r>
        <w:rPr>
          <w:b w:val="0"/>
          <w:i w:val="0"/>
        </w:rPr>
        <w:t>Keluarga dapat membicarakan hal ini dengan tenang, tanpa membandingkan keadaan mereka dengan orang lain. Catatan khusus bagian ini: Al-Qur’an menyebut dirinya petunjuk, penawar,.</w:t>
      </w:r>
    </w:p>
    <w:p>
      <w:pPr>
        <w:jc w:val="both"/>
      </w:pPr>
      <w:r>
        <w:rPr>
          <w:b/>
          <w:i w:val="0"/>
          <w:sz w:val="28"/>
        </w:rPr>
        <w:t>30.3 Rumah yang Dibacakan Surah Al-Baqarah: Syarah Hadits</w:t>
      </w:r>
    </w:p>
    <w:p>
      <w:pPr>
        <w:jc w:val="both"/>
      </w:pPr>
      <w:r>
        <w:rPr>
          <w:b w:val="0"/>
          <w:i w:val="0"/>
        </w:rPr>
        <w:t>Dalam riwayat yang dinisbatkan kepada Nabi, rumah tempat Surah Al-Baqarah dibaca disebut tidak didekati setan. Bab ini menyampaikan makna umum riwayat yang dirujuk sebagai HR. Muslim, tanpa mengutip teks Arab atau menambahkan nomor yang tidak tercantum pada catatan rujukan. Redaksi, konteks, dan derajat perlu diperiksa kembali oleh ahli hadits. Penanda verifikasi bukan pengganti takhrij.</w:t>
      </w:r>
    </w:p>
    <w:p>
      <w:pPr>
        <w:jc w:val="both"/>
      </w:pPr>
      <w:r>
        <w:rPr>
          <w:b w:val="0"/>
          <w:i w:val="0"/>
        </w:rPr>
        <w:t>Hadits tersebut berbicara tentang keutamaan bacaan surah di rumah dalam ranah perlindungan rohani. Ia tidak menjanjikan bahwa penghuni rumah akan kaya, bebas konflik, atau tak mengalami gangguan. Menghubungkannya langsung dengan omzet, lunasnya utang, atau kemakmuran tertentu adalah klaim tambahan. Rumah yang hidup dengan Al-Qur’an tetap perlu menjaga komunikasi, keselamatan, nafkah, dan hak setiap anggotanya.</w:t>
      </w:r>
    </w:p>
    <w:p>
      <w:pPr>
        <w:jc w:val="both"/>
      </w:pPr>
      <w:r>
        <w:rPr>
          <w:b w:val="0"/>
          <w:i w:val="0"/>
        </w:rPr>
        <w:t>Keluarga dapat membaca Surah Al-Baqarah bergiliran sesuai kemampuan. Bila panjang surah terasa berat, susun waktu yang realistis dan jangan menjadikan kegiatan itu sumber saling menyalahkan. Anak-anak dapat diajak mendengar dan bertanya tanpa dipaksa memahami semua hal sekaligus. Orang dewasa tetap bertanggung jawab memastikan bacaan tidak mengganggu tidur, pekerjaan, atau kewajiban lain.</w:t>
      </w:r>
    </w:p>
    <w:p>
      <w:pPr>
        <w:jc w:val="both"/>
      </w:pPr>
      <w:r>
        <w:rPr>
          <w:b w:val="0"/>
          <w:i w:val="0"/>
        </w:rPr>
        <w:t>Syarah yang berhati-hati membedakan keutamaan ibadah dari janji materi. Membaca surah merupakan ibadah yang bernilai dalam dirinya. Dampak keimanan dapat menumbuhkan rasa dekat kepada Allah dan menguatkan suasana rumah, tetapi pengalaman tiap keluarga beragam. Bila terdapat masalah nyata, hadapi dengan ikhtiar yang tepat sambil mempertahankan ibadah tanpa memperlakukannya sebagai alat transaksional.</w:t>
      </w:r>
    </w:p>
    <w:p>
      <w:pPr>
        <w:jc w:val="both"/>
      </w:pPr>
      <w:r>
        <w:rPr>
          <w:b w:val="0"/>
          <w:i w:val="0"/>
        </w:rPr>
        <w:t>Karena itu, pembaca perlu membedakan keyakinan, tafsir, pengalaman, dan keputusan praktis. Catatan khusus bagian ini: Dalam riwayat yang dinisbatkan kepada.</w:t>
      </w:r>
    </w:p>
    <w:p>
      <w:pPr>
        <w:jc w:val="both"/>
      </w:pPr>
      <w:r>
        <w:rPr>
          <w:b w:val="0"/>
          <w:i w:val="0"/>
        </w:rPr>
        <w:t>Sikap tersebut menjaga kehormatan wahyu sekaligus hak manusia yang sedang menghadapi kesulitan. Catatan khusus bagian ini: Dalam riwayat yang dinisbatkan kepada.</w:t>
      </w:r>
    </w:p>
    <w:p>
      <w:pPr>
        <w:jc w:val="both"/>
      </w:pPr>
      <w:r>
        <w:rPr>
          <w:b w:val="0"/>
          <w:i w:val="0"/>
        </w:rPr>
        <w:t>Tindakan kecil yang benar tetap bernilai meski hasilnya belum terlihat dalam waktu dekat. Catatan khusus bagian ini: Dalam riwayat yang dinisbatkan kepada.</w:t>
      </w:r>
    </w:p>
    <w:p>
      <w:pPr>
        <w:jc w:val="both"/>
      </w:pPr>
      <w:r>
        <w:rPr>
          <w:b w:val="0"/>
          <w:i w:val="0"/>
        </w:rPr>
        <w:t>Bila ragu, berhenti sejenak dan tanyakan sumbernya kepada orang yang memiliki kompetensi. Catatan khusus bagian ini: Dalam riwayat yang dinisbatkan kepada.</w:t>
      </w:r>
    </w:p>
    <w:p>
      <w:pPr>
        <w:jc w:val="both"/>
      </w:pPr>
      <w:r>
        <w:rPr>
          <w:b w:val="0"/>
          <w:i w:val="0"/>
        </w:rPr>
        <w:t>Perubahan perilaku lebih penting daripada mengulang istilah tanpa memahami maksudnya. Catatan khusus bagian ini: Dalam riwayat yang dinisbatkan kepada.</w:t>
      </w:r>
    </w:p>
    <w:p>
      <w:pPr>
        <w:jc w:val="both"/>
      </w:pPr>
      <w:r>
        <w:rPr>
          <w:b w:val="0"/>
          <w:i w:val="0"/>
        </w:rPr>
        <w:t>Keluarga dapat membicarakan hal ini dengan tenang, tanpa membandingkan keadaan mereka dengan orang lain. Catatan khusus bagian ini: Dalam riwayat yang dinisbatkan kepada.</w:t>
      </w:r>
    </w:p>
    <w:p>
      <w:pPr>
        <w:jc w:val="both"/>
      </w:pPr>
      <w:r>
        <w:rPr>
          <w:b/>
          <w:i w:val="0"/>
          <w:sz w:val="28"/>
        </w:rPr>
        <w:t>30.4 "Sebaik-baik Kalian Adalah yang Mempelajari Al-Qur'an dan Mengajarkannya"</w:t>
      </w:r>
    </w:p>
    <w:p>
      <w:pPr>
        <w:jc w:val="both"/>
      </w:pPr>
      <w:r>
        <w:rPr>
          <w:b w:val="0"/>
          <w:i w:val="0"/>
        </w:rPr>
        <w:t>Ungkapan tentang keutamaan mempelajari Al-Qur’an dan mengajarkannya dikenal luas sebagai hadis. Karena rincian sumber, lafaz, dan derajat tidak tersedia untuk bab ini, bab ini tidak mencantumkan nomor atau penilaian. Sebelum dipakai, atribusi harus ditelusuri pada sumber hadis yang tepercaya. Prinsip belajar dan mengajar tetap dibahas tanpa membangun kepastian teknis yang belum diperiksa.</w:t>
      </w:r>
    </w:p>
    <w:p>
      <w:pPr>
        <w:jc w:val="both"/>
      </w:pPr>
      <w:r>
        <w:rPr>
          <w:b w:val="0"/>
          <w:i w:val="0"/>
        </w:rPr>
        <w:t>Belajar bukan hanya menghafal bunyi, meskipun hafalan dapat membantu. Pembaca juga perlu memperhatikan pelafalan, arti, konteks, dan penjelasan tafsir. Tingkat kemampuan berbeda-beda; pemula tidak patut dipermalukan karena masih terbata. Guru yang amanah menyampaikan batas pengetahuannya dan membedakan ayat, terjemahan, tafsir, serta pendapat pribadinya.</w:t>
      </w:r>
    </w:p>
    <w:p>
      <w:pPr>
        <w:jc w:val="both"/>
      </w:pPr>
      <w:r>
        <w:rPr>
          <w:b w:val="0"/>
          <w:i w:val="0"/>
        </w:rPr>
        <w:t>Mengajarkan Al-Qur’an membawa tanggung jawab. Pengajar hendaknya tidak membuat janji ganjaran dunia yang tidak didukung sumber. Ia mengarahkan murid pada bacaan yang benar dan sumber tafsir yang layak, serta mengakui bila perlu bertanya kepada ahli. Di rumah, orang tua dapat membangun teladan dengan membaca bersama, bukan menuntut anak melakukan sesuatu yang tidak pernah mereka lihat.</w:t>
      </w:r>
    </w:p>
    <w:p>
      <w:pPr>
        <w:jc w:val="both"/>
      </w:pPr>
      <w:r>
        <w:rPr>
          <w:b w:val="0"/>
          <w:i w:val="0"/>
        </w:rPr>
        <w:t>Dalam kehidupan ekonomi, ilmu membantu seseorang membaca nilai amanah dan keadilan. Namun, ayat tidak otomatis menyelesaikan setiap persoalan kontrak modern. Belajar teks wahyu berjalan bersama belajar aturan, keadaan faktual, dan konsultasi ahli ketika masalah memerlukan keahlian khusus. Semangat mengajar berarti menyebarkan pemahaman yang bertanggung jawab, bukan mengulang klaim viral tanpa pemeriksaan.</w:t>
      </w:r>
    </w:p>
    <w:p>
      <w:pPr>
        <w:jc w:val="both"/>
      </w:pPr>
      <w:r>
        <w:rPr>
          <w:b w:val="0"/>
          <w:i w:val="0"/>
        </w:rPr>
        <w:t>Karena itu, pembaca perlu membedakan keyakinan, tafsir, pengalaman, dan keputusan praktis. Catatan khusus bagian ini: Ungkapan tentang keutamaan mempelajari Al-Qur’an.</w:t>
      </w:r>
    </w:p>
    <w:p>
      <w:pPr>
        <w:jc w:val="both"/>
      </w:pPr>
      <w:r>
        <w:rPr>
          <w:b w:val="0"/>
          <w:i w:val="0"/>
        </w:rPr>
        <w:t>Sikap tersebut menjaga kehormatan wahyu sekaligus hak manusia yang sedang menghadapi kesulitan. Catatan khusus bagian ini: Ungkapan tentang keutamaan mempelajari Al-Qur’an.</w:t>
      </w:r>
    </w:p>
    <w:p>
      <w:pPr>
        <w:jc w:val="both"/>
      </w:pPr>
      <w:r>
        <w:rPr>
          <w:b w:val="0"/>
          <w:i w:val="0"/>
        </w:rPr>
        <w:t>Tindakan kecil yang benar tetap bernilai meski hasilnya belum terlihat dalam waktu dekat. Catatan khusus bagian ini: Ungkapan tentang keutamaan mempelajari Al-Qur’an.</w:t>
      </w:r>
    </w:p>
    <w:p>
      <w:pPr>
        <w:jc w:val="both"/>
      </w:pPr>
      <w:r>
        <w:rPr>
          <w:b w:val="0"/>
          <w:i w:val="0"/>
        </w:rPr>
        <w:t>Bila ragu, berhenti sejenak dan tanyakan sumbernya kepada orang yang memiliki kompetensi. Catatan khusus bagian ini: Ungkapan tentang keutamaan mempelajari Al-Qur’an.</w:t>
      </w:r>
    </w:p>
    <w:p>
      <w:pPr>
        <w:jc w:val="both"/>
      </w:pPr>
      <w:r>
        <w:rPr>
          <w:b w:val="0"/>
          <w:i w:val="0"/>
        </w:rPr>
        <w:t>Perubahan perilaku lebih penting daripada mengulang istilah tanpa memahami maksudnya. Catatan khusus bagian ini: Ungkapan tentang keutamaan mempelajari Al-Qur’an.</w:t>
      </w:r>
    </w:p>
    <w:p>
      <w:pPr>
        <w:jc w:val="both"/>
      </w:pPr>
      <w:r>
        <w:rPr>
          <w:b/>
          <w:i w:val="0"/>
          <w:sz w:val="28"/>
        </w:rPr>
        <w:t>30.5 Peta Tematik Ayat-Ayat tentang Rezeki, Kerja, dan Harta</w:t>
      </w:r>
    </w:p>
    <w:p>
      <w:pPr>
        <w:jc w:val="both"/>
      </w:pPr>
      <w:r>
        <w:rPr>
          <w:b w:val="0"/>
          <w:i w:val="0"/>
        </w:rPr>
        <w:t>Membaca ayat bertema rezeki lebih bermanfaat bila dikelompokkan menurut pokok bahasan. Ada ayat tentang karunia dan kecukupan, ada yang mengarahkan manusia bekerja, ada yang melarang mengambil harta secara batil, dan ada yang memerintahkan kepedulian kepada sesama. Satu ayat tidak boleh dipisahkan dari konteksnya lalu dijadikan slogan untuk membenarkan kepentingan sendiri.</w:t>
      </w:r>
    </w:p>
    <w:p>
      <w:pPr>
        <w:jc w:val="both"/>
      </w:pPr>
      <w:r>
        <w:rPr>
          <w:b w:val="0"/>
          <w:i w:val="0"/>
        </w:rPr>
        <w:t>QS. Al-A’raf: 96 menyebut keberkahan yang dibukakan bagi penduduk negeri yang beriman dan bertakwa, lalu mengingatkan akibat pendustaan. Ayat ini tidak menetapkan rumus bahwa setiap individu taat akan memiliki pendapatan besar. Ia berbicara dalam konteks kaum dan akibat moral yang lebih luas. QS. Al-Jumu’ah: 10 memerintahkan manusia bertebaran mencari karunia Allah setelah salat, seraya tetap mengingat-Nya.</w:t>
      </w:r>
    </w:p>
    <w:p>
      <w:pPr>
        <w:jc w:val="both"/>
      </w:pPr>
      <w:r>
        <w:rPr>
          <w:b w:val="0"/>
          <w:i w:val="0"/>
        </w:rPr>
        <w:t>Untuk keputusan harta, QS. An-Nisa: 29 melarang memakan harta sesama dengan cara batil dan mengarahkan pada perdagangan atas dasar kerelaan. Makna itu menolong pembaca memikirkan transparansi, persetujuan, serta tidak merugikan pihak lain. Rincian transaksi tertentu tetap memerlukan ilmu fikih dan pemahaman fakta. Jangan menarik putusan menyeluruh dari satu potongan ayat tanpa tafsir.</w:t>
      </w:r>
    </w:p>
    <w:p>
      <w:pPr>
        <w:jc w:val="both"/>
      </w:pPr>
      <w:r>
        <w:rPr>
          <w:b w:val="0"/>
          <w:i w:val="0"/>
        </w:rPr>
        <w:t>Peta tematik bisa dibuat sederhana: tandai ayat, catat konteks dan tema, baca terjemahan, lalu bandingkan tafsir yang tepercaya. Pisahkan kalimat yang memang dikatakan ayat dari kesimpulan pembaca. Cara ini mencegah ayat tentang rezeki dipakai untuk menyalahkan orang miskin atau mempromosikan janji kekayaan. Rezeki meliputi manfaat dan karunia, sedangkan harta hanyalah salah satu bentuknya.</w:t>
      </w:r>
    </w:p>
    <w:p>
      <w:pPr>
        <w:jc w:val="both"/>
      </w:pPr>
      <w:r>
        <w:rPr>
          <w:b w:val="0"/>
          <w:i w:val="0"/>
        </w:rPr>
        <w:t>Karena itu, pembaca perlu membedakan keyakinan, tafsir, pengalaman, dan keputusan praktis. Catatan khusus bagian ini: Membaca ayat bertema rezeki lebih.</w:t>
      </w:r>
    </w:p>
    <w:p>
      <w:pPr>
        <w:jc w:val="both"/>
      </w:pPr>
      <w:r>
        <w:rPr>
          <w:b w:val="0"/>
          <w:i w:val="0"/>
        </w:rPr>
        <w:t>Sikap tersebut menjaga kehormatan wahyu sekaligus hak manusia yang sedang menghadapi kesulitan. Catatan khusus bagian ini: Membaca ayat bertema rezeki lebih.</w:t>
      </w:r>
    </w:p>
    <w:p>
      <w:pPr>
        <w:jc w:val="both"/>
      </w:pPr>
      <w:r>
        <w:rPr>
          <w:b w:val="0"/>
          <w:i w:val="0"/>
        </w:rPr>
        <w:t>Tindakan kecil yang benar tetap bernilai meski hasilnya belum terlihat dalam waktu dekat. Catatan khusus bagian ini: Membaca ayat bertema rezeki lebih.</w:t>
      </w:r>
    </w:p>
    <w:p>
      <w:pPr>
        <w:jc w:val="both"/>
      </w:pPr>
      <w:r>
        <w:rPr>
          <w:b w:val="0"/>
          <w:i w:val="0"/>
        </w:rPr>
        <w:t>Bila ragu, berhenti sejenak dan tanyakan sumbernya kepada orang yang memiliki kompetensi. Catatan khusus bagian ini: Membaca ayat bertema rezeki lebih.</w:t>
      </w:r>
    </w:p>
    <w:p>
      <w:pPr>
        <w:jc w:val="both"/>
      </w:pPr>
      <w:r>
        <w:rPr>
          <w:b w:val="0"/>
          <w:i w:val="0"/>
        </w:rPr>
        <w:t>Perubahan perilaku lebih penting daripada mengulang istilah tanpa memahami maksudnya. Catatan khusus bagian ini: Membaca ayat bertema rezeki lebih.</w:t>
      </w:r>
    </w:p>
    <w:p>
      <w:pPr>
        <w:jc w:val="both"/>
      </w:pPr>
      <w:r>
        <w:rPr>
          <w:b w:val="0"/>
          <w:i w:val="0"/>
        </w:rPr>
        <w:t>Keluarga dapat membicarakan hal ini dengan tenang, tanpa membandingkan keadaan mereka dengan orang lain. Catatan khusus bagian ini: Membaca ayat bertema rezeki lebih.</w:t>
      </w:r>
    </w:p>
    <w:p>
      <w:pPr>
        <w:jc w:val="both"/>
      </w:pPr>
      <w:r>
        <w:rPr>
          <w:b/>
          <w:i w:val="0"/>
          <w:sz w:val="28"/>
        </w:rPr>
        <w:t>30.6 QS. Thaha: 123–124: Makna Kehidupan yang Sempit menurut Para Mufassir</w:t>
      </w:r>
    </w:p>
    <w:p>
      <w:pPr>
        <w:jc w:val="both"/>
      </w:pPr>
      <w:r>
        <w:rPr>
          <w:b w:val="0"/>
          <w:i w:val="0"/>
        </w:rPr>
        <w:t>QS. Thaha: 123–124 berbicara tentang petunjuk yang datang dari Allah dan respons manusia terhadapnya. Ayat 123 menyebut bahwa siapa yang mengikuti petunjuk tidak akan tersesat dan tidak akan celaka. Ayat 124 menyebut kehidupan yang sempit bagi orang yang berpaling dari peringatan, lalu menyebut kebangkitan dalam keadaan buta. Rangkaian ini adalah peringatan teologis dan moral, bukan alat untuk mendiagnosis keadaan ekonomi seseorang.</w:t>
      </w:r>
    </w:p>
    <w:p>
      <w:pPr>
        <w:jc w:val="both"/>
      </w:pPr>
      <w:r>
        <w:rPr>
          <w:b w:val="0"/>
          <w:i w:val="0"/>
        </w:rPr>
        <w:t>Frasa ma‘isyatan dhanka diterjemahkan sebagai kehidupan yang sempit atau berat. Para mufasir membahas cakupan maknanya dengan penjelasan yang tidak selalu identik. Sebagian uraian menempatkannya pada kesempitan hidup di dunia, sebagian mengaitkannya dengan alam kubur atau keadaan akhirat, dan ada pembahasan yang menghimpun beberapa sisi. Naskah ini tidak menetapkan satu pendapat sebagai kesepakatan tanpa merujuk karya tafsir tertentu.</w:t>
      </w:r>
    </w:p>
    <w:p>
      <w:pPr>
        <w:jc w:val="both"/>
      </w:pPr>
      <w:r>
        <w:rPr>
          <w:b w:val="0"/>
          <w:i w:val="0"/>
        </w:rPr>
        <w:t>Karena bagian ini meminta pembacaan menurut para mufasir, pembaca sebaiknya membuka tafsir yang dikenal dan membandingkan penjelasannya. Perhatikan konteks ayat sebelum mengambil kesimpulan. Jangan membuat klaim bahwa setiap orang yang hidup miskin pasti berpaling dari Al-Qur’an. Kesimpulan seperti itu menyakiti manusia dan mengabaikan kenyataan bahwa kesulitan materi dapat dialami dalam beragam keadaan.</w:t>
      </w:r>
    </w:p>
    <w:p>
      <w:pPr>
        <w:jc w:val="both"/>
      </w:pPr>
      <w:r>
        <w:rPr>
          <w:b w:val="0"/>
          <w:i w:val="0"/>
        </w:rPr>
        <w:t>Ayat 123 menghubungkan petunjuk dengan tidak tersesat dan tidak celaka dalam pengertian yang diterangkan ulama. Itu tidak berarti seorang beriman tidak pernah bingung menghadapi pilihan atau mengalami kerugian usaha. Petunjuk menolong arah moral dan tujuan akhir. Manusia tetap belajar, mempertimbangkan sebab, dan meminta pertolongan ketika menghadapi perkara yang melampaui pengetahuannya.</w:t>
      </w:r>
    </w:p>
    <w:p>
      <w:pPr>
        <w:jc w:val="both"/>
      </w:pPr>
      <w:r>
        <w:rPr>
          <w:b w:val="0"/>
          <w:i w:val="0"/>
        </w:rPr>
        <w:t>Kehidupan lapang juga tidak identik dengan banyaknya harta. Ada orang berharta yang merasa gelisah, dan ada keluarga sederhana yang menjaga hubungan baik. Pengamatan ini bukan ukuran iman, melainkan pengingat bahwa istilah ‘sempit’ tidak boleh dipakai serampangan. Penilaian batin dan akhirat milik Allah; manusia tidak memiliki akses untuk menimbang nasib akhir seseorang dari saldo atau keadaan luar.</w:t>
      </w:r>
    </w:p>
    <w:p>
      <w:pPr>
        <w:jc w:val="both"/>
      </w:pPr>
      <w:r>
        <w:rPr>
          <w:b w:val="0"/>
          <w:i w:val="0"/>
        </w:rPr>
        <w:t>Dalam urusan kerja, ayat memberi dorongan untuk tidak menolak petunjuk ketika berhadapan dengan godaan. Karyawan dapat menolak manipulasi laporan, pedagang dapat menjelaskan mutu barang, dan pengusaha dapat menimbang hak pekerja. Pilihan tersebut mungkin memiliki konsekuensi yang tidak mudah. Ayat tidak menjanjikan bahwa keputusan benar selalu memberi keuntungan cepat, tetapi menegaskan pentingnya mengikuti bimbingan Allah.</w:t>
      </w:r>
    </w:p>
    <w:p>
      <w:pPr>
        <w:jc w:val="both"/>
      </w:pPr>
      <w:r>
        <w:rPr>
          <w:b w:val="0"/>
          <w:i w:val="0"/>
        </w:rPr>
        <w:t>Keluarga yang mengalami tekanan ekonomi dapat membaca ayat ini untuk memperkuat harapan dan koreksi diri, bukan untuk saling menuduh. Jika ada utang menumpuk, langkah praktis mencakup pencatatan kewajiban, komunikasi dengan pemberi pinjaman, dan mencari nasihat yang sesuai. Ibadah menyertai upaya itu. Mengutip ayat untuk menutup pembicaraan tentang kebutuhan nyata justru bertentangan dengan sikap rahmah.</w:t>
      </w:r>
    </w:p>
    <w:p>
      <w:pPr>
        <w:jc w:val="both"/>
      </w:pPr>
      <w:r>
        <w:rPr>
          <w:b w:val="0"/>
          <w:i w:val="0"/>
        </w:rPr>
        <w:t>Terjemahan membantu pembaca mendekati makna, tetapi bukan pengganti tafsir. Istilah Arab memiliki nuansa yang perlu diterangkan oleh ahli bahasa dan tafsir. Catat pertanyaan yang muncul, cari penjelasan pada sumber yang dapat diperiksa, dan jangan menyebarkan potongan ceramah tanpa konteks. Dengan cara itu, ayat menjadi petunjuk yang menumbuhkan tanggung jawab dan kehati-hatian.</w:t>
      </w:r>
    </w:p>
    <w:p>
      <w:pPr>
        <w:jc w:val="both"/>
      </w:pPr>
      <w:r>
        <w:rPr>
          <w:b w:val="0"/>
          <w:i w:val="0"/>
        </w:rPr>
        <w:t>Karena itu, pembaca perlu membedakan keyakinan, tafsir, pengalaman, dan keputusan praktis. Catatan khusus bagian ini: QS. Thaha: 123–124 berbicara tentang.</w:t>
      </w:r>
    </w:p>
    <w:p>
      <w:pPr>
        <w:jc w:val="both"/>
      </w:pPr>
      <w:r>
        <w:rPr>
          <w:b w:val="0"/>
          <w:i w:val="0"/>
        </w:rPr>
        <w:t>Sikap tersebut menjaga kehormatan wahyu sekaligus hak manusia yang sedang menghadapi kesulitan. Catatan khusus bagian ini: QS. Thaha: 123–124 berbicara tentang.</w:t>
      </w:r>
    </w:p>
    <w:p>
      <w:pPr>
        <w:jc w:val="both"/>
      </w:pPr>
      <w:r>
        <w:rPr>
          <w:b w:val="0"/>
          <w:i w:val="0"/>
        </w:rPr>
        <w:t>Tindakan kecil yang benar tetap bernilai meski hasilnya belum terlihat dalam waktu dekat. Catatan khusus bagian ini: QS. Thaha: 123–124 berbicara tentang.</w:t>
      </w:r>
    </w:p>
    <w:p>
      <w:pPr>
        <w:jc w:val="both"/>
      </w:pPr>
      <w:r>
        <w:rPr>
          <w:b w:val="0"/>
          <w:i w:val="0"/>
        </w:rPr>
        <w:t>Bila ragu, berhenti sejenak dan tanyakan sumbernya kepada orang yang memiliki kompetensi. Catatan khusus bagian ini: QS. Thaha: 123–124 berbicara tentang.</w:t>
      </w:r>
    </w:p>
    <w:p>
      <w:pPr>
        <w:jc w:val="both"/>
      </w:pPr>
      <w:r>
        <w:rPr>
          <w:b w:val="0"/>
          <w:i w:val="0"/>
        </w:rPr>
        <w:t>Perubahan perilaku lebih penting daripada mengulang istilah tanpa memahami maksudnya. Catatan khusus bagian ini: QS. Thaha: 123–124 berbicara tentang.</w:t>
      </w:r>
    </w:p>
    <w:p>
      <w:pPr>
        <w:jc w:val="both"/>
      </w:pPr>
      <w:r>
        <w:rPr>
          <w:b w:val="0"/>
          <w:i w:val="0"/>
        </w:rPr>
        <w:t>Keluarga dapat membicarakan hal ini dengan tenang, tanpa membandingkan keadaan mereka dengan orang lain. Catatan khusus bagian ini: QS. Thaha: 123–124 berbicara tentang.</w:t>
      </w:r>
    </w:p>
    <w:p>
      <w:pPr>
        <w:jc w:val="both"/>
      </w:pPr>
      <w:r>
        <w:rPr>
          <w:b w:val="0"/>
          <w:i w:val="0"/>
        </w:rPr>
        <w:t>Keputusan yang baik juga mempertimbangkan kemampuan, tanggungan, dan dampak kepada pihak lain. Catatan khusus bagian ini: QS. Thaha: 123–124 berbicara tentang.</w:t>
      </w:r>
    </w:p>
    <w:p>
      <w:pPr>
        <w:jc w:val="both"/>
      </w:pPr>
      <w:r>
        <w:rPr>
          <w:b/>
          <w:i w:val="0"/>
          <w:sz w:val="28"/>
        </w:rPr>
        <w:t>30.7 Apakah Al-Qur'an Menjamin Rezeki? Meluruskan Klaim, termasuk "Penghafal Al-Qur'an Tidak Akan Miskin"</w:t>
      </w:r>
    </w:p>
    <w:p>
      <w:pPr>
        <w:jc w:val="both"/>
      </w:pPr>
      <w:r>
        <w:rPr>
          <w:b w:val="0"/>
          <w:i w:val="0"/>
        </w:rPr>
        <w:t>Al-Qur’an menjanjikan petunjuk, pahala, rahmat, dan berbagai kabar sesuai bunyi ayatnya. Ia tidak menyatakan bahwa setiap pembaca atau penghafal akan memiliki kekayaan materi tertentu. Klaim ‘penghafal Al-Qur’an tidak akan miskin’ tidak boleh dinisbatkan kepada wahyu tanpa dalil yang jelas. Kemuliaan menghafal tidak menjadikan seseorang kebal dari ujian ekonomi atau kebutuhan untuk bekerja.</w:t>
      </w:r>
    </w:p>
    <w:p>
      <w:pPr>
        <w:jc w:val="both"/>
      </w:pPr>
      <w:r>
        <w:rPr>
          <w:b w:val="0"/>
          <w:i w:val="0"/>
        </w:rPr>
        <w:t>QS. Al-A’raf: 96 berbicara tentang keberkahan bagi penduduk negeri dalam konteks iman dan takwa serta pendustaan. Ayat itu tidak dapat disederhanakan menjadi transaksi individu: membaca sekian bagian lalu memperoleh pendapatan tertentu. Rezeki mencakup banyak pemberian, tetapi keluasan makna tersebut juga tidak boleh dipakai untuk meniadakan kemiskinan materi yang nyata.</w:t>
      </w:r>
    </w:p>
    <w:p>
      <w:pPr>
        <w:jc w:val="both"/>
      </w:pPr>
      <w:r>
        <w:rPr>
          <w:b w:val="0"/>
          <w:i w:val="0"/>
        </w:rPr>
        <w:t>Bahasa agama perlu dibedakan dari promosi. Bila seseorang mengatakan suatu amalan membuka jalan keberkahan, tanyakan apa yang dimaksud dan dalilnya. Bedakan teks ayat, penafsiran ulama, pengalaman pribadi, dan klaim pemasaran. Pengalaman seorang individu bukan bukti bahwa hasil yang sama akan berlaku bagi semua orang. Hindari pula menyimpulkan bahwa orang yang masih kekurangan kurang taat.</w:t>
      </w:r>
    </w:p>
    <w:p>
      <w:pPr>
        <w:jc w:val="both"/>
      </w:pPr>
      <w:r>
        <w:rPr>
          <w:b w:val="0"/>
          <w:i w:val="0"/>
        </w:rPr>
        <w:t>Sikap yang seimbang ialah membaca Al-Qur’an sebagai ibadah dan petunjuk, lalu melakukan ikhtiar yang sah: meningkatkan keterampilan, mencari pekerjaan, mengelola kebutuhan, dan meminta bantuan saat perlu. Nilai ibadah tidak diukur dengan hasil materi. Jika sebuah klaim terdengar pasti, mintalah rujukan sebelum meneruskannya.</w:t>
      </w:r>
    </w:p>
    <w:p>
      <w:pPr>
        <w:jc w:val="both"/>
      </w:pPr>
      <w:r>
        <w:rPr>
          <w:b w:val="0"/>
          <w:i w:val="0"/>
        </w:rPr>
        <w:t>Karena itu, pembaca perlu membedakan keyakinan, tafsir, pengalaman, dan keputusan praktis. Catatan khusus bagian ini: Al-Qur’an menjanjikan petunjuk, pahala, rahmat,.</w:t>
      </w:r>
    </w:p>
    <w:p>
      <w:pPr>
        <w:jc w:val="both"/>
      </w:pPr>
      <w:r>
        <w:rPr>
          <w:b w:val="0"/>
          <w:i w:val="0"/>
        </w:rPr>
        <w:t>Sikap tersebut menjaga kehormatan wahyu sekaligus hak manusia yang sedang menghadapi kesulitan. Catatan khusus bagian ini: Al-Qur’an menjanjikan petunjuk, pahala, rahmat,.</w:t>
      </w:r>
    </w:p>
    <w:p>
      <w:pPr>
        <w:jc w:val="both"/>
      </w:pPr>
      <w:r>
        <w:rPr>
          <w:b w:val="0"/>
          <w:i w:val="0"/>
        </w:rPr>
        <w:t>Tindakan kecil yang benar tetap bernilai meski hasilnya belum terlihat dalam waktu dekat. Catatan khusus bagian ini: Al-Qur’an menjanjikan petunjuk, pahala, rahmat,.</w:t>
      </w:r>
    </w:p>
    <w:p>
      <w:pPr>
        <w:jc w:val="both"/>
      </w:pPr>
      <w:r>
        <w:rPr>
          <w:b w:val="0"/>
          <w:i w:val="0"/>
        </w:rPr>
        <w:t>Bila ragu, berhenti sejenak dan tanyakan sumbernya kepada orang yang memiliki kompetensi. Catatan khusus bagian ini: Al-Qur’an menjanjikan petunjuk, pahala, rahmat,.</w:t>
      </w:r>
    </w:p>
    <w:p>
      <w:pPr>
        <w:jc w:val="both"/>
      </w:pPr>
      <w:r>
        <w:rPr>
          <w:b w:val="0"/>
          <w:i w:val="0"/>
        </w:rPr>
        <w:t>Perubahan perilaku lebih penting daripada mengulang istilah tanpa memahami maksudnya. Catatan khusus bagian ini: Al-Qur’an menjanjikan petunjuk, pahala, rahmat,.</w:t>
      </w:r>
    </w:p>
    <w:p>
      <w:pPr>
        <w:jc w:val="both"/>
      </w:pPr>
      <w:r>
        <w:rPr>
          <w:b w:val="0"/>
          <w:i w:val="0"/>
        </w:rPr>
        <w:t>Keluarga dapat membicarakan hal ini dengan tenang, tanpa membandingkan keadaan mereka dengan orang lain. Catatan khusus bagian ini: Al-Qur’an menjanjikan petunjuk, pahala, rahmat,.</w:t>
      </w:r>
    </w:p>
    <w:p>
      <w:pPr>
        <w:jc w:val="both"/>
      </w:pPr>
      <w:r>
        <w:rPr>
          <w:b/>
          <w:i w:val="0"/>
          <w:sz w:val="28"/>
        </w:rPr>
        <w:t>30.8 Adab Tilawah dan Cara Membangun Kebiasaan</w:t>
      </w:r>
    </w:p>
    <w:p>
      <w:pPr>
        <w:jc w:val="both"/>
      </w:pPr>
      <w:r>
        <w:rPr>
          <w:b w:val="0"/>
          <w:i w:val="0"/>
        </w:rPr>
        <w:t>Tilawah dilakukan dengan menghormati mushaf, menjaga kebersihan sesuai tuntunan yang dipelajari, dan berusaha membaca dengan tartil. Pembaca memperbaiki pelafalan bertahap melalui guru atau rekaman pembelajaran yang tepercaya. Kesalahan pemula bukan alasan untuk berhenti; ia adalah bagian dari proses belajar. Jangan mengubah bacaan menjadi perlombaan yang membuat orang lain merasa direndahkan.</w:t>
      </w:r>
    </w:p>
    <w:p>
      <w:pPr>
        <w:jc w:val="both"/>
      </w:pPr>
      <w:r>
        <w:rPr>
          <w:b w:val="0"/>
          <w:i w:val="0"/>
        </w:rPr>
        <w:t>Kebiasaan lebih mudah dirawat bila memiliki pemicu yang jelas. Anda dapat memilih waktu setelah salat atau sebelum memulai kegiatan, menetapkan bagian yang realistis, lalu mencatatnya tanpa menilai diri secara keras. Bila terlewat, lanjutkan pada waktu berikutnya. Jangan membuat target begitu berat sehingga bacaan berubah menjadi beban dan menimbulkan konflik keluarga.</w:t>
      </w:r>
    </w:p>
    <w:p>
      <w:pPr>
        <w:jc w:val="both"/>
      </w:pPr>
      <w:r>
        <w:rPr>
          <w:b w:val="0"/>
          <w:i w:val="0"/>
        </w:rPr>
        <w:t>Memahami arti memperkaya tilawah, tetapi tidak semua pembaca harus menyelesaikan tafsir sekaligus. Sisihkan waktu terpisah untuk membaca terjemahan dan merujuk tafsir. Bacaan dan pemahaman saling membantu tanpa saling menggantikan. Untuk aturan tajwid dan makna yang meragukan, tanyakan kepada pengajar yang kompeten.</w:t>
      </w:r>
    </w:p>
    <w:p>
      <w:pPr>
        <w:jc w:val="both"/>
      </w:pPr>
      <w:r>
        <w:rPr>
          <w:b w:val="0"/>
          <w:i w:val="0"/>
        </w:rPr>
        <w:t>Adab juga berlaku dalam berbagi bacaan. Pastikan kutipan ayat tepat, jangan mengubahnya untuk mendukung klaim usaha, dan sertakan rujukan yang mudah diperiksa. Membaca di rumah hendaknya memberi ruang bagi anggota keluarga yang berbeda usia dan kemampuan. Konsistensi kecil yang dijaga dengan lapang lebih mendidik daripada target besar yang digunakan untuk mengawasi atau menghakimi.</w:t>
      </w:r>
    </w:p>
    <w:p>
      <w:pPr>
        <w:jc w:val="both"/>
      </w:pPr>
      <w:r>
        <w:rPr>
          <w:b w:val="0"/>
          <w:i w:val="0"/>
        </w:rPr>
        <w:t>Karena itu, pembaca perlu membedakan keyakinan, tafsir, pengalaman, dan keputusan praktis. Catatan khusus bagian ini: Tilawah dilakukan dengan menghormati mushaf,.</w:t>
      </w:r>
    </w:p>
    <w:p>
      <w:pPr>
        <w:jc w:val="both"/>
      </w:pPr>
      <w:r>
        <w:rPr>
          <w:b w:val="0"/>
          <w:i w:val="0"/>
        </w:rPr>
        <w:t>Sikap tersebut menjaga kehormatan wahyu sekaligus hak manusia yang sedang menghadapi kesulitan. Catatan khusus bagian ini: Tilawah dilakukan dengan menghormati mushaf,.</w:t>
      </w:r>
    </w:p>
    <w:p>
      <w:pPr>
        <w:jc w:val="both"/>
      </w:pPr>
      <w:r>
        <w:rPr>
          <w:b w:val="0"/>
          <w:i w:val="0"/>
        </w:rPr>
        <w:t>Tindakan kecil yang benar tetap bernilai meski hasilnya belum terlihat dalam waktu dekat. Catatan khusus bagian ini: Tilawah dilakukan dengan menghormati mushaf,.</w:t>
      </w:r>
    </w:p>
    <w:p>
      <w:pPr>
        <w:jc w:val="both"/>
      </w:pPr>
      <w:r>
        <w:rPr>
          <w:b w:val="0"/>
          <w:i w:val="0"/>
        </w:rPr>
        <w:t>Bila ragu, berhenti sejenak dan tanyakan sumbernya kepada orang yang memiliki kompetensi. Catatan khusus bagian ini: Tilawah dilakukan dengan menghormati mushaf,.</w:t>
      </w:r>
    </w:p>
    <w:p>
      <w:pPr>
        <w:jc w:val="both"/>
      </w:pPr>
      <w:r>
        <w:rPr>
          <w:b w:val="0"/>
          <w:i w:val="0"/>
        </w:rPr>
        <w:t>Perubahan perilaku lebih penting daripada mengulang istilah tanpa memahami maksudnya. Catatan khusus bagian ini: Tilawah dilakukan dengan menghormati mushaf,.</w:t>
      </w:r>
    </w:p>
    <w:p>
      <w:pPr>
        <w:jc w:val="both"/>
      </w:pPr>
      <w:r>
        <w:rPr>
          <w:b w:val="0"/>
          <w:i w:val="0"/>
        </w:rPr>
        <w:t>Keluarga dapat membicarakan hal ini dengan tenang, tanpa membandingkan keadaan mereka dengan orang lain. Catatan khusus bagian ini: Tilawah dilakukan dengan menghormati mushaf,.</w:t>
      </w:r>
    </w:p>
    <w:p>
      <w:pPr>
        <w:jc w:val="both"/>
      </w:pPr>
      <w:r>
        <w:rPr>
          <w:b/>
          <w:i w:val="0"/>
          <w:sz w:val="28"/>
        </w:rPr>
        <w:t>30.9 Tadabbur Praktis: Dari Ayat ke Keputusan Sehari-hari, termasuk Keputusan Ekonomi</w:t>
      </w:r>
    </w:p>
    <w:p>
      <w:pPr>
        <w:jc w:val="both"/>
      </w:pPr>
      <w:r>
        <w:rPr>
          <w:b w:val="0"/>
          <w:i w:val="0"/>
        </w:rPr>
        <w:t>Tadabbur berarti merenungkan pesan ayat dengan sungguh-sungguh, tetap dalam batas ilmu. Mulailah dengan membaca ayat dan konteksnya, memeriksa terjemahan, lalu merujuk tafsir bila makna tidak jelas. Setelah itu, ajukan pertanyaan praktis: nilai apa yang perlu saya jaga, siapa yang terdampak, dan informasi apa yang belum saya ketahui? Jangan melompat dari satu ayat ke kesimpulan hukum yang tidak diterangkan.</w:t>
      </w:r>
    </w:p>
    <w:p>
      <w:pPr>
        <w:jc w:val="both"/>
      </w:pPr>
      <w:r>
        <w:rPr>
          <w:b w:val="0"/>
          <w:i w:val="0"/>
        </w:rPr>
        <w:t>Saat menerima tawaran kerja, misalnya, pembaca dapat menimbang amanah, kejujuran, dan hak pihak lain. Ayat tidak menggantikan kontrak atau konsultasi hukum, tetapi membentuk pertanyaan etis yang penting. Saat menyusun belanja keluarga, seseorang dapat memikirkan tanggung jawab dan larangan berlebihan. Keputusan tetap memerlukan data pendapatan, kebutuhan, serta musyawarah bersama pihak yang terlibat.</w:t>
      </w:r>
    </w:p>
    <w:p>
      <w:pPr>
        <w:jc w:val="both"/>
      </w:pPr>
      <w:r>
        <w:rPr>
          <w:b w:val="0"/>
          <w:i w:val="0"/>
        </w:rPr>
        <w:t>Catat secara terpisah tiga hal: bunyi atau makna ayat, penjelasan tafsir, dan penerapan pribadi. Pemisahan ini mencegah pendapat sendiri dianggap sebagai firman. Jika tafsir berbeda, tuliskan perbedaan dengan adil dan tanyakan kepada guru. Jika penerapan menyangkut hak orang lain atau perkara hukum, cari bantuan ahli yang memahami konteks.</w:t>
      </w:r>
    </w:p>
    <w:p>
      <w:pPr>
        <w:jc w:val="both"/>
      </w:pPr>
      <w:r>
        <w:rPr>
          <w:b w:val="0"/>
          <w:i w:val="0"/>
        </w:rPr>
        <w:t>Tadabbur yang sehat berujung pada kerendahan hati dan tindakan bertanggung jawab. Ia tidak menjamin bahwa pilihan akan menghasilkan keuntungan materi. Ia membantu pembaca menimbang cara yang lebih benar, mengoreksi niat, dan menerima bahwa hasil berada di luar kendali manusia. Teruskan ikhtiar tanpa membuat ayat menjadi alat meramal hasil usaha.</w:t>
      </w:r>
    </w:p>
    <w:p>
      <w:pPr>
        <w:jc w:val="both"/>
      </w:pPr>
      <w:r>
        <w:rPr>
          <w:b w:val="0"/>
          <w:i w:val="0"/>
        </w:rPr>
        <w:t>Karena itu, pembaca perlu membedakan keyakinan, tafsir, pengalaman, dan keputusan praktis. Catatan khusus bagian ini: Tadabbur berarti merenungkan pesan ayat.</w:t>
      </w:r>
    </w:p>
    <w:p>
      <w:pPr>
        <w:jc w:val="both"/>
      </w:pPr>
      <w:r>
        <w:rPr>
          <w:b w:val="0"/>
          <w:i w:val="0"/>
        </w:rPr>
        <w:t>Sikap tersebut menjaga kehormatan wahyu sekaligus hak manusia yang sedang menghadapi kesulitan. Catatan khusus bagian ini: Tadabbur berarti merenungkan pesan ayat.</w:t>
      </w:r>
    </w:p>
    <w:p>
      <w:pPr>
        <w:jc w:val="both"/>
      </w:pPr>
      <w:r>
        <w:rPr>
          <w:b w:val="0"/>
          <w:i w:val="0"/>
        </w:rPr>
        <w:t>Tindakan kecil yang benar tetap bernilai meski hasilnya belum terlihat dalam waktu dekat. Catatan khusus bagian ini: Tadabbur berarti merenungkan pesan ayat.</w:t>
      </w:r>
    </w:p>
    <w:p>
      <w:pPr>
        <w:jc w:val="both"/>
      </w:pPr>
      <w:r>
        <w:rPr>
          <w:b w:val="0"/>
          <w:i w:val="0"/>
        </w:rPr>
        <w:t>Bila ragu, berhenti sejenak dan tanyakan sumbernya kepada orang yang memiliki kompetensi. Catatan khusus bagian ini: Tadabbur berarti merenungkan pesan ayat.</w:t>
      </w:r>
    </w:p>
    <w:p>
      <w:pPr>
        <w:jc w:val="both"/>
      </w:pPr>
      <w:r>
        <w:rPr>
          <w:b w:val="0"/>
          <w:i w:val="0"/>
        </w:rPr>
        <w:t>Perubahan perilaku lebih penting daripada mengulang istilah tanpa memahami maksudnya. Catatan khusus bagian ini: Tadabbur berarti merenungkan pesan ayat.</w:t>
      </w:r>
    </w:p>
    <w:p>
      <w:pPr>
        <w:jc w:val="both"/>
      </w:pPr>
      <w:r>
        <w:rPr>
          <w:b w:val="0"/>
          <w:i w:val="0"/>
        </w:rPr>
        <w:t>Keluarga dapat membicarakan hal ini dengan tenang, tanpa membandingkan keadaan mereka dengan orang lain. Catatan khusus bagian ini: Tadabbur berarti merenungkan pesan ayat.</w:t>
      </w:r>
    </w:p>
    <w:p>
      <w:pPr>
        <w:jc w:val="both"/>
      </w:pPr>
      <w:r>
        <w:rPr>
          <w:b/>
          <w:i w:val="0"/>
          <w:sz w:val="28"/>
        </w:rPr>
        <w:t>30.10 Literasi Membaca Tafsir: Tadabbur Tidak Menggantikan Tafsir Ahli</w:t>
      </w:r>
    </w:p>
    <w:p>
      <w:pPr>
        <w:jc w:val="both"/>
      </w:pPr>
      <w:r>
        <w:rPr>
          <w:b w:val="0"/>
          <w:i w:val="0"/>
        </w:rPr>
        <w:t>Al-Qur’an diturunkan sebagai petunjuk, tetapi memahami semua lapis maknanya memerlukan ilmu. Tadabbur pembaca awam adalah upaya merenungkan pesan yang telah diterangkan, bukan izin menetapkan makna baru tanpa dasar. Tafsir ahli bekerja dengan perangkat bahasa Arab, konteks ayat, riwayat yang dapat dinilai, hubungan antarayat, dan disiplin keilmuan. Pembaca umum perlu menghormati batas antara keduanya.</w:t>
      </w:r>
    </w:p>
    <w:p>
      <w:pPr>
        <w:jc w:val="both"/>
      </w:pPr>
      <w:r>
        <w:rPr>
          <w:b w:val="0"/>
          <w:i w:val="0"/>
        </w:rPr>
        <w:t>Mulailah dengan edisi mushaf dan terjemahan yang jelas identitas penerbitannya. Catat nama penerjemah atau lembaga, lalu bandingkan kata yang terasa ambigu dengan tafsir. Terjemahan bukan teks Arab dan tidak menampung seluruh nuansa. Saat menemukan kutipan di media sosial tanpa rujukan, cari nomor surah dan ayatnya terlebih dahulu sebelum menyebarkan.</w:t>
      </w:r>
    </w:p>
    <w:p>
      <w:pPr>
        <w:jc w:val="both"/>
      </w:pPr>
      <w:r>
        <w:rPr>
          <w:b w:val="0"/>
          <w:i w:val="0"/>
        </w:rPr>
        <w:t>Pilih tafsir yang memiliki penyusun dan pendekatan yang diketahui. Bacalah pengantar karya untuk memahami metode serta pembacanya. Untuk isu yang memerlukan rincian hukum atau perbedaan pendapat, jangan mengandalkan satu potongan dari mesin pencari. Minta arahan guru atau ahli ilmu, khususnya ketika keputusan berdampak pada hak, nafkah, atau tanggung jawab orang lain.</w:t>
      </w:r>
    </w:p>
    <w:p>
      <w:pPr>
        <w:jc w:val="both"/>
      </w:pPr>
      <w:r>
        <w:rPr>
          <w:b w:val="0"/>
          <w:i w:val="0"/>
        </w:rPr>
        <w:t>Bandingkan penjelasan secara tertib. Tanyakan apakah perbedaan yang tampak berasal dari bahasa, riwayat, konteks, atau pilihan metodologis. Jangan menyebut suatu pendapat sebagai kesepakatan jika sumber tidak menyatakan demikian. Catat pula apa yang belum dapat dipastikan. Sikap itu bukan kelemahan, melainkan bagian dari amanah ilmiah.</w:t>
      </w:r>
    </w:p>
    <w:p>
      <w:pPr>
        <w:jc w:val="both"/>
      </w:pPr>
      <w:r>
        <w:rPr>
          <w:b w:val="0"/>
          <w:i w:val="0"/>
        </w:rPr>
        <w:t>Dalam tema rezeki, literasi tafsir mencegah ayat diubah menjadi slogan penghasilan. Ayat tentang keberkahan tidak serta-merta menerangkan hubungan mekanis antara jumlah bacaan dan saldo. Ayat tentang kesempitan tidak boleh dipakai untuk mendiagnosis orang miskin. Memeriksa konteks dan tafsir menjaga pembaca dari pemaknaan yang merendahkan atau menguntungkan pihak yang sedang menjual sesuatu.</w:t>
      </w:r>
    </w:p>
    <w:p>
      <w:pPr>
        <w:jc w:val="both"/>
      </w:pPr>
      <w:r>
        <w:rPr>
          <w:b w:val="0"/>
          <w:i w:val="0"/>
        </w:rPr>
        <w:t>Tadabbur pribadi tetap berharga. Seseorang dapat merasa tertolong oleh ayat tentang amanah ketika mempertimbangkan keputusan kerja. Namun, ia sebaiknya berkata, ‘Saya belajar mengingat amanah dari ayat ini,’ bukan ‘Ayat ini memutuskan semua rincian kasus saya.’ Ungkapan pertama jujur terhadap pengalaman; yang kedua bisa mengklaim kewenangan tafsir atau hukum yang tidak dimiliki.</w:t>
      </w:r>
    </w:p>
    <w:p>
      <w:pPr>
        <w:jc w:val="both"/>
      </w:pPr>
      <w:r>
        <w:rPr>
          <w:b w:val="0"/>
          <w:i w:val="0"/>
        </w:rPr>
        <w:t>Buat catatan belajar dengan kolom rujukan, makna dari tafsir, pertanyaan, dan penerapan. Jangan menuliskan kesimpulan sebelum sumber dibaca. Jika belum menemukan jawaban, simpan pertanyaan itu untuk guru. Metode sederhana ini membantu keluarga membahas ayat tanpa berpura-pura menjadi ahli dan tanpa menutup ruang bagi koreksi.</w:t>
      </w:r>
    </w:p>
    <w:p>
      <w:pPr>
        <w:jc w:val="both"/>
      </w:pPr>
      <w:r>
        <w:rPr>
          <w:b w:val="0"/>
          <w:i w:val="0"/>
        </w:rPr>
        <w:t>Para pembaca juga perlu memeriksa kualitas sumber digital: siapa penerbitnya, apakah teks Arab cocok dengan mushaf, dan apakah kutipan tidak dipotong hingga mengubah konteks. Tautan populer bukan jaminan akurasi. Jika menemukan kesalahan, hentikan penyebaran dan koreksi dengan santun. Tujuan literasi bukan memenangkan perdebatan, melainkan menjaga amanah terhadap wahyu dan sesama.</w:t>
      </w:r>
    </w:p>
    <w:p>
      <w:pPr>
        <w:jc w:val="both"/>
      </w:pPr>
      <w:r>
        <w:rPr>
          <w:b w:val="0"/>
          <w:i w:val="0"/>
        </w:rPr>
        <w:t>Karena itu, pembaca perlu membedakan keyakinan, tafsir, pengalaman, dan keputusan praktis. Catatan khusus bagian ini: Al-Qur’an diturunkan sebagai petunjuk, tetapi.</w:t>
      </w:r>
    </w:p>
    <w:p>
      <w:pPr>
        <w:jc w:val="both"/>
      </w:pPr>
      <w:r>
        <w:rPr>
          <w:b w:val="0"/>
          <w:i w:val="0"/>
        </w:rPr>
        <w:t>Sikap tersebut menjaga kehormatan wahyu sekaligus hak manusia yang sedang menghadapi kesulitan. Catatan khusus bagian ini: Al-Qur’an diturunkan sebagai petunjuk, tetapi.</w:t>
      </w:r>
    </w:p>
    <w:p>
      <w:pPr>
        <w:jc w:val="both"/>
      </w:pPr>
      <w:r>
        <w:rPr>
          <w:b w:val="0"/>
          <w:i w:val="0"/>
        </w:rPr>
        <w:t>Tindakan kecil yang benar tetap bernilai meski hasilnya belum terlihat dalam waktu dekat. Catatan khusus bagian ini: Al-Qur’an diturunkan sebagai petunjuk, tetapi.</w:t>
      </w:r>
    </w:p>
    <w:p>
      <w:pPr>
        <w:jc w:val="both"/>
      </w:pPr>
      <w:r>
        <w:rPr>
          <w:b w:val="0"/>
          <w:i w:val="0"/>
        </w:rPr>
        <w:t>Bila ragu, berhenti sejenak dan tanyakan sumbernya kepada orang yang memiliki kompetensi. Catatan khusus bagian ini: Al-Qur’an diturunkan sebagai petunjuk, tetapi.</w:t>
      </w:r>
    </w:p>
    <w:p>
      <w:pPr>
        <w:jc w:val="both"/>
      </w:pPr>
      <w:r>
        <w:rPr>
          <w:b w:val="0"/>
          <w:i w:val="0"/>
        </w:rPr>
        <w:t>Perubahan perilaku lebih penting daripada mengulang istilah tanpa memahami maksudnya. Catatan khusus bagian ini: Al-Qur’an diturunkan sebagai petunjuk, tetapi.</w:t>
      </w:r>
    </w:p>
    <w:p>
      <w:pPr>
        <w:jc w:val="both"/>
      </w:pPr>
      <w:r>
        <w:rPr>
          <w:b w:val="0"/>
          <w:i w:val="0"/>
        </w:rPr>
        <w:t>Keluarga dapat membicarakan hal ini dengan tenang, tanpa membandingkan keadaan mereka dengan orang lain. Catatan khusus bagian ini: Al-Qur’an diturunkan sebagai petunjuk, tetapi.</w:t>
      </w:r>
    </w:p>
    <w:p>
      <w:pPr>
        <w:jc w:val="both"/>
      </w:pPr>
      <w:r>
        <w:rPr>
          <w:b w:val="0"/>
          <w:i w:val="0"/>
        </w:rPr>
        <w:t>Keputusan yang baik juga mempertimbangkan kemampuan, tanggungan, dan dampak kepada pihak lain. Catatan khusus bagian ini: Al-Qur’an diturunkan sebagai petunjuk, tetapi.</w:t>
      </w:r>
    </w:p>
    <w:p>
      <w:pPr>
        <w:jc w:val="both"/>
      </w:pPr>
      <w:r>
        <w:rPr>
          <w:b w:val="0"/>
          <w:i w:val="0"/>
        </w:rPr>
        <w:t>Catatan sederhana membantu seseorang kembali memeriksa alasan ketika keadaan berubah. Catatan khusus bagian ini: Al-Qur’an diturunkan sebagai petunjuk, tetapi.</w:t>
      </w:r>
    </w:p>
    <w:p>
      <w:pPr>
        <w:jc w:val="both"/>
      </w:pPr>
      <w:r>
        <w:rPr>
          <w:b/>
          <w:i w:val="0"/>
          <w:sz w:val="28"/>
        </w:rPr>
        <w:t>30.11 Praktik: Tilawah Harian bersama Keluarga</w:t>
      </w:r>
    </w:p>
    <w:p>
      <w:pPr>
        <w:jc w:val="both"/>
      </w:pPr>
      <w:r>
        <w:rPr>
          <w:b w:val="0"/>
          <w:i w:val="0"/>
        </w:rPr>
        <w:t>Pilih waktu yang memungkinkan anggota keluarga berkumpul tanpa mengganggu kewajiban utama. Mulai dengan bacaan singkat yang sesuai kemampuan, lalu baca arti satu atau dua ayat. Bergiliran membaca memberi ruang belajar bagi anak dan orang dewasa. Jangan menuntut semua orang memiliki kelancaran yang sama.</w:t>
      </w:r>
    </w:p>
    <w:p>
      <w:pPr>
        <w:jc w:val="both"/>
      </w:pPr>
      <w:r>
        <w:rPr>
          <w:b w:val="0"/>
          <w:i w:val="0"/>
        </w:rPr>
        <w:t>Simpan pertanyaan yang belum terjawab dan cari penjelasan melalui tafsir tepercaya atau guru. Jangan menjadikan diskusi keluarga sebagai fatwa. Hubungkan pesan yang dipahami dengan satu tindakan baik, seperti berbicara jujur atau menepati janji. Jika satu hari terlewat, lanjutkan esoknya tanpa saling menyalahkan.</w:t>
      </w:r>
    </w:p>
    <w:p>
      <w:pPr>
        <w:jc w:val="both"/>
      </w:pPr>
      <w:r>
        <w:rPr>
          <w:b w:val="0"/>
          <w:i w:val="0"/>
        </w:rPr>
        <w:t>Tilawah bersama bukan alat untuk menjamin pendapatan atau menghilangkan semua masalah rumah tangga. Ia adalah ibadah dan kesempatan belajar. Tetap bicarakan kebutuhan ekonomi secara terbuka, susun langkah yang realistis, dan saling mendukung ketika ada anggota keluarga yang sedang kesulitan. Berdoa, belajar, dan berusaha dapat berjalan beriringan.</w:t>
      </w:r>
    </w:p>
    <w:p>
      <w:pPr>
        <w:jc w:val="both"/>
      </w:pPr>
      <w:r>
        <w:rPr>
          <w:b w:val="0"/>
          <w:i w:val="0"/>
        </w:rPr>
        <w:t>Karena itu, pembaca perlu membedakan keyakinan, tafsir, pengalaman, dan keputusan praktis. Catatan khusus bagian ini: Pilih waktu yang memungkinkan anggota.</w:t>
      </w:r>
    </w:p>
    <w:p>
      <w:pPr>
        <w:jc w:val="both"/>
      </w:pPr>
      <w:r>
        <w:rPr>
          <w:b w:val="0"/>
          <w:i w:val="0"/>
        </w:rPr>
        <w:t>Sikap tersebut menjaga kehormatan wahyu sekaligus hak manusia yang sedang menghadapi kesulitan. Catatan khusus bagian ini: Pilih waktu yang memungkinkan anggota.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