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40"/>
        </w:rPr>
        <w:t>Bab 34. Menolong Sesama dan Memuliakan Orang Lemah *(Kunci 14)*</w:t>
      </w:r>
    </w:p>
    <w:p>
      <w:pPr>
        <w:jc w:val="both"/>
      </w:pPr>
      <w:r>
        <w:rPr>
          <w:b/>
          <w:i w:val="0"/>
          <w:sz w:val="24"/>
        </w:rPr>
        <w:t>Kepala Bab</w:t>
      </w:r>
    </w:p>
    <w:p>
      <w:pPr>
        <w:jc w:val="both"/>
      </w:pPr>
      <w:r>
        <w:rPr>
          <w:b w:val="0"/>
          <w:i w:val="0"/>
        </w:rPr>
        <w:t>Bab 34 | Kunci 14 | Tipe A</w:t>
      </w:r>
    </w:p>
    <w:p>
      <w:pPr>
        <w:jc w:val="both"/>
      </w:pPr>
      <w:r>
        <w:rPr>
          <w:b/>
          <w:i w:val="0"/>
          <w:sz w:val="24"/>
        </w:rPr>
        <w:t>Pembuka Masalah</w:t>
      </w:r>
    </w:p>
    <w:p>
      <w:pPr>
        <w:jc w:val="both"/>
      </w:pPr>
      <w:r>
        <w:rPr>
          <w:b w:val="0"/>
          <w:i w:val="0"/>
        </w:rPr>
        <w:t>Di Semarang, Harun Sutrisno melihat tetangganya kewalahan mengurus anak-anak setelah istrinya dirawat. Harun sendiri berdagang sayur keliling dan masih menanggung kebutuhan keluarganya. Ia ingin membantu, tetapi bertanya apakah pertolongan harus berupa uang, bagaimana memastikan bantuan benar-benar dibutuhkan, dan bagaimana memberi tanpa membuat tetangga merasa berutang budi. Pertanyaan lain muncul ketika ada orang yang meminta pinjaman, sementara Harun belum tahu kapan uang itu dapat dikembalikan. Menolong bukan sekadar menyerahkan sesuatu. Ada hak keluarga, martabat penerima, amanah harta, dan batas kemampuan pemberi yang perlu dijaga bersamaan. Islam mengarahkan seorang mukmin untuk mengurangi kesulitan sesama, tetapi tidak mengajarkan kita membuat janji hasil atau menilai keadaan orang dari luar. Bab ini membaca beberapa dalil tentang pertolongan, lalu menerjemahkannya ke tindakan yang terukur, santun, dan tidak melampaui pengetahuan kita. Kebaikan dapat berupa harta, tenaga, ilmu, akses, doa, atau sekadar hadir mendengarkan dengan hormat.</w:t>
      </w:r>
    </w:p>
    <w:p>
      <w:pPr>
        <w:jc w:val="both"/>
      </w:pPr>
      <w:r>
        <w:rPr>
          <w:b/>
          <w:i w:val="0"/>
          <w:sz w:val="24"/>
        </w:rPr>
        <w:t>Pertanyaan Utama</w:t>
      </w:r>
    </w:p>
    <w:p>
      <w:pPr>
        <w:jc w:val="both"/>
      </w:pPr>
      <w:r>
        <w:rPr>
          <w:b w:val="0"/>
          <w:i w:val="0"/>
        </w:rPr>
        <w:t>Bagaimana menolong orang yang membutuhkan dengan tulus, amanah, menjaga martabatnya, dan tetap memperhatikan hak serta kemampuan semua pihak?</w:t>
      </w:r>
    </w:p>
    <w:p>
      <w:pPr>
        <w:jc w:val="both"/>
      </w:pPr>
      <w:r>
        <w:rPr>
          <w:b/>
          <w:i w:val="0"/>
          <w:sz w:val="24"/>
        </w:rPr>
        <w:t>Ringkasan</w:t>
      </w:r>
    </w:p>
    <w:p>
      <w:pPr>
        <w:jc w:val="both"/>
      </w:pPr>
      <w:r>
        <w:rPr>
          <w:b w:val="0"/>
          <w:i w:val="0"/>
        </w:rPr>
        <w:t>HR. Muslim no. 2699, menghubungkan pertolongan kepada sesama dengan pertolongan Allah kepada hamba-Nya, tanpa memberi rumus keuntungan dunia. HR. Bukhari no. 2896 mengingatkan nilai orang lemah dalam kehidupan bersama. Ayat tentang syafa'ah hasanah dan qardhul hasan memberi arah bagi perantaraan baik serta bantuan pinjaman. Menolong juga menuntut kehati-hatian: dahulukan hak wajib, jaga rahasia, tanyakan kebutuhan, sepakati pinjaman secara jelas, dan rujuk ahli ilmu untuk rincian fiqh.</w:t>
      </w:r>
    </w:p>
    <w:p>
      <w:pPr>
        <w:jc w:val="both"/>
      </w:pPr>
      <w:r>
        <w:rPr>
          <w:b/>
          <w:i w:val="0"/>
          <w:sz w:val="24"/>
        </w:rPr>
        <w:t>Istilah Kunci</w:t>
      </w:r>
    </w:p>
    <w:p>
      <w:pPr>
        <w:jc w:val="both"/>
      </w:pPr>
      <w:r>
        <w:rPr>
          <w:b w:val="0"/>
          <w:i w:val="0"/>
        </w:rPr>
        <w:t>- **Kafalah sosial**: tanggung jawab membantu yang rentan, dalam batas kemampuan dan ketentuan yang dipahami.</w:t>
      </w:r>
    </w:p>
    <w:p>
      <w:pPr>
        <w:jc w:val="both"/>
      </w:pPr>
      <w:r>
        <w:rPr>
          <w:b w:val="0"/>
          <w:i w:val="0"/>
        </w:rPr>
        <w:t>- **Syafa'ah hasanah**: perantaraan atau dukungan yang membawa kebaikan, bukan menekan atau mengambil hak orang lain.</w:t>
      </w:r>
    </w:p>
    <w:p>
      <w:pPr>
        <w:jc w:val="both"/>
      </w:pPr>
      <w:r>
        <w:rPr>
          <w:b w:val="0"/>
          <w:i w:val="0"/>
        </w:rPr>
        <w:t>- **Qardhul hasan**: pinjaman kebajikan yang diberikan tanpa menjadikannya alat eksploitasi; rincian penerapannya perlu dirujuk kepada ahli ilmu.</w:t>
      </w:r>
    </w:p>
    <w:p>
      <w:pPr>
        <w:jc w:val="both"/>
      </w:pPr>
      <w:r>
        <w:rPr>
          <w:b w:val="0"/>
          <w:i w:val="0"/>
        </w:rPr>
        <w:t>- **Martabat penerima**: hak seseorang untuk diperlakukan sebagai manusia yang memiliki pilihan, privasi, dan suara.</w:t>
      </w:r>
    </w:p>
    <w:p>
      <w:pPr>
        <w:jc w:val="both"/>
      </w:pPr>
      <w:r>
        <w:rPr>
          <w:b w:val="0"/>
          <w:i w:val="0"/>
        </w:rPr>
        <w:t>- **Pemberdayaan**: bantuan yang memperkuat kemampuan penerima tanpa menganggap semua kesulitan selesai dengan satu cara.</w:t>
      </w:r>
    </w:p>
    <w:p>
      <w:pPr>
        <w:jc w:val="right"/>
        <w:rtl/>
      </w:pPr>
      <w:r>
        <w:rPr>
          <w:rFonts w:ascii="Scheherazade New" w:hAnsi="Scheherazade New"/>
          <w:sz w:val="30"/>
          <w:rtl/>
          <w:cs w:val="1"/>
        </w:rPr>
        <w:t>n.a.</w:t>
      </w:r>
    </w:p>
    <w:p>
      <w:pPr>
        <w:jc w:val="both"/>
      </w:pPr>
      <w:r>
        <w:rPr>
          <w:b w:val="0"/>
          <w:i w:val="0"/>
          <w:sz w:val="18"/>
        </w:rPr>
        <w:t>LATIN: n.a.</w:t>
      </w:r>
    </w:p>
    <w:p>
      <w:pPr>
        <w:jc w:val="both"/>
      </w:pPr>
      <w:r>
        <w:rPr>
          <w:b w:val="0"/>
          <w:i/>
        </w:rPr>
        <w:t>Artinya: Abu Hurairah radhiyallahu 'anhu meriwayatkan dari Nabi ﷺ: siapa yang meringankan kesusahan seorang mukmin di dunia, Allah akan meringankan kesusahannya pada Hari Kebangkitan; siapa yang memudahkan orang dalam kesulitan, Allah memudahkan urusannya di dunia dan akhirat; siapa yang menutupi aib seorang Muslim, Allah menutupi aibnya; dan Allah menolong hamba selama hamba itu menolong saudaranya. Riwayat ini juga menyebut jalan mencari ilmu dan bagian lanjutannya.</w:t>
      </w:r>
    </w:p>
    <w:p>
      <w:pPr>
        <w:jc w:val="both"/>
      </w:pPr>
      <w:r>
        <w:rPr>
          <w:b w:val="0"/>
          <w:i w:val="0"/>
          <w:sz w:val="18"/>
        </w:rPr>
        <w:t>PERAWI: Abu Hurairah radhiyallahu 'anhu</w:t>
      </w:r>
    </w:p>
    <w:p>
      <w:pPr>
        <w:jc w:val="both"/>
      </w:pPr>
      <w:r>
        <w:rPr>
          <w:b w:val="0"/>
          <w:i w:val="0"/>
          <w:sz w:val="18"/>
        </w:rPr>
        <w:t>DERAJAT: Shahih; diriwayatkan dalam Shahih Muslim (derajat edisi kitab).</w:t>
      </w:r>
    </w:p>
    <w:p>
      <w:pPr>
        <w:jc w:val="both"/>
      </w:pPr>
      <w:r>
        <w:rPr>
          <w:b w:val="0"/>
          <w:i w:val="0"/>
          <w:sz w:val="18"/>
        </w:rPr>
        <w:t>RUJUKAN: HR. Muslim no. 2699, sebagaimana tercantum pada TOC; sunnah.com/muslim:2699; hadits.id/hadits/muslim/2699</w:t>
      </w:r>
    </w:p>
    <w:p>
      <w:pPr>
        <w:jc w:val="both"/>
      </w:pPr>
      <w:r>
        <w:rPr>
          <w:b w:val="0"/>
          <w:i w:val="0"/>
          <w:sz w:val="18"/>
        </w:rPr>
        <w:t>STATUS: [V-HADITS]</w:t>
      </w:r>
    </w:p>
    <w:p>
      <w:pPr>
        <w:jc w:val="right"/>
        <w:rtl/>
      </w:pPr>
      <w:r>
        <w:rPr>
          <w:rFonts w:ascii="Scheherazade New" w:hAnsi="Scheherazade New"/>
          <w:sz w:val="30"/>
          <w:rtl/>
          <w:cs w:val="1"/>
        </w:rPr>
        <w:t>n.a.</w:t>
      </w:r>
    </w:p>
    <w:p>
      <w:pPr>
        <w:jc w:val="both"/>
      </w:pPr>
      <w:r>
        <w:rPr>
          <w:b w:val="0"/>
          <w:i w:val="0"/>
          <w:sz w:val="18"/>
        </w:rPr>
        <w:t>LATIN: n.a.</w:t>
      </w:r>
    </w:p>
    <w:p>
      <w:pPr>
        <w:jc w:val="both"/>
      </w:pPr>
      <w:r>
        <w:rPr>
          <w:b w:val="0"/>
          <w:i/>
        </w:rPr>
        <w:t>Artinya: Mus'ab bin Sa'd menceritakan bahwa Sa'd bin Abi Waqqas merasa dirinya lebih utama daripada orang-orang yang lebih lemah. Nabi ﷺ mengingatkan bahwa umat memperoleh pertolongan dan rezeki karena orang-orang lemah di antara mereka.</w:t>
      </w:r>
    </w:p>
    <w:p>
      <w:pPr>
        <w:jc w:val="both"/>
      </w:pPr>
      <w:r>
        <w:rPr>
          <w:b w:val="0"/>
          <w:i w:val="0"/>
          <w:sz w:val="18"/>
        </w:rPr>
        <w:t>PERAWI: Mus'ab bin Sa'd, dari Sa'd bin Abi Waqqas</w:t>
      </w:r>
    </w:p>
    <w:p>
      <w:pPr>
        <w:jc w:val="both"/>
      </w:pPr>
      <w:r>
        <w:rPr>
          <w:b w:val="0"/>
          <w:i w:val="0"/>
          <w:sz w:val="18"/>
        </w:rPr>
        <w:t>DERAJAT: [DERAJAT-CEK]</w:t>
      </w:r>
    </w:p>
    <w:p>
      <w:pPr>
        <w:jc w:val="both"/>
      </w:pPr>
      <w:r>
        <w:rPr>
          <w:b w:val="0"/>
          <w:i w:val="0"/>
          <w:sz w:val="18"/>
        </w:rPr>
        <w:t>RUJUKAN: HR. Bukhari no. 2896, sebagaimana tercantum pada TOC; sunnah.com/bukhari:2896</w:t>
      </w:r>
    </w:p>
    <w:p>
      <w:pPr>
        <w:jc w:val="both"/>
      </w:pPr>
      <w:r>
        <w:rPr>
          <w:b w:val="0"/>
          <w:i w:val="0"/>
          <w:sz w:val="18"/>
        </w:rPr>
        <w:t>STATUS: [V-HADITS]</w:t>
      </w:r>
    </w:p>
    <w:p>
      <w:pPr>
        <w:jc w:val="right"/>
        <w:rtl/>
      </w:pPr>
      <w:r>
        <w:rPr>
          <w:rFonts w:ascii="Scheherazade New" w:hAnsi="Scheherazade New"/>
          <w:sz w:val="30"/>
          <w:rtl/>
          <w:cs w:val="1"/>
        </w:rPr>
        <w:t>مَّن يَشْفَعْ شَفَٰعَةً حَسَنَةًۭ يَكُن لَّهُۥ نَصِيبٌۭ مِّنْهَا ۖ وَمَن يَشْفَعْ شَفَٰعَةًۭ سَيِّئَةًۭ يَكُن لَّهُۥ كِفْلٌۭ مِّنْهَا ۗ وَكَانَ ٱللَّهُ عَلَىٰ كُلِّ شَىْءٍۢ مُّقِيتًۭا</w:t>
      </w:r>
    </w:p>
    <w:p>
      <w:pPr>
        <w:jc w:val="both"/>
      </w:pPr>
      <w:r>
        <w:rPr>
          <w:b w:val="0"/>
          <w:i w:val="0"/>
          <w:sz w:val="18"/>
        </w:rPr>
        <w:t>LATIN: n.a. (transliterasi tidak dipakai; teks Arab dibaca langsung)</w:t>
      </w:r>
    </w:p>
    <w:p>
      <w:pPr>
        <w:jc w:val="both"/>
      </w:pPr>
      <w:r>
        <w:rPr>
          <w:b w:val="0"/>
          <w:i/>
        </w:rPr>
        <w:t>Artinya: Barangsiapa yang memberikan syafa'at yang baik, niscaya ia akan memperoleh bahagian (pahala) daripadanya. Dan barangsiapa memberi syafa'at yang buruk, niscaya ia akan memikul bahagian (dosa) daripadada. Allah Maha Kuasa atas segala sesuatu. [TERJEMAH-CEK]</w:t>
      </w:r>
    </w:p>
    <w:p>
      <w:pPr>
        <w:jc w:val="both"/>
      </w:pPr>
      <w:r>
        <w:rPr>
          <w:b w:val="0"/>
          <w:i w:val="0"/>
          <w:sz w:val="18"/>
        </w:rPr>
        <w:t>PERAWI: n.a. (ayat, bukan hadits)</w:t>
      </w:r>
    </w:p>
    <w:p>
      <w:pPr>
        <w:jc w:val="both"/>
      </w:pPr>
      <w:r>
        <w:rPr>
          <w:b w:val="0"/>
          <w:i w:val="0"/>
          <w:sz w:val="18"/>
        </w:rPr>
        <w:t>DERAJAT: Wahyu Al-Qur'an (kitabullah); bukan hadits, sehingga tidak dinilai derajat perawinya</w:t>
      </w:r>
    </w:p>
    <w:p>
      <w:pPr>
        <w:jc w:val="both"/>
      </w:pPr>
      <w:r>
        <w:rPr>
          <w:b w:val="0"/>
          <w:i w:val="0"/>
          <w:sz w:val="18"/>
        </w:rPr>
        <w:t>RUJUKAN: QS. An-Nisa: 85</w:t>
      </w:r>
    </w:p>
    <w:p>
      <w:pPr>
        <w:jc w:val="both"/>
      </w:pPr>
      <w:r>
        <w:rPr>
          <w:b w:val="0"/>
          <w:i w:val="0"/>
          <w:sz w:val="18"/>
        </w:rPr>
        <w:t>STATUS: [V-AYAT]</w:t>
      </w:r>
    </w:p>
    <w:p>
      <w:pPr>
        <w:jc w:val="right"/>
        <w:rtl/>
      </w:pPr>
      <w:r>
        <w:rPr>
          <w:rFonts w:ascii="Scheherazade New" w:hAnsi="Scheherazade New"/>
          <w:sz w:val="30"/>
          <w:rtl/>
          <w:cs w:val="1"/>
        </w:rPr>
        <w:t>مَّن ذَا ٱلَّذِى يُقْرِضُ ٱللَّهَ قَرْضًا حَسَنًۭا فَيُضَٰعِفَهُۥ لَهُۥٓ أَضْعَافًۭا كَثِيرَةًۭ ۚ وَٱللَّهُ يَقْبِضُ وَيَبْصُۜطُ وَإِلَيْهِ تُرْجَعُونَ</w:t>
      </w:r>
    </w:p>
    <w:p>
      <w:pPr>
        <w:jc w:val="both"/>
      </w:pPr>
      <w:r>
        <w:rPr>
          <w:b w:val="0"/>
          <w:i w:val="0"/>
          <w:sz w:val="18"/>
        </w:rPr>
        <w:t>LATIN: n.a. (transliterasi tidak dipakai; teks Arab dibaca langsung)</w:t>
      </w:r>
    </w:p>
    <w:p>
      <w:pPr>
        <w:jc w:val="both"/>
      </w:pPr>
      <w:r>
        <w:rPr>
          <w:b w:val="0"/>
          <w:i/>
        </w:rPr>
        <w:t>Artinya: Siapakah yang mau memberi pinjaman kepada Allah, pinjaman yang baik (menafkahkan hartanya di jalan Allah), maka Allah akan melipatgandakan pembayaran kepadanya dengan lipat ganda yang banyak. Dan Allah menyempitkan dan melapangkan (rezeki) dan kepada-Nya-lah kamu dikembalikan. [TERJEMAH-CEK]</w:t>
      </w:r>
    </w:p>
    <w:p>
      <w:pPr>
        <w:jc w:val="both"/>
      </w:pPr>
      <w:r>
        <w:rPr>
          <w:b w:val="0"/>
          <w:i w:val="0"/>
          <w:sz w:val="18"/>
        </w:rPr>
        <w:t>PERAWI: n.a. (ayat, bukan hadits)</w:t>
      </w:r>
    </w:p>
    <w:p>
      <w:pPr>
        <w:jc w:val="both"/>
      </w:pPr>
      <w:r>
        <w:rPr>
          <w:b w:val="0"/>
          <w:i w:val="0"/>
          <w:sz w:val="18"/>
        </w:rPr>
        <w:t>DERAJAT: Wahyu Al-Qur'an (kitabullah); bukan hadits, sehingga tidak dinilai derajat perawinya</w:t>
      </w:r>
    </w:p>
    <w:p>
      <w:pPr>
        <w:jc w:val="both"/>
      </w:pPr>
      <w:r>
        <w:rPr>
          <w:b w:val="0"/>
          <w:i w:val="0"/>
          <w:sz w:val="18"/>
        </w:rPr>
        <w:t>RUJUKAN: QS. Al-Baqarah: 245</w:t>
      </w:r>
    </w:p>
    <w:p>
      <w:pPr>
        <w:jc w:val="both"/>
      </w:pPr>
      <w:r>
        <w:rPr>
          <w:b w:val="0"/>
          <w:i w:val="0"/>
          <w:sz w:val="18"/>
        </w:rPr>
        <w:t>STATUS: [V-AYAT]</w:t>
      </w:r>
    </w:p>
    <w:p>
      <w:pPr>
        <w:jc w:val="both"/>
      </w:pPr>
      <w:r>
        <w:rPr>
          <w:b/>
          <w:i w:val="0"/>
          <w:sz w:val="24"/>
        </w:rPr>
        <w:t>Tingkat Dasar</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Pernyataan</w:t>
            </w:r>
          </w:p>
        </w:tc>
        <w:tc>
          <w:tcPr>
            <w:tcW w:type="dxa" w:w="2880"/>
          </w:tcPr>
          <w:p>
            <w:r>
              <w:rPr>
                <w:b/>
              </w:rPr>
              <w:t>Tingkat</w:t>
            </w:r>
          </w:p>
        </w:tc>
        <w:tc>
          <w:tcPr>
            <w:tcW w:type="dxa" w:w="2880"/>
          </w:tcPr>
          <w:p>
            <w:r>
              <w:rPr>
                <w:b/>
              </w:rPr>
              <w:t>Batas</w:t>
            </w:r>
          </w:p>
        </w:tc>
      </w:tr>
      <w:tr>
        <w:tc>
          <w:tcPr>
            <w:tcW w:type="dxa" w:w="2880"/>
          </w:tcPr>
          <w:p>
            <w:r>
              <w:t>HR. Muslim no. 2699 mengaitkan pertolongan kepada saudara dengan pertolongan Allah kepada hamba.</w:t>
            </w:r>
          </w:p>
        </w:tc>
        <w:tc>
          <w:tcPr>
            <w:tcW w:type="dxa" w:w="2880"/>
          </w:tcPr>
          <w:p>
            <w:r>
              <w:t>A</w:t>
            </w:r>
          </w:p>
        </w:tc>
        <w:tc>
          <w:tcPr>
            <w:tcW w:type="dxa" w:w="2880"/>
          </w:tcPr>
          <w:p>
            <w:r>
              <w:t>Tidak dijadikan janji hasil materi tertentu.</w:t>
            </w:r>
          </w:p>
        </w:tc>
      </w:tr>
      <w:tr>
        <w:tc>
          <w:tcPr>
            <w:tcW w:type="dxa" w:w="2880"/>
          </w:tcPr>
          <w:p>
            <w:r>
              <w:t>QS. An-Nisa: 85 membedakan syafa'ah yang baik dan yang buruk.</w:t>
            </w:r>
          </w:p>
        </w:tc>
        <w:tc>
          <w:tcPr>
            <w:tcW w:type="dxa" w:w="2880"/>
          </w:tcPr>
          <w:p>
            <w:r>
              <w:t>A</w:t>
            </w:r>
          </w:p>
        </w:tc>
        <w:tc>
          <w:tcPr>
            <w:tcW w:type="dxa" w:w="2880"/>
          </w:tcPr>
          <w:p>
            <w:r>
              <w:t>Penerapan pada kasus memerlukan penilaian konteks.</w:t>
            </w:r>
          </w:p>
        </w:tc>
      </w:tr>
      <w:tr>
        <w:tc>
          <w:tcPr>
            <w:tcW w:type="dxa" w:w="2880"/>
          </w:tcPr>
          <w:p>
            <w:r>
              <w:t>Rincian hak harta dan pinjaman perlu ditelaah sesuai fakta.</w:t>
            </w:r>
          </w:p>
        </w:tc>
        <w:tc>
          <w:tcPr>
            <w:tcW w:type="dxa" w:w="2880"/>
          </w:tcPr>
          <w:p>
            <w:r>
              <w:t>B</w:t>
            </w:r>
          </w:p>
        </w:tc>
        <w:tc>
          <w:tcPr>
            <w:tcW w:type="dxa" w:w="2880"/>
          </w:tcPr>
          <w:p>
            <w:r>
              <w:t>Rujuk ahli ilmu untuk perkara khusus.</w:t>
            </w:r>
          </w:p>
        </w:tc>
      </w:tr>
    </w:tbl>
    <w:tbl>
      <w:tblPr>
        <w:tblStyle w:val="TableGrid"/>
        <w:tblW w:type="auto" w:w="0"/>
        <w:tblLook w:firstColumn="1" w:firstRow="1" w:lastColumn="0" w:lastRow="0" w:noHBand="0" w:noVBand="1" w:val="04A0"/>
      </w:tblPr>
      <w:tblGrid>
        <w:gridCol w:w="4320"/>
        <w:gridCol w:w="4320"/>
      </w:tblGrid>
      <w:tr>
        <w:tc>
          <w:tcPr>
            <w:tcW w:type="dxa" w:w="4320"/>
          </w:tcPr>
          <w:p>
            <w:r>
              <w:rPr>
                <w:b/>
              </w:rPr>
              <w:t>Menolong dapat mengurangi beban dan mempererat kepedulian.</w:t>
            </w:r>
          </w:p>
        </w:tc>
        <w:tc>
          <w:tcPr>
            <w:tcW w:type="dxa" w:w="4320"/>
          </w:tcPr>
          <w:p>
            <w:r>
              <w:rPr>
                <w:b/>
              </w:rPr>
              <w:t>Bahwa pemberi segera kaya, bebas masalah, atau mendapat balasan dalam bentuk tertentu.</w:t>
            </w:r>
          </w:p>
        </w:tc>
      </w:tr>
      <w:tr>
        <w:tc>
          <w:tcPr>
            <w:tcW w:type="dxa" w:w="4320"/>
          </w:tcPr>
          <w:p>
            <w:r>
              <w:t>Bantuan yang tertib dapat menjaga amanah dan kehormatan.</w:t>
            </w:r>
          </w:p>
        </w:tc>
        <w:tc>
          <w:tcPr>
            <w:tcW w:type="dxa" w:w="4320"/>
          </w:tcPr>
          <w:p>
            <w:r>
              <w:t>Bahwa satu bentuk bantuan cocok untuk semua penerima.</w:t>
            </w:r>
          </w:p>
        </w:tc>
      </w:tr>
    </w:tbl>
    <w:p>
      <w:pPr>
        <w:jc w:val="both"/>
      </w:pPr>
      <w:r>
        <w:rPr>
          <w:b w:val="0"/>
          <w:i w:val="0"/>
        </w:rPr>
        <w:t>:::</w:t>
      </w:r>
    </w:p>
    <w:p>
      <w:pPr>
        <w:jc w:val="both"/>
      </w:pPr>
      <w:r>
        <w:rPr>
          <w:b/>
          <w:i w:val="0"/>
          <w:sz w:val="24"/>
        </w:rPr>
        <w:t>Salah Paham</w:t>
      </w:r>
    </w:p>
    <w:p>
      <w:pPr>
        <w:jc w:val="both"/>
      </w:pPr>
      <w:r>
        <w:rPr>
          <w:b w:val="0"/>
          <w:i w:val="0"/>
        </w:rPr>
        <w:t>**Salah paham:** pertolongan harus selalu berupa uang. **Koreksi:** tenaga, keahlian, akses yang adil, doa, dan pendampingan juga dapat bermanfaat.</w:t>
      </w:r>
    </w:p>
    <w:p>
      <w:pPr>
        <w:jc w:val="both"/>
      </w:pPr>
      <w:r>
        <w:rPr>
          <w:b w:val="0"/>
          <w:i w:val="0"/>
        </w:rPr>
        <w:t>**Salah paham:** orang yang meminta bantuan pasti tidak berusaha. **Koreksi:** kita tidak mengetahui keseluruhan keadaan seseorang dari satu peristiwa.</w:t>
      </w:r>
    </w:p>
    <w:p>
      <w:pPr>
        <w:jc w:val="both"/>
      </w:pPr>
      <w:r>
        <w:rPr>
          <w:b w:val="0"/>
          <w:i w:val="0"/>
        </w:rPr>
        <w:t>**Salah paham:** pinjaman kebajikan boleh tanpa kesepakatan. **Koreksi:** kejelasan jumlah, waktu, dan kemampuan menghindari sengketa.</w:t>
      </w:r>
    </w:p>
    <w:p>
      <w:pPr>
        <w:jc w:val="both"/>
      </w:pPr>
      <w:r>
        <w:rPr>
          <w:b/>
          <w:i w:val="0"/>
          <w:sz w:val="24"/>
        </w:rPr>
        <w:t>Fiqh Praktis</w:t>
      </w:r>
    </w:p>
    <w:p>
      <w:pPr>
        <w:jc w:val="both"/>
      </w:pPr>
      <w:r>
        <w:rPr>
          <w:b w:val="0"/>
          <w:i w:val="0"/>
        </w:rPr>
        <w:t>Dahulukan kewajiban kepada tanggungan dan jangan menggunakan harta yang bukan hak Anda. Sedekah sukarela, zakat, nafkah, utang, dan wakaf mempunyai ketentuan berbeda. Bab ini bukan fatwa; status kewajiban, urutan hak, dan bentuk akad bergantung pada keadaan serta rujukan fiqh. Untuk kasus janda, anak yatim, pembagian harta, atau pinjaman yang rumit, mintalah penjelasan ahli ilmu yang memahami seluruh fakta. Jangan menjadikan bantuan sebagai syarat untuk mengendalikan penerima atau menghapus haknya.</w:t>
      </w:r>
    </w:p>
    <w:p>
      <w:pPr>
        <w:jc w:val="both"/>
      </w:pPr>
      <w:r>
        <w:rPr>
          <w:b/>
          <w:i w:val="0"/>
          <w:sz w:val="24"/>
        </w:rPr>
        <w:t>Kasus</w:t>
      </w:r>
    </w:p>
    <w:p>
      <w:pPr>
        <w:jc w:val="both"/>
      </w:pPr>
      <w:r>
        <w:rPr>
          <w:b w:val="0"/>
          <w:i w:val="0"/>
        </w:rPr>
        <w:t>Rina Ardhani mengetahui seorang tetangga membutuhkan pendampingan mengurus keperluan harian. Ia bertanya terlebih dahulu apa yang paling membantu, lalu menawarkan waktu pada hari yang sesuai. Rina tidak mengambil foto atau menyebarkan cerita keluarga itu. Bila kebutuhan ternyata memerlukan dana yang besar, ia dapat membantu mencari layanan atau jaringan bantuan yang layak, bukan menjanjikan sesuatu yang belum mampu dipenuhi.</w:t>
      </w:r>
    </w:p>
    <w:p>
      <w:pPr>
        <w:jc w:val="both"/>
      </w:pPr>
      <w:r>
        <w:rPr>
          <w:b/>
          <w:i w:val="0"/>
          <w:sz w:val="24"/>
        </w:rPr>
        <w:t>Kisah</w:t>
      </w:r>
    </w:p>
    <w:p>
      <w:pPr>
        <w:jc w:val="both"/>
      </w:pPr>
      <w:r>
        <w:rPr>
          <w:b w:val="0"/>
          <w:i w:val="0"/>
        </w:rPr>
        <w:t>*Kisah komposit.*</w:t>
      </w:r>
    </w:p>
    <w:p>
      <w:pPr>
        <w:jc w:val="both"/>
      </w:pPr>
      <w:r>
        <w:rPr>
          <w:b w:val="0"/>
          <w:i w:val="0"/>
        </w:rPr>
        <w:t>Harun Sutrisno, pedagang sayur keliling di Semarang, mendengar bahwa tetangganya kesulitan mengantar anak ke sekolah ketika anggota keluarga lain sakit. Harun memeriksa kesediaan keluarga tersebut dan mengatur bantuan bergantian dengan orang yang sudah mereka kenal. Ia tidak bertanya dengan nada menginterogasi dan tidak menceritakan keadaan mereka di pasar. Harun tetap memperhitungkan kewajiban rumahnya sendiri. Kisah ini menggambarkan satu kemungkinan pertolongan, bukan laporan kejadian nyata atau bukti bahwa pemberi akan memperoleh hasil ekonomi tertentu.</w:t>
      </w:r>
    </w:p>
    <w:p>
      <w:pPr>
        <w:jc w:val="both"/>
      </w:pPr>
      <w:r>
        <w:rPr>
          <w:b/>
          <w:i w:val="0"/>
          <w:sz w:val="24"/>
        </w:rPr>
        <w:t>Coba Sekarang</w:t>
      </w:r>
    </w:p>
    <w:p>
      <w:pPr>
        <w:jc w:val="both"/>
      </w:pPr>
      <w:r>
        <w:rPr>
          <w:b w:val="0"/>
          <w:i w:val="0"/>
        </w:rPr>
        <w:t>Pikirkan satu kebutuhan yang pernah Anda lihat. Sebelum bertindak, tanyakan dengan santun apakah bantuan itu diinginkan, lalu pilih bentuk yang sesuai kemampuan dan menjaga privasi.</w:t>
      </w:r>
    </w:p>
    <w:p>
      <w:pPr>
        <w:jc w:val="both"/>
      </w:pPr>
      <w:r>
        <w:rPr>
          <w:b/>
          <w:i w:val="0"/>
          <w:sz w:val="24"/>
        </w:rPr>
        <w:t>Aksi 7 Hari</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Hari</w:t>
            </w:r>
          </w:p>
        </w:tc>
        <w:tc>
          <w:tcPr>
            <w:tcW w:type="dxa" w:w="2880"/>
          </w:tcPr>
          <w:p>
            <w:r>
              <w:rPr>
                <w:b/>
              </w:rPr>
              <w:t>Langkah</w:t>
            </w:r>
          </w:p>
        </w:tc>
        <w:tc>
          <w:tcPr>
            <w:tcW w:type="dxa" w:w="2880"/>
          </w:tcPr>
          <w:p>
            <w:r>
              <w:rPr>
                <w:b/>
              </w:rPr>
              <w:t>Jika terhambat</w:t>
            </w:r>
          </w:p>
        </w:tc>
      </w:tr>
      <w:tr>
        <w:tc>
          <w:tcPr>
            <w:tcW w:type="dxa" w:w="2880"/>
          </w:tcPr>
          <w:p>
            <w:r>
              <w:t>1</w:t>
            </w:r>
          </w:p>
        </w:tc>
        <w:tc>
          <w:tcPr>
            <w:tcW w:type="dxa" w:w="2880"/>
          </w:tcPr>
          <w:p>
            <w:r>
              <w:t>Catat bentuk bantuan selain uang yang dapat diberikan.</w:t>
            </w:r>
          </w:p>
        </w:tc>
        <w:tc>
          <w:tcPr>
            <w:tcW w:type="dxa" w:w="2880"/>
          </w:tcPr>
          <w:p>
            <w:r>
              <w:t>Pilih tindakan kecil yang tidak mengganggu tanggungan.</w:t>
            </w:r>
          </w:p>
        </w:tc>
      </w:tr>
      <w:tr>
        <w:tc>
          <w:tcPr>
            <w:tcW w:type="dxa" w:w="2880"/>
          </w:tcPr>
          <w:p>
            <w:r>
              <w:t>2</w:t>
            </w:r>
          </w:p>
        </w:tc>
        <w:tc>
          <w:tcPr>
            <w:tcW w:type="dxa" w:w="2880"/>
          </w:tcPr>
          <w:p>
            <w:r>
              <w:t>Dengarkan kebutuhan tanpa menyela atau menghakimi.</w:t>
            </w:r>
          </w:p>
        </w:tc>
        <w:tc>
          <w:tcPr>
            <w:tcW w:type="dxa" w:w="2880"/>
          </w:tcPr>
          <w:p>
            <w:r>
              <w:t>Tawarkan waktu lain bila penerima belum siap berbicara.</w:t>
            </w:r>
          </w:p>
        </w:tc>
      </w:tr>
      <w:tr>
        <w:tc>
          <w:tcPr>
            <w:tcW w:type="dxa" w:w="2880"/>
          </w:tcPr>
          <w:p>
            <w:r>
              <w:t>3</w:t>
            </w:r>
          </w:p>
        </w:tc>
        <w:tc>
          <w:tcPr>
            <w:tcW w:type="dxa" w:w="2880"/>
          </w:tcPr>
          <w:p>
            <w:r>
              <w:t>Periksa hak dan kewajiban sebelum mengeluarkan dana.</w:t>
            </w:r>
          </w:p>
        </w:tc>
        <w:tc>
          <w:tcPr>
            <w:tcW w:type="dxa" w:w="2880"/>
          </w:tcPr>
          <w:p>
            <w:r>
              <w:t>Tunda keputusan sampai anggaran dipahami.</w:t>
            </w:r>
          </w:p>
        </w:tc>
      </w:tr>
      <w:tr>
        <w:tc>
          <w:tcPr>
            <w:tcW w:type="dxa" w:w="2880"/>
          </w:tcPr>
          <w:p>
            <w:r>
              <w:t>4</w:t>
            </w:r>
          </w:p>
        </w:tc>
        <w:tc>
          <w:tcPr>
            <w:tcW w:type="dxa" w:w="2880"/>
          </w:tcPr>
          <w:p>
            <w:r>
              <w:t>Baca kembali makna dalil bab ini.</w:t>
            </w:r>
          </w:p>
        </w:tc>
        <w:tc>
          <w:tcPr>
            <w:tcW w:type="dxa" w:w="2880"/>
          </w:tcPr>
          <w:p>
            <w:r>
              <w:t>Catat pertanyaan untuk ahli ilmu.</w:t>
            </w:r>
          </w:p>
        </w:tc>
      </w:tr>
      <w:tr>
        <w:tc>
          <w:tcPr>
            <w:tcW w:type="dxa" w:w="2880"/>
          </w:tcPr>
          <w:p>
            <w:r>
              <w:t>5</w:t>
            </w:r>
          </w:p>
        </w:tc>
        <w:tc>
          <w:tcPr>
            <w:tcW w:type="dxa" w:w="2880"/>
          </w:tcPr>
          <w:p>
            <w:r>
              <w:t>Tawarkan keahlian atau perantaraan yang jujur.</w:t>
            </w:r>
          </w:p>
        </w:tc>
        <w:tc>
          <w:tcPr>
            <w:tcW w:type="dxa" w:w="2880"/>
          </w:tcPr>
          <w:p>
            <w:r>
              <w:t>Jangan memberi rekomendasi yang tidak dapat dipertanggungjawabkan.</w:t>
            </w:r>
          </w:p>
        </w:tc>
      </w:tr>
      <w:tr>
        <w:tc>
          <w:tcPr>
            <w:tcW w:type="dxa" w:w="2880"/>
          </w:tcPr>
          <w:p>
            <w:r>
              <w:t>6</w:t>
            </w:r>
          </w:p>
        </w:tc>
        <w:tc>
          <w:tcPr>
            <w:tcW w:type="dxa" w:w="2880"/>
          </w:tcPr>
          <w:p>
            <w:r>
              <w:t>Jaga informasi pribadi penerima.</w:t>
            </w:r>
          </w:p>
        </w:tc>
        <w:tc>
          <w:tcPr>
            <w:tcW w:type="dxa" w:w="2880"/>
          </w:tcPr>
          <w:p>
            <w:r>
              <w:t>Hentikan penyebaran cerita yang tidak perlu.</w:t>
            </w:r>
          </w:p>
        </w:tc>
      </w:tr>
      <w:tr>
        <w:tc>
          <w:tcPr>
            <w:tcW w:type="dxa" w:w="2880"/>
          </w:tcPr>
          <w:p>
            <w:r>
              <w:t>7</w:t>
            </w:r>
          </w:p>
        </w:tc>
        <w:tc>
          <w:tcPr>
            <w:tcW w:type="dxa" w:w="2880"/>
          </w:tcPr>
          <w:p>
            <w:r>
              <w:t>Tinjau tindakan tanpa menghitung balasan.</w:t>
            </w:r>
          </w:p>
        </w:tc>
        <w:tc>
          <w:tcPr>
            <w:tcW w:type="dxa" w:w="2880"/>
          </w:tcPr>
          <w:p>
            <w:r>
              <w:t>Perbaiki cara membantu pada kesempatan berikutnya.</w:t>
            </w:r>
          </w:p>
        </w:tc>
      </w:tr>
    </w:tbl>
    <w:p>
      <w:pPr>
        <w:jc w:val="both"/>
      </w:pPr>
      <w:r>
        <w:rPr>
          <w:b/>
          <w:i w:val="0"/>
          <w:sz w:val="24"/>
        </w:rPr>
        <w:t>Doa</w:t>
      </w:r>
    </w:p>
    <w:p>
      <w:pPr>
        <w:jc w:val="both"/>
      </w:pPr>
      <w:r>
        <w:rPr>
          <w:b w:val="0"/>
          <w:i w:val="0"/>
        </w:rPr>
        <w:t>Ya Allah, tuntunlah kami untuk meringankan kesulitan sesama dengan ikhlas, menjaga amanah dan kehormatan mereka, serta tidak melampaui hak dan kemampuan kami. Berilah petunjuk kepada saudara-saudara kami yang sedang menghadapi kesempitan, dan bukakan jalan pertolongan yang baik bagi mereka.</w:t>
      </w:r>
    </w:p>
    <w:p>
      <w:pPr>
        <w:jc w:val="both"/>
      </w:pPr>
      <w:r>
        <w:rPr>
          <w:b/>
          <w:i w:val="0"/>
          <w:sz w:val="24"/>
        </w:rPr>
        <w:t>Satu Kalimat</w:t>
      </w:r>
    </w:p>
    <w:p>
      <w:pPr>
        <w:jc w:val="both"/>
      </w:pPr>
      <w:r>
        <w:rPr>
          <w:b w:val="0"/>
          <w:i w:val="0"/>
        </w:rPr>
        <w:t>Menolong dengan baik berarti hadir bagi sesama sambil menjaga amanah, martabat, dan batas kemampuan.</w:t>
      </w:r>
    </w:p>
    <w:p>
      <w:pPr>
        <w:jc w:val="both"/>
      </w:pPr>
      <w:r>
        <w:rPr>
          <w:b/>
          <w:i w:val="0"/>
          <w:sz w:val="28"/>
        </w:rPr>
        <w:t>34.1 Syarah Hadits Muslim no. 2699 Kalimat demi Kalimat</w:t>
      </w:r>
    </w:p>
    <w:p>
      <w:pPr>
        <w:jc w:val="both"/>
      </w:pPr>
      <w:r>
        <w:rPr>
          <w:b w:val="0"/>
          <w:i w:val="0"/>
        </w:rPr>
        <w:t>Hadits yang menjadi jangkar bab ini memuat beberapa bagian yang saling berhubungan. Di dalamnya ada pengurangan kesusahan, pemudahan urusan, penjagaan aib, pertolongan timbal balik, jalan mencari ilmu, pertemuan dalam majelis, dan pengingat bahwa nasab tidak menggantikan amal. Penyebutan bagian-bagian ini bukan alasan untuk membuat tafsir sendiri. Kita membaca makna umum riwayat sebagaimana ringkasan yang tersedia, sementara redaksi dan derajat tetap perlu diperiksa oleh ahli takhrij. Nomor 2699 dicantumkan pada riwayat tersebut.</w:t>
      </w:r>
    </w:p>
    <w:p>
      <w:pPr>
        <w:jc w:val="both"/>
      </w:pPr>
      <w:r>
        <w:rPr>
          <w:b w:val="0"/>
          <w:i w:val="0"/>
        </w:rPr>
        <w:t>Pertama, “Barangsiapa yang meringankan penderitaan seorang mukmin dari penderitaan dunia.” Meringankan bukan berarti mengambil alih semua masalah atau menyelesaikan sesuatu yang di luar kuasa kita. Kadang pertolongan ialah menyediakan makanan, mendampingi seseorang menemui layanan yang tepat, membantu mengurus dokumen, atau mendengarkan tanpa menyebarkan cerita. Tindakan kecil pun dapat mengurangi beban, selama sesuai kebutuhan dan tidak mengandung penghinaan. Pemberi sebaiknya tidak menganggap dirinya penyelamat. Orang yang menerima tetap memiliki kehendak dan kemampuan mengambil keputusan.</w:t>
      </w:r>
    </w:p>
    <w:p>
      <w:pPr>
        <w:jc w:val="both"/>
      </w:pPr>
      <w:r>
        <w:rPr>
          <w:b w:val="0"/>
          <w:i w:val="0"/>
        </w:rPr>
        <w:t>Kedua, “Allah akan meringankan penderitaannya dari penderitaan Hari Kebangkitan.” Ini kabar tentang keutamaan amal dan akhirat, bukan kontrak yang dapat dipakai untuk menuntut hasil tertentu di dunia. Seorang penolong tidak patut mengukur nilai amalnya dari perubahan saldo, pujian, atau balasan manusia. Kesadaran tentang akhirat dapat menguatkan niat, tetapi tidak membenarkan klaim bahwa satu bantuan pasti menghapus seluruh masalah duniawi seseorang.</w:t>
      </w:r>
    </w:p>
    <w:p>
      <w:pPr>
        <w:jc w:val="both"/>
      </w:pPr>
      <w:r>
        <w:rPr>
          <w:b w:val="0"/>
          <w:i w:val="0"/>
        </w:rPr>
        <w:t>Ketiga, “Barangsiapa yang memudahkan orang yang kesulitan, Allah akan memudahkan baginya di dunia dan di akhirat.” Pemudahan dapat berupa memberi waktu, menjelaskan prosedur dengan bahasa sederhana, atau tidak menambahkan beban yang tidak perlu. Jika seseorang berutang, pemudahan tidak selalu berarti menghapus hak tanpa pertimbangan. Ia dapat berupa komunikasi yang layak dan penyelesaian yang mempertimbangkan keadaan. Rincian fiqh perlu dikonsultasikan bila menyangkut hak pihak lain.</w:t>
      </w:r>
    </w:p>
    <w:p>
      <w:pPr>
        <w:jc w:val="both"/>
      </w:pPr>
      <w:r>
        <w:rPr>
          <w:b w:val="0"/>
          <w:i w:val="0"/>
        </w:rPr>
        <w:t>Keempat, “Barangsiapa yang menutupi aib seorang Muslim.” Menutup aib berarti menjaga kehormatan dan tidak menjadikan kesulitan seseorang sebagai bahan hiburan. Ia bukan izin menutup bahaya, penipuan, atau pelanggaran yang membutuhkan perlindungan dan penanganan. Jika keselamatan terancam, carilah bantuan yang berwenang dan bagikan hanya informasi yang diperlukan. Menjaga privasi perlu berjalan bersama tanggung jawab melindungi orang.</w:t>
      </w:r>
    </w:p>
    <w:p>
      <w:pPr>
        <w:jc w:val="both"/>
      </w:pPr>
      <w:r>
        <w:rPr>
          <w:b w:val="0"/>
          <w:i w:val="0"/>
        </w:rPr>
        <w:t>Kelima, “Allah selalu menolong hamba-Nya selama hamba tersebut menolong saudaranya.” Bagian ini menjadi pijakan kuat untuk mendorong kepedulian. Ia tidak mengubah pertolongan menjadi hitung-hitungan laba. Menolong orang lain adalah amal yang bernilai, sedangkan cara, kemampuan, dan akibatnya perlu dipikirkan. Kita tidak menjanjikan bahwa pemberi akan memperoleh pekerjaan, uang, atau kesembuhan sebagai imbalan langsung.</w:t>
      </w:r>
    </w:p>
    <w:p>
      <w:pPr>
        <w:jc w:val="both"/>
      </w:pPr>
      <w:r>
        <w:rPr>
          <w:b w:val="0"/>
          <w:i w:val="0"/>
        </w:rPr>
        <w:t>Keenam, riwayat itu menyebut orang yang menempuh jalan mencari ilmu. Urutan ini mengingatkan bahwa kepedulian perlu ditemani pengetahuan. Niat baik saja belum cukup bila kita tidak memahami kebutuhan, hak penerima, dan batas kewenangan. Belajar dapat mencegah bantuan yang keliru, seperti memberi nasihat medis tanpa kompetensi atau menyebarkan rincian pribadi atas nama penggalangan dukungan.</w:t>
      </w:r>
    </w:p>
    <w:p>
      <w:pPr>
        <w:jc w:val="both"/>
      </w:pPr>
      <w:r>
        <w:rPr>
          <w:b w:val="0"/>
          <w:i w:val="0"/>
        </w:rPr>
        <w:t>Bagian lanjutannya berbicara tentang berkumpul membaca dan mempelajari Kitab Allah serta ketenangan dan rahmat yang menyertai majelis. Penutupnya mengingatkan bahwa orang yang lambat dalam amal tidak dipercepat oleh nasabnya. Dalam konteks bab ini, kehormatan keluarga atau kedudukan bukan pengganti tindakan baik. Namun, kita tidak menjadikan potongan tersebut sebagai alat menilai individu tertentu. Syarah yang aman menghubungkan dorongan menolong dengan ilmu, adab, dan amal, sambil menyerahkan rincian periwayatan kepada pemeriksaan manusia.</w:t>
      </w:r>
    </w:p>
    <w:p>
      <w:pPr>
        <w:jc w:val="both"/>
      </w:pPr>
      <w:r>
        <w:rPr>
          <w:b w:val="0"/>
          <w:i w:val="0"/>
        </w:rPr>
        <w:t>Dari susunan ini, bantuan tidak hanya berupa harta. Mengurangi beban, memberi kelonggaran, menjaga kehormatan, menolong belajar, dan hadir dalam kebersamaan dapat menjadi bentuk kepedulian. Setiap tindakan perlu disesuaikan dengan kebutuhan nyata, persetujuan penerima, dan kemampuan pemberi. Jangan memaksa orang menceritakan kesusahan untuk membuktikan bahwa ia layak ditolong. Jangan pula menyebarkan identitasnya demi membuat pemberi lain terharu.</w:t>
      </w:r>
    </w:p>
    <w:p>
      <w:pPr>
        <w:jc w:val="both"/>
      </w:pPr>
      <w:r>
        <w:rPr>
          <w:b w:val="0"/>
          <w:i w:val="0"/>
        </w:rPr>
        <w:t>Ketika ada perkara yang memerlukan layanan khusus, peran penolong dapat berupa menghubungkan orang dengan tenaga yang tepat. Mendampingi seseorang mencari bantuan bukan berarti mengklaim tahu semua jawabannya. Kita dapat berkata dengan jujur bahwa suatu hal berada di luar keahlian kita. Sikap itu bukan kekurangan kasih sayang, melainkan bagian dari amanah. Pertolongan yang beradab memberi ruang bagi penerima untuk memilih, dan bagi pemberi untuk mengakui keterbatasannya.</w:t>
      </w:r>
    </w:p>
    <w:p>
      <w:pPr>
        <w:jc w:val="both"/>
      </w:pPr>
      <w:r>
        <w:rPr>
          <w:b/>
          <w:i w:val="0"/>
          <w:sz w:val="28"/>
        </w:rPr>
        <w:t>34.2 "Kalian Diberi Pertolongan dan Rezeki karena Orang-Orang Lemah di Antara Kalian"</w:t>
      </w:r>
    </w:p>
    <w:p>
      <w:pPr>
        <w:jc w:val="both"/>
      </w:pPr>
      <w:r>
        <w:rPr>
          <w:b w:val="0"/>
          <w:i w:val="0"/>
        </w:rPr>
        <w:t>Riwayat HR. Bukhari no. 2896 mengisahkan Sa'd bin Abi Waqqas radhiyallahu 'anhu yang merasa memiliki keutamaan atas orang-orang yang lebih lemah. Nabi ﷺ mengarahkan perhatian kepada kontribusi dan doa orang-orang lemah. Redaksi ringkas yang dikenal berbunyi bahwa umat ditolong dan diberi rezeki karena orang-orang lemah di antara mereka. Nomor riwayat dicantumkan di sini, sedangkan kajian sanad dan redaksi tetap memerlukan verifikasi.</w:t>
      </w:r>
    </w:p>
    <w:p>
      <w:pPr>
        <w:jc w:val="both"/>
      </w:pPr>
      <w:r>
        <w:rPr>
          <w:b w:val="0"/>
          <w:i w:val="0"/>
        </w:rPr>
        <w:t>Pesan ini menata kembali cara kita memandang kemampuan. Kekuatan ekonomi, kesehatan, atau kedudukan bukan ukuran tunggal nilai seseorang. Orang yang dianggap tidak memiliki daya mungkin memiliki amal, doa, kesabaran, atau peran lain yang tidak tampak oleh masyarakat. Kita tidak berhak menyimpulkan bahwa kelompok tertentu menjadi sebab pasti untuk hasil dunia tertentu. Yang dapat diambil ialah kerendahan hati dan penghormatan kepada orang yang rentan, bukan eksploitasi atas keadaan mereka.</w:t>
      </w:r>
    </w:p>
    <w:p>
      <w:pPr>
        <w:jc w:val="both"/>
      </w:pPr>
      <w:r>
        <w:rPr>
          <w:b w:val="0"/>
          <w:i w:val="0"/>
        </w:rPr>
        <w:t>Dalam keluarga dan lingkungan, orang yang membutuhkan bantuan jangan hanya dipandang sebagai beban. Ia bisa menjadi anggota keluarga yang memberi kasih, pengetahuan, dan ikatan. Menghormatinya berarti menanyakan pendapatnya, bukan membuat keputusan sepihak atas namanya. Bila seseorang lanjut usia, sakit, miskin, atau kehilangan dukungan, bantuan perlu mempertimbangkan apa yang ia inginkan dan hak yang melekat padanya. Perhatian bukan alasan untuk menghilangkan suara penerima.</w:t>
      </w:r>
    </w:p>
    <w:p>
      <w:pPr>
        <w:jc w:val="both"/>
      </w:pPr>
      <w:r>
        <w:rPr>
          <w:b w:val="0"/>
          <w:i w:val="0"/>
        </w:rPr>
        <w:t>Hadits ini juga mengingatkan pemberi agar tidak menyombongkan diri. Saat seseorang menyumbang, mengantar, atau menggunakan keahliannya, ia tetap membutuhkan petunjuk dan pertolongan Allah. Keberhasilan suatu urusan tidak boleh diklaim sebagai hasil jasa tunggalnya. Kerja bersama melibatkan banyak pihak, termasuk orang yang jarang terlihat. Mengakui sumbangan mereka membangun hubungan yang lebih adil.</w:t>
      </w:r>
    </w:p>
    <w:p>
      <w:pPr>
        <w:jc w:val="both"/>
      </w:pPr>
      <w:r>
        <w:rPr>
          <w:b w:val="0"/>
          <w:i w:val="0"/>
        </w:rPr>
        <w:t>Ada pula tanggung jawab sosial untuk memudahkan akses. Jika sebuah lingkungan hanya memberi bantuan setelah penerima tampil di depan umum dan membuka kesulitannya, syarat itu dapat merendahkan. Mekanisme yang menjaga kerahasiaan, memperlakukan orang secara setara, dan memberi ruang untuk menolak cerita publik lebih menghormati martabat. Bentuknya dapat disesuaikan dengan kemampuan komunitas; bab ini tidak menetapkan satu model kelembagaan sebagai kewajiban.</w:t>
      </w:r>
    </w:p>
    <w:p>
      <w:pPr>
        <w:jc w:val="both"/>
      </w:pPr>
      <w:r>
        <w:rPr>
          <w:b w:val="0"/>
          <w:i w:val="0"/>
        </w:rPr>
        <w:t>Membaca riwayat ini dengan hati-hati berarti menolak dua sikap ekstrem. Sikap pertama meremehkan orang lemah seolah tidak berkontribusi. Sikap kedua menjadikan mereka alat untuk memperoleh keberuntungan atau pujian. Yang dituju ialah hubungan saling membutuhkan dan sikap rendah hati. Bantuan diberikan karena tanggung jawab dan kasih sayang, bukan untuk memperoleh kendali atas penerima.</w:t>
      </w:r>
    </w:p>
    <w:p>
      <w:pPr>
        <w:jc w:val="both"/>
      </w:pPr>
      <w:r>
        <w:rPr>
          <w:b w:val="0"/>
          <w:i w:val="0"/>
        </w:rPr>
        <w:t>Bila Anda mempunyai akses atau kuasa, gunakan dengan adil. Dengarkan suara orang yang terdampak, jangan memutuskan apa yang baik baginya tanpa bertanya. Jika pertanyaan menyangkut hak hukum, layanan sosial, atau fiqh, arahkan kepada pihak berkompeten. Hormat kepada yang lemah bukan slogan, melainkan kebiasaan memperhitungkan suara dan kepentingannya saat keputusan dibuat.</w:t>
      </w:r>
    </w:p>
    <w:p>
      <w:pPr>
        <w:jc w:val="both"/>
      </w:pPr>
      <w:r>
        <w:rPr>
          <w:b/>
          <w:i w:val="0"/>
          <w:sz w:val="28"/>
        </w:rPr>
        <w:t>34.3 "Barangsiapa Berada dalam Hajat Saudaranya, Allah dalam Hajatnya"</w:t>
      </w:r>
    </w:p>
    <w:p>
      <w:pPr>
        <w:jc w:val="both"/>
      </w:pPr>
      <w:r>
        <w:rPr>
          <w:b w:val="0"/>
          <w:i w:val="0"/>
        </w:rPr>
        <w:t>Ungkapan tentang seseorang yang sibuk memenuhi kebutuhan saudaranya dan Allah memenuhi kebutuhannya populer dalam nasihat. Redaksi dan atribusinya perlu diperlakukan dengan cermat. Sebagian rujukan daring menukilnya dari riwayat Ibnu Umar, sedangkan sumber lain meminta pencermatan atas redaksi semacam itu. Karena nomor dan status riwayat itu memerlukan pemeriksaan, nomor atau derajatnya tidak ditetapkan di sini. Pijakan yang kuat untuk tema ini ialah bagian HR. Muslim no. 2699: Allah menolong hamba selama hamba menolong saudaranya.</w:t>
      </w:r>
    </w:p>
    <w:p>
      <w:pPr>
        <w:jc w:val="both"/>
      </w:pPr>
      <w:r>
        <w:rPr>
          <w:b w:val="0"/>
          <w:i w:val="0"/>
        </w:rPr>
        <w:t>Makna kepedulian tidak bergantung pada pemakaian satu ungkapan populer. Hadits Muslim tersebut cukup mengarahkan pembaca untuk menolong dengan niat yang baik dan cara yang benar. Apabila mengutip kalimat populer, sebutkan secara terbatas bahwa ia dinukil dalam sebagian rujukan dan tandai [DERAJAT-CEK]. Jangan mengedarkannya seolah telah dipastikan sahih tanpa pemeriksaan. Ketelitian bukan penghalang berbuat baik; ia menjaga agama dari atribusi yang tidak dapat dipertanggungjawabkan.</w:t>
      </w:r>
    </w:p>
    <w:p>
      <w:pPr>
        <w:jc w:val="both"/>
      </w:pPr>
      <w:r>
        <w:rPr>
          <w:b w:val="0"/>
          <w:i w:val="0"/>
        </w:rPr>
        <w:t>Berada dalam kebutuhan saudara dapat berarti meluangkan waktu untuk memahami masalahnya. Sebelum menawarkan solusi, tanyakan apakah ia ingin didengarkan, dibantu mencari informasi, atau membutuhkan tindakan langsung. Ada orang yang telah mencoba banyak jalan dan lelah menerima petuah umum. Mendengar dengan sungguh-sungguh dapat mencegah kita menambah beban dengan saran yang tidak sesuai.</w:t>
      </w:r>
    </w:p>
    <w:p>
      <w:pPr>
        <w:jc w:val="both"/>
      </w:pPr>
      <w:r>
        <w:rPr>
          <w:b w:val="0"/>
          <w:i w:val="0"/>
        </w:rPr>
        <w:t>Kebutuhan juga mempunyai tingkat dan bentuk berbeda. Orang yang kehilangan penghasilan mungkin memerlukan makanan hari ini, sementara untuk jangka berikutnya ia membutuhkan dukungan mencari kerja atau mengakses haknya. Seseorang yang sedang menghadapi kehilangan mungkin tidak memerlukan nasihat keuangan saat itu, tetapi memerlukan kehadiran dan pengurusan praktis. Kita tidak harus melakukan segalanya. Menyatakan batas secara jujur dan menghubungkan kepada bantuan yang sesuai tetap merupakan tindakan berguna.</w:t>
      </w:r>
    </w:p>
    <w:p>
      <w:pPr>
        <w:jc w:val="both"/>
      </w:pPr>
      <w:r>
        <w:rPr>
          <w:b w:val="0"/>
          <w:i w:val="0"/>
        </w:rPr>
        <w:t>Menolong tidak menjadikan penerima berutang loyalitas. Jangan meminta kepatuhan, dukungan politik, promosi, atau akses pribadi sebagai imbalan terselubung. Bila bantuan merupakan pinjaman, bedakan jelas dari pemberian. Bila berupa rekomendasi, jujurlah tentang kompetensi orang yang direkomendasikan. Bila berupa penghubung, pastikan pihak yang dikenalkan mengetahui dan menyetujui pertukaran informasi.</w:t>
      </w:r>
    </w:p>
    <w:p>
      <w:pPr>
        <w:jc w:val="both"/>
      </w:pPr>
      <w:r>
        <w:rPr>
          <w:b w:val="0"/>
          <w:i w:val="0"/>
        </w:rPr>
        <w:t>Ungkapan yang memotivasi perlu ditempatkan dalam batas yang sehat. Jangan berkata kepada orang yang sedang kesulitan bahwa ia harus selalu tersenyum atau bahwa masalahnya pasti selesai cepat. Doa dan harapan berjalan bersama ikhtiar, hak untuk merasa berat, serta kesediaan mencari bantuan yang kompeten. Jangan menilai amal dari seberapa besar masalah yang berhasil Anda selesaikan. Terkadang hasil tidak berada dalam kendali penolong.</w:t>
      </w:r>
    </w:p>
    <w:p>
      <w:pPr>
        <w:jc w:val="both"/>
      </w:pPr>
      <w:r>
        <w:rPr>
          <w:b w:val="0"/>
          <w:i w:val="0"/>
        </w:rPr>
        <w:t>Praktik sederhana yang bisa dilakukan ialah membuat komitmen kecil yang jelas: mengantar pada waktu tertentu, memeriksa dokumen bersama, atau menyiapkan makanan dengan persetujuan. Kepastian yang realistis lebih bermanfaat daripada janji besar yang tak terpenuhi. Jika keadaan berubah, beritahu penerima secepat mungkin agar ia dapat mencari alternatif. Kejujuran dalam batas kemampuan juga bagian dari pertolongan.</w:t>
      </w:r>
    </w:p>
    <w:p>
      <w:pPr>
        <w:jc w:val="both"/>
      </w:pPr>
      <w:r>
        <w:rPr>
          <w:b/>
          <w:i w:val="0"/>
          <w:sz w:val="28"/>
        </w:rPr>
        <w:t>34.4 Penanggung Janda dan Orang Miskin: Hadits dan Fiqhnya</w:t>
      </w:r>
    </w:p>
    <w:p>
      <w:pPr>
        <w:jc w:val="both"/>
      </w:pPr>
      <w:r>
        <w:rPr>
          <w:b w:val="0"/>
          <w:i w:val="0"/>
        </w:rPr>
        <w:t>Menanggung kebutuhan janda dan orang miskin dibahas dalam hadis dan tradisi keilmuan Islam sebagai amal yang besar. Ada riwayat yang menyebut keutamaan orang yang mengurus janda dan orang miskin, dan ada riwayat tentang kedekatan penanggung anak yatim dengan Nabi ﷺ di surga. Rincian redaksi, nomor, serta derajat perlu diperiksa. Karena riwayat tersebut tidak menjadi rujukan utama bab ini, nomor hadis tambahan tidak dicantumkan. Pembaca dapat merujuk ahli ilmu untuk takhrij dan pemahaman yang tepat.</w:t>
      </w:r>
    </w:p>
    <w:p>
      <w:pPr>
        <w:jc w:val="both"/>
      </w:pPr>
      <w:r>
        <w:rPr>
          <w:b w:val="0"/>
          <w:i w:val="0"/>
        </w:rPr>
        <w:t>Kata “menanggung” tidak selalu berarti menanggung semua pengeluaran seorang diri. Ia dapat menunjuk pada perhatian yang konsisten sesuai kemampuan: membantu kebutuhan pokok, mendampingi mengurus hak, menjaga anak dalam keadaan darurat, atau memastikan seseorang tidak terputus dari dukungan. Bentuknya perlu disepakati dan tidak boleh menjadi dalih untuk mengambil keputusan atas hidup penerima. Janda bukan kelompok yang kehilangan kecakapan atau pilihan. Ia berhak menentukan hal yang menyangkut dirinya dan keluarganya.</w:t>
      </w:r>
    </w:p>
    <w:p>
      <w:pPr>
        <w:jc w:val="both"/>
      </w:pPr>
      <w:r>
        <w:rPr>
          <w:b w:val="0"/>
          <w:i w:val="0"/>
        </w:rPr>
        <w:t>Fiqh tentang nafkah, warisan, hak anak, wali, dan pengelolaan harta dapat berbeda menurut fakta serta rincian kasus. Tidak tepat memberi vonis umum dari sebuah kisah singkat. Jangan menahan hak seseorang dengan alasan sedang membantunya. Jangan menganggap bantuan sukarela menggantikan kewajiban yang mungkin sudah melekat pada pihak lain. Untuk pembagian warisan, perwalian, atau sengketa nafkah, kumpulkan dokumen dan konsultasikan kepada ahli ilmu atau pihak berwenang yang memahami ketentuan setempat.</w:t>
      </w:r>
    </w:p>
    <w:p>
      <w:pPr>
        <w:jc w:val="both"/>
      </w:pPr>
      <w:r>
        <w:rPr>
          <w:b w:val="0"/>
          <w:i w:val="0"/>
        </w:rPr>
        <w:t>Orang miskin juga tidak boleh dipaksa membuktikan kemiskinannya di depan khalayak. Pemeriksaan kelayakan mungkin diperlukan oleh lembaga penyalur, tetapi cara mengumpulkan informasi harus proporsional, aman, dan rahasia. Hindari meminta dokumen yang tidak relevan atau menyimpan data pribadi tanpa perlindungan. Bila bantuan diberikan oleh keluarga atau tetangga, percakapan langsung dan bermartabat mungkin lebih sesuai daripada membuat penerima menjelaskan kesulitannya di grup publik.</w:t>
      </w:r>
    </w:p>
    <w:p>
      <w:pPr>
        <w:jc w:val="both"/>
      </w:pPr>
      <w:r>
        <w:rPr>
          <w:b w:val="0"/>
          <w:i w:val="0"/>
        </w:rPr>
        <w:t>Perhatian yang baik menyertakan pilihan. Tanyakan apakah seseorang lebih membutuhkan uang, belanja, bantuan pengasuhan, atau pendampingan. Jangan menganggap kebutuhan janda hanya terkait pernikahan lagi, dan jangan mengasumsikan orang miskin tidak memahami pengelolaan uang. Bila ada anak, libatkan mereka dengan cara yang sesuai usia dan keadaan, tanpa mempermalukan keluarga.</w:t>
      </w:r>
    </w:p>
    <w:p>
      <w:pPr>
        <w:jc w:val="both"/>
      </w:pPr>
      <w:r>
        <w:rPr>
          <w:b w:val="0"/>
          <w:i w:val="0"/>
        </w:rPr>
        <w:t>Menjaga kesinambungan juga penting. Komunitas dapat membuat kesepakatan bergiliran atau menghubungkan keluarga kepada layanan yang telah dikenal, dengan persetujuan penerima. Jangan membuat komitmen yang tidak sanggup dipelihara. Pertolongan yang terbatas tetapi dapat diandalkan lebih jujur daripada janji panjang yang kemudian berhenti tanpa penjelasan. Semua ini adalah prinsip umum, bukan fatwa untuk kasus tertentu.</w:t>
      </w:r>
    </w:p>
    <w:p>
      <w:pPr>
        <w:jc w:val="both"/>
      </w:pPr>
      <w:r>
        <w:rPr>
          <w:b/>
          <w:i w:val="0"/>
          <w:sz w:val="28"/>
        </w:rPr>
        <w:t>34.5 Hak Yatim, Janda, dan Dhuafa dalam Harta Kita</w:t>
      </w:r>
    </w:p>
    <w:p>
      <w:pPr>
        <w:jc w:val="both"/>
      </w:pPr>
      <w:r>
        <w:rPr>
          <w:b w:val="0"/>
          <w:i w:val="0"/>
        </w:rPr>
        <w:t>Kepedulian kepada yatim, janda, dan dhuafa berjalan bersama pengakuan atas hak mereka. Istilah dhuafa menggambarkan keadaan rentan, bukan identitas yang menghapus kehendak atau kemampuan. Seorang anak yatim memiliki kepentingan yang harus dijaga oleh orang dewasa. Seorang janda tetap pemilik hak dan keputusan. Orang yang kekurangan berhak menerima bantuan tanpa dihina. Karena harta dapat melibatkan milik orang lain, pertolongan tidak membolehkan kita mengambil, menahan, atau mengelolanya tanpa dasar yang sah.</w:t>
      </w:r>
    </w:p>
    <w:p>
      <w:pPr>
        <w:jc w:val="both"/>
      </w:pPr>
      <w:r>
        <w:rPr>
          <w:b w:val="0"/>
          <w:i w:val="0"/>
        </w:rPr>
        <w:t>Bedakan harta pribadi, harta bersama, harta titipan, dan dana yang telah dikhususkan. Jika Anda membantu mengelola dana bagi anak atau keluarga, catat sumber, tujuan, dan penggunaannya secara jelas. Jangan mencampur uang titipan dengan belanja pribadi, walaupun berniat mengembalikannya nanti. Bila kewenangan tidak jelas, hentikan transaksi dan minta nasihat ahli. Kepercayaan keluarga tidak menggantikan tata kelola yang transparan.</w:t>
      </w:r>
    </w:p>
    <w:p>
      <w:pPr>
        <w:jc w:val="both"/>
      </w:pPr>
      <w:r>
        <w:rPr>
          <w:b w:val="0"/>
          <w:i w:val="0"/>
        </w:rPr>
        <w:t>Bantuan dari zakat, nafkah, warisan, hibah, dan sedekah memiliki aturan serta tujuan berbeda. Bab ini tidak merinci siapa yang berhak atas setiap jenis harta karena rincian dapat berubah sesuai keadaan, mazhab atau pandangan yang diikuti, dan dokumen terkait. Untuk menghitung bagian waris atau menilai kelayakan zakat, gunakan pendampingan yang kompeten. Jangan mengutip satu prinsip umum untuk membenarkan keputusan yang mengurangi hak penerima.</w:t>
      </w:r>
    </w:p>
    <w:p>
      <w:pPr>
        <w:jc w:val="both"/>
      </w:pPr>
      <w:r>
        <w:rPr>
          <w:b w:val="0"/>
          <w:i w:val="0"/>
        </w:rPr>
        <w:t>Bantuan juga perlu mempertimbangkan hak tanggungan pemberi. Orang yang menolong tidak seharusnya memakai uang kebutuhan dasar keluarga atau harta milik orang lain tanpa izin. Membuat batas bukan berarti menolak kepedulian. Anda dapat memilih bantuan nonmateri, berbagi dengan beberapa orang, atau menghubungkan penerima kepada lembaga yang tepat. Jangan membuat seseorang merasa harus memberikan lebih dari kemampuannya demi tampak saleh.</w:t>
      </w:r>
    </w:p>
    <w:p>
      <w:pPr>
        <w:jc w:val="both"/>
      </w:pPr>
      <w:r>
        <w:rPr>
          <w:b w:val="0"/>
          <w:i w:val="0"/>
        </w:rPr>
        <w:t>Dalam praktik, tanyakan kebutuhan tanpa menginterogasi. Bila penerima membutuhkan barang tertentu, jangan menggantinya dengan barang yang tidak berguna hanya karena lebih mudah bagi pemberi. Bila ia tidak ingin menerima bantuan langsung, pertimbangkan cara lain yang ia setujui. Jaga kerahasiaan informasi keuangan dan keluarga. Dokumentasi internal yang diperlukan sebaiknya dibatasi kepada pihak yang berwenang.</w:t>
      </w:r>
    </w:p>
    <w:p>
      <w:pPr>
        <w:jc w:val="both"/>
      </w:pPr>
      <w:r>
        <w:rPr>
          <w:b w:val="0"/>
          <w:i w:val="0"/>
        </w:rPr>
        <w:t>Keadilan juga berarti memeriksa apakah proses pemberian dapat diakses secara layak. Apakah seseorang harus memiliki koneksi untuk memperoleh bantuan? Apakah ia harus membuka kesedihan kepada banyak orang? Apakah anak dilibatkan dalam konten tanpa persetujuan wali yang tepat? Pertanyaan ini membantu kita menghindari praktik yang merendahkan. Tidak semua persoalan dapat diselesaikan oleh satu pemberi, tetapi prosedur yang menghormati hak dapat mengurangi risiko perlakuan semena-mena.</w:t>
      </w:r>
    </w:p>
    <w:p>
      <w:pPr>
        <w:jc w:val="both"/>
      </w:pPr>
      <w:r>
        <w:rPr>
          <w:b/>
          <w:i w:val="0"/>
          <w:sz w:val="28"/>
        </w:rPr>
        <w:t>34.6 Menolong Tanpa Melukai Harga Diri Penerima</w:t>
      </w:r>
    </w:p>
    <w:p>
      <w:pPr>
        <w:jc w:val="both"/>
      </w:pPr>
      <w:r>
        <w:rPr>
          <w:b w:val="0"/>
          <w:i w:val="0"/>
        </w:rPr>
        <w:t>Cara memberi dapat meninggalkan kesan yang kuat. Bantuan yang sama bisa terasa menenteramkan atau memalukan, bergantung pada nada, waktu, dan cara penyampaiannya. Menjaga harga diri dimulai dengan menganggap penerima sebagai pihak yang memiliki pilihan. Tanyakan sebelum datang, sebelum membawa barang, dan sebelum menceritakan kebutuhannya kepada orang lain. Jangan mengumumkan bantuan di depan banyak orang jika penerima tidak menghendakinya.</w:t>
      </w:r>
    </w:p>
    <w:p>
      <w:pPr>
        <w:jc w:val="both"/>
      </w:pPr>
      <w:r>
        <w:rPr>
          <w:b w:val="0"/>
          <w:i w:val="0"/>
        </w:rPr>
        <w:t>Gunakan bahasa yang tidak merendahkan. Hindari menyebut seseorang sebagai beban, pemalas, atau tidak tahu berterima kasih. Kita tidak mengetahui seluruh sejarah hidup dan ikhtiar orang tersebut. Bahkan ketika bantuan ditolak, penolakan itu tidak otomatis berarti penerima tidak membutuhkan. Mungkin bantuan yang ditawarkan tidak sesuai, waktunya kurang tepat, atau ia ingin menjaga privasi. Dengarkan alasan bila ia bersedia menyampaikan, dan hormati keputusan yang tidak membahayakan.</w:t>
      </w:r>
    </w:p>
    <w:p>
      <w:pPr>
        <w:jc w:val="both"/>
      </w:pPr>
      <w:r>
        <w:rPr>
          <w:b w:val="0"/>
          <w:i w:val="0"/>
        </w:rPr>
        <w:t>Hindari menjadikan bantuan sebagai pertunjukan. Foto, video, nama, lokasi, dan cerita pribadi dapat membuka identitas seseorang. Persetujuan yang diberikan dalam keadaan terdesak tidak selalu berarti seseorang nyaman bila materi itu disebarkan luas. Jika dokumentasi diperlukan untuk akuntabilitas, gunakan bukti yang minim data dan batasi akses. Untuk publikasi, jangan menganggap persetujuan lisan sebagai izin tanpa batas; jelaskan tujuan dan ruang sebar.</w:t>
      </w:r>
    </w:p>
    <w:p>
      <w:pPr>
        <w:jc w:val="both"/>
      </w:pPr>
      <w:r>
        <w:rPr>
          <w:b w:val="0"/>
          <w:i w:val="0"/>
        </w:rPr>
        <w:t>Bila memberi barang, berikan yang layak dan sesuai kebutuhan. Jangan memindahkan barang rusak atau kedaluwarsa lalu menyebutnya sedekah. Tanyakan ukuran, jenis, atau pantangan yang relevan. Bila orang membutuhkan makanan, pilihan yang menghormati kebiasaan dan kondisi kesehatannya lebih baik daripada asumsi pemberi. Penerima juga dapat memiliki pendapat tentang apa yang berguna baginya.</w:t>
      </w:r>
    </w:p>
    <w:p>
      <w:pPr>
        <w:jc w:val="both"/>
      </w:pPr>
      <w:r>
        <w:rPr>
          <w:b w:val="0"/>
          <w:i w:val="0"/>
        </w:rPr>
        <w:t>Pertolongan dapat dilakukan melalui pihak ketiga agar lebih nyaman. Misalnya, seseorang yang ingin menjaga kerahasiaan dapat menerima kebutuhan pokok melalui orang tepercaya yang disetujui. Namun, jangan memakai perantara untuk menghindari tanggung jawab atau menyampaikan tekanan. Pastikan pesan dan barang sampai sesuai maksud, serta tidak membuka informasi lebih banyak daripada yang diperlukan.</w:t>
      </w:r>
    </w:p>
    <w:p>
      <w:pPr>
        <w:jc w:val="both"/>
      </w:pPr>
      <w:r>
        <w:rPr>
          <w:b w:val="0"/>
          <w:i w:val="0"/>
        </w:rPr>
        <w:t>Bila Anda melakukan kesalahan, minta maaf tanpa menuntut penerima segera memaafkan. Hapus unggahan yang tidak semestinya dan perbaiki prosedur. Jangan menggunakan kalimat “saya hanya berniat baik” untuk menolak dampak yang dirasakan orang lain. Niat baik penting, tetapi cara dan akibat tetap perlu ditinjau. Mendengar koreksi dapat menjadikan pertolongan berikutnya lebih aman dan lebih manusiawi.</w:t>
      </w:r>
    </w:p>
    <w:p>
      <w:pPr>
        <w:jc w:val="both"/>
      </w:pPr>
      <w:r>
        <w:rPr>
          <w:b/>
          <w:i w:val="0"/>
          <w:sz w:val="28"/>
        </w:rPr>
        <w:t>34.7 Syafa'ah Hasanah: Menolong dengan Jabatan, Keahlian, dan Rekomendasi</w:t>
      </w:r>
    </w:p>
    <w:p>
      <w:pPr>
        <w:jc w:val="both"/>
      </w:pPr>
      <w:r>
        <w:rPr>
          <w:b w:val="0"/>
          <w:i w:val="0"/>
        </w:rPr>
        <w:t>QS. An-Nisa: 85 menyebut syafa'ah yang baik dan yang buruk serta bagian yang diperoleh orang yang menjadi perantara. Dalam kehidupan sehari-hari, seseorang dapat membantu melalui rekomendasi, penjelasan prosedur, pengenalan kepada pihak yang tepat, atau penggunaan keahlian untuk membuka akses. Ayat ini tidak memberi izin untuk menyalahgunakan jabatan atau menekan pihak lain. Perantaraan yang baik harus tetap jujur, adil, dan tidak mengambil hak orang lain.</w:t>
      </w:r>
    </w:p>
    <w:p>
      <w:pPr>
        <w:jc w:val="both"/>
      </w:pPr>
      <w:r>
        <w:rPr>
          <w:b w:val="0"/>
          <w:i w:val="0"/>
        </w:rPr>
        <w:t>Rekomendasi kerja, misalnya, sebaiknya berdasar pengetahuan yang benar tentang kemampuan seseorang. Jangan mengarang pengalaman, gelar, atau karakter calon hanya karena ia kerabat atau teman. Anda dapat menyampaikan hal yang memang diketahui dan menjelaskan batas pengamatan. Jika belum mengenal kualitas kerjanya, bantu dengan meninjau lamaran atau menyampaikan informasi lowongan, bukan memberi jaminan yang tidak dapat dipertanggungjawabkan.</w:t>
      </w:r>
    </w:p>
    <w:p>
      <w:pPr>
        <w:jc w:val="both"/>
      </w:pPr>
      <w:r>
        <w:rPr>
          <w:b w:val="0"/>
          <w:i w:val="0"/>
        </w:rPr>
        <w:t>Jabatan memberi akses, tetapi akses bukan milik pribadi untuk dibagikan sesuka hati. Jangan meminta petugas melompati antrean yang berlaku atau mengubah keputusan secara tidak adil. Anda dapat membantu orang memahami syarat, menyiapkan dokumen, dan menemukan kanal pengaduan yang sah. Jika terdapat prosedur yang membingungkan, jelaskan secara netral dan arahkan ke sumber resmi yang relevan. Hindari memberikan kesan bahwa hubungan pribadi dapat menjamin hasil.</w:t>
      </w:r>
    </w:p>
    <w:p>
      <w:pPr>
        <w:jc w:val="both"/>
      </w:pPr>
      <w:r>
        <w:rPr>
          <w:b w:val="0"/>
          <w:i w:val="0"/>
        </w:rPr>
        <w:t>Keahlian juga dapat dipakai untuk membantu tanpa mengambil alih. Seseorang yang memahami pembukuan dapat mendampingi keluarga mencatat pemasukan dan pengeluaran, tetapi tidak seharusnya memegang kata sandi atau mengendalikan rekening tanpa kewenangan. Penerjemah dapat membantu memahami formulir, tetapi perlu menjaga kerahasiaan. Pendampingan profesional mempunyai batas kompetensi dan mungkin memerlukan rujukan kepada tenaga lain.</w:t>
      </w:r>
    </w:p>
    <w:p>
      <w:pPr>
        <w:jc w:val="both"/>
      </w:pPr>
      <w:r>
        <w:rPr>
          <w:b w:val="0"/>
          <w:i w:val="0"/>
        </w:rPr>
        <w:t>Perantara yang baik meminta persetujuan sebelum membagikan nomor telepon, dokumen, atau kisah pribadi. Perkenalkan kedua pihak dengan informasi seperlunya dan beri ruang bagi mereka untuk melanjutkan atau menolak. Jangan memaksa penerima bertemu dengan pemberi atau membalas dengan dukungan tertentu. Bila hubungan tidak berjalan, hindari menekan salah satu pihak atas nama rasa terima kasih.</w:t>
      </w:r>
    </w:p>
    <w:p>
      <w:pPr>
        <w:jc w:val="both"/>
      </w:pPr>
      <w:r>
        <w:rPr>
          <w:b w:val="0"/>
          <w:i w:val="0"/>
        </w:rPr>
        <w:t>Syafa'ah yang buruk dapat terjadi ketika seseorang mendorong keputusan yang merugikan orang lain, menyembunyikan konflik kepentingan, atau memengaruhi proses demi keuntungan pribadi. Karena itu, sebelum menggunakan pengaruh, tanyakan: apakah informasi yang saya sampaikan benar, apakah proses tetap adil, dan apakah orang yang terdampak mengetahui peran saya? Jika jawabannya meragukan, tahan diri dan cari cara membantu yang lebih terbuka.</w:t>
      </w:r>
    </w:p>
    <w:p>
      <w:pPr>
        <w:jc w:val="both"/>
      </w:pPr>
      <w:r>
        <w:rPr>
          <w:b/>
          <w:i w:val="0"/>
          <w:sz w:val="28"/>
        </w:rPr>
        <w:t>34.8 Qardhul Hasan: Pinjaman Kebajikan sebagai Pintu Pertolongan</w:t>
      </w:r>
    </w:p>
    <w:p>
      <w:pPr>
        <w:jc w:val="both"/>
      </w:pPr>
      <w:r>
        <w:rPr>
          <w:b w:val="0"/>
          <w:i w:val="0"/>
        </w:rPr>
        <w:t>QS. Al-Baqarah: 245 menggunakan gambaran pinjaman yang baik kepada Allah dalam konteks menafkahkan harta di jalan-Nya. Ayat ini menguatkan kemurahan hati dan keyakinan kepada Allah, tetapi tidak boleh dipakai untuk menyamarkan akad pinjaman antarmanusia. Jika uang diberikan sebagai pinjaman, kedua pihak perlu memahami bahwa ada kewajiban pengembalian sesuai kesepakatan. Jika pemberi ingin menghibahkan, katakan sebagai pemberian, bukan membuat penerima merasa berutang.</w:t>
      </w:r>
    </w:p>
    <w:p>
      <w:pPr>
        <w:jc w:val="both"/>
      </w:pPr>
      <w:r>
        <w:rPr>
          <w:b w:val="0"/>
          <w:i w:val="0"/>
        </w:rPr>
        <w:t>Sebelum meminjamkan, pertimbangkan kemampuan Anda kehilangan akses atas dana itu untuk sementara. Jangan mengambil uang kebutuhan pokok, harta bersama tanpa persetujuan, atau dana titipan. Tanyakan apakah orang tersebut menginginkan pinjaman atau bantuan lain. Penerima bisa jadi lebih nyaman menerima barang, bantuan mencari layanan, atau hibah kecil daripada menambah kewajiban utang. Jangan memaksa pinjaman sebagai satu-satunya jalan.</w:t>
      </w:r>
    </w:p>
    <w:p>
      <w:pPr>
        <w:jc w:val="both"/>
      </w:pPr>
      <w:r>
        <w:rPr>
          <w:b w:val="0"/>
          <w:i w:val="0"/>
        </w:rPr>
        <w:t>Buat kesepakatan yang dipahami kedua pihak. Catat jumlah, tujuan bila disepakati, waktu atau cara pembayaran, dan apa yang akan dilakukan jika keadaan berubah. Hindari istilah kabur seperti “nanti kalau sudah enak” bila dapat menimbulkan perbedaan ingatan. Catatan bukan tanda curiga; ia melindungi hubungan dari salah paham. Untuk struktur akad dan perkara yang menyangkut ketentuan syariah secara khusus, mintalah telaah ahli ilmu.</w:t>
      </w:r>
    </w:p>
    <w:p>
      <w:pPr>
        <w:jc w:val="both"/>
      </w:pPr>
      <w:r>
        <w:rPr>
          <w:b w:val="0"/>
          <w:i w:val="0"/>
        </w:rPr>
        <w:t>Pemberi tidak boleh menggunakan posisi rentan peminjam untuk menambah tekanan, mempermalukan, atau menuntut manfaat yang tidak disepakati. Bila pembayaran terlambat, bicarakan dengan tenang dan dengarkan perubahan keadaan. Kelonggaran dapat menjadi pilihan baik, tetapi keputusan mengenai hak dan kewajiban khusus membutuhkan pemahaman kasus dan rujukan fiqh. Jangan menerbitkan nama peminjam di ruang publik sebagai cara menagih.</w:t>
      </w:r>
    </w:p>
    <w:p>
      <w:pPr>
        <w:jc w:val="both"/>
      </w:pPr>
      <w:r>
        <w:rPr>
          <w:b w:val="0"/>
          <w:i w:val="0"/>
        </w:rPr>
        <w:t>Peminjam juga perlu bersikap amanah: jujur tentang kemampuan, menyampaikan masalah sebelum jatuh tempo bila memungkinkan, dan tidak mengambil pinjaman baru untuk menutup kewajiban lama tanpa memahami akibatnya. Pemberi dan penerima sama-sama manusia yang dapat menghadapi keadaan berubah. Kesepakatan awal yang jelas membantu keduanya berbicara berdasarkan fakta, bukan dugaan.</w:t>
      </w:r>
    </w:p>
    <w:p>
      <w:pPr>
        <w:jc w:val="both"/>
      </w:pPr>
      <w:r>
        <w:rPr>
          <w:b w:val="0"/>
          <w:i w:val="0"/>
        </w:rPr>
        <w:t>Pinjaman kebajikan bukan alat untuk menjamin perubahan nasib. Ayat berbicara tentang balasan dari Allah, bukan kepastian jumlah uang yang kembali ke pemberi dalam waktu tertentu. Jangan membuat kalkulasi ganjaran finansial atau menyebut pinjaman sebagai investasi yang pasti menguntungkan. Fokusnya ialah ibadah, amanah, dan perlindungan hak. Bila pemberian tanpa pengembalian lebih sesuai dan mampu dilakukan, bedakan dengan terang agar penerima tidak memikul kewajiban yang tidak dimaksudkan.</w:t>
      </w:r>
    </w:p>
    <w:p>
      <w:pPr>
        <w:jc w:val="both"/>
      </w:pPr>
      <w:r>
        <w:rPr>
          <w:b/>
          <w:i w:val="0"/>
          <w:sz w:val="28"/>
        </w:rPr>
        <w:t>34.9 Menolong yang Memberdayakan: Bantuan Darurat, Pemberdayaan, dan Mencegah Ketergantungan</w:t>
      </w:r>
    </w:p>
    <w:p>
      <w:pPr>
        <w:jc w:val="both"/>
      </w:pPr>
      <w:r>
        <w:rPr>
          <w:b w:val="0"/>
          <w:i w:val="0"/>
        </w:rPr>
        <w:t>Bantuan darurat menjawab kebutuhan yang tidak dapat ditunda, seperti makanan, tempat aman, atau akses layanan mendesak. Pemberdayaan berupaya memperkuat pilihan dan kemampuan seseorang dalam jangka lebih panjang. Keduanya tidak perlu dipertentangkan. Keluarga yang sedang menghadapi krisis mungkin memerlukan bantuan langsung sekarang, lalu dukungan lain setelah situasi lebih stabil. Jangan menahan bantuan segera hanya karena ingin mengajarkan kemandirian.</w:t>
      </w:r>
    </w:p>
    <w:p>
      <w:pPr>
        <w:jc w:val="both"/>
      </w:pPr>
      <w:r>
        <w:rPr>
          <w:b w:val="0"/>
          <w:i w:val="0"/>
        </w:rPr>
        <w:t>Namun, pemberdayaan tidak berarti memaksa penerima mengikuti rencana pemberi. Tanyakan tujuan yang dianggap penting oleh orang tersebut. Seseorang mungkin memilih pelatihan, bantuan pengasuhan, alat kerja, atau pendampingan administrasi. Tidak semua orang memerlukan modal usaha, dan modal tanpa pemahaman pasar atau dukungan dapat menambah risiko. Jangan menyalahkan penerima bila suatu upaya tidak berhasil; banyak faktor berada di luar kendali individu.</w:t>
      </w:r>
    </w:p>
    <w:p>
      <w:pPr>
        <w:jc w:val="both"/>
      </w:pPr>
      <w:r>
        <w:rPr>
          <w:b w:val="0"/>
          <w:i w:val="0"/>
        </w:rPr>
        <w:t>Mencegah ketergantungan bukan alasan untuk menghakimi orang yang berulang kali membutuhkan bantuan. Kesulitan dapat berlangsung karena sakit, kehilangan pekerjaan, tanggungan, kekerasan, bencana, atau sebab lain. Penolong tidak harus menyelesaikan semuanya, tetapi dapat membuat batas yang jelas dan konsisten. Jika bantuan rutin tidak lagi dapat diteruskan, sampaikan lebih awal dan bantu mencari alternatif yang layak bila memungkinkan.</w:t>
      </w:r>
    </w:p>
    <w:p>
      <w:pPr>
        <w:jc w:val="both"/>
      </w:pPr>
      <w:r>
        <w:rPr>
          <w:b w:val="0"/>
          <w:i w:val="0"/>
        </w:rPr>
        <w:t>Sebuah rencana dukungan yang sehat mempunyai tujuan yang disepakati, pembagian peran, dan cara meninjau ulang. Misalnya, bantuan pangan berlangsung sementara sambil penerima memilih langkah berikutnya. Jangan mengaitkan bantuan dengan kepatuhan terhadap pilihan hidup pemberi. Penerima berhak menolak program yang tidak sesuai, selama bantuan tidak diberikan dengan syarat yang telah disepakati secara sah dan jelas.</w:t>
      </w:r>
    </w:p>
    <w:p>
      <w:pPr>
        <w:jc w:val="both"/>
      </w:pPr>
      <w:r>
        <w:rPr>
          <w:b w:val="0"/>
          <w:i w:val="0"/>
        </w:rPr>
        <w:t>Pemberdayaan dapat berupa dukungan terhadap suara penerima dalam mengambil keputusan. Berikan informasi yang mudah dipahami, jelaskan pilihan beserta keterbatasannya, dan beri waktu untuk mempertimbangkan. Bila ada anak atau orang yang memerlukan dukungan pengambilan keputusan, ikuti perlindungan yang sesuai dan libatkan pihak berkompeten. Jangan mengambil alih rekening, dokumen, atau kendali hidup seseorang atas nama membantu tanpa dasar dan persetujuan yang tepat.</w:t>
      </w:r>
    </w:p>
    <w:p>
      <w:pPr>
        <w:jc w:val="both"/>
      </w:pPr>
      <w:r>
        <w:rPr>
          <w:b w:val="0"/>
          <w:i w:val="0"/>
        </w:rPr>
        <w:t>Kita juga perlu membedakan evaluasi program dari penilaian moral kepada individu. Lembaga dapat memeriksa apakah prosesnya aman dan tepat sasaran, tetapi tidak boleh menjadikan penerima sebagai bahan cerita tanpa izin. Evaluasi yang bertanggung jawab melihat manfaat, risiko, dan pengalaman penerima. Jika data belum tersedia, nyatakan belum diketahui, jangan mengarang angka dampak.</w:t>
      </w:r>
    </w:p>
    <w:p>
      <w:pPr>
        <w:jc w:val="both"/>
      </w:pPr>
      <w:r>
        <w:rPr>
          <w:b/>
          <w:i w:val="0"/>
          <w:sz w:val="28"/>
        </w:rPr>
        <w:t>34.10 Doa untuk Saudara yang Tidak Hadir</w:t>
      </w:r>
    </w:p>
    <w:p>
      <w:pPr>
        <w:jc w:val="both"/>
      </w:pPr>
      <w:r>
        <w:rPr>
          <w:b w:val="0"/>
          <w:i w:val="0"/>
        </w:rPr>
        <w:t>Mendoakan saudara yang tidak hadir merupakan bentuk kepedulian yang tidak menuntut sorotan. Dalam doa, kita dapat memohon agar Allah memberi jalan keluar, kesehatan, perlindungan, dan keteguhan bagi orang yang sedang menghadapi kesulitan. Jangan menganggap doa sebagai pengganti bantuan yang mampu diberikan. Bila ada kebutuhan praktis dan kita dapat membantu dengan aman, doa dapat berjalan bersama tindakan.</w:t>
      </w:r>
    </w:p>
    <w:p>
      <w:pPr>
        <w:jc w:val="both"/>
      </w:pPr>
      <w:r>
        <w:rPr>
          <w:b w:val="0"/>
          <w:i w:val="0"/>
        </w:rPr>
        <w:t>Menjaga identitas orang dalam doa juga bagian dari adab. Kita tidak perlu menyebut nama atau rincian masalahnya di hadapan orang lain tanpa izin. Doa yang disampaikan dalam majelis tidak harus membuka rahasia keluarga. Jika seseorang meminta doa secara pribadi, hormati batas informasi itu. Jangan menggunakan kisahnya untuk menarik perhatian sambil mengaku sedang mendoakan.</w:t>
      </w:r>
    </w:p>
    <w:p>
      <w:pPr>
        <w:jc w:val="both"/>
      </w:pPr>
      <w:r>
        <w:rPr>
          <w:b w:val="0"/>
          <w:i w:val="0"/>
        </w:rPr>
        <w:t>Ketika tidak mengetahui apa yang paling dibutuhkan, doa dapat menjadi awal untuk bertanya dengan lembut. “Apakah ada yang dapat saya bantu?” memberi ruang bagi jawaban. Jangan mendesak orang untuk menceritakan persoalan. Jika ia menolak, kita tetap dapat mendoakan kebaikan umum dan menjaga hubungan tanpa tersinggung.</w:t>
      </w:r>
    </w:p>
    <w:p>
      <w:pPr>
        <w:jc w:val="both"/>
      </w:pPr>
      <w:r>
        <w:rPr>
          <w:b w:val="0"/>
          <w:i w:val="0"/>
        </w:rPr>
        <w:t>Doa juga menjaga penolong dari merasa berkuasa atas hasil. Kita berusaha dengan sarana yang tersedia, tetapi tidak mengendalikan semua keadaan. Ada upaya yang berhasil, ada yang perlu diubah, dan ada yang hasilnya belum tampak. Sikap ini bukan fatalisme. Ia menggabungkan ikhtiar, tawakal, dan pengakuan bahwa pengetahuan kita terbatas.</w:t>
      </w:r>
    </w:p>
    <w:p>
      <w:pPr>
        <w:jc w:val="both"/>
      </w:pPr>
      <w:r>
        <w:rPr>
          <w:b w:val="0"/>
          <w:i w:val="0"/>
        </w:rPr>
        <w:t>Dalam hubungan keluarga, tetangga, dan teman kerja, doa dapat disertai bentuk hadir yang sederhana: mengirim pesan yang tidak menuntut balasan, menyediakan makanan dengan persetujuan, atau membantu membuat janji layanan. Pilih cara yang tidak menambah tuntutan emosional. Hindari menyuruh orang bersyukur ketika ia sedang mengungkapkan kesedihan. Keimanan tidak menghapus hak seseorang untuk merasa kehilangan atau meminta dukungan.</w:t>
      </w:r>
    </w:p>
    <w:p>
      <w:pPr>
        <w:jc w:val="both"/>
      </w:pPr>
      <w:r>
        <w:rPr>
          <w:b w:val="0"/>
          <w:i w:val="0"/>
        </w:rPr>
        <w:t>Bila Anda berdoa bersama penerima, pastikan ia nyaman. Sebagian orang lebih suka doa pribadi daripada didoakan di hadapan ramai. Peka terhadap pilihannya. Kepedulian bukan ukuran seberapa lantang doa dibacakan, melainkan ketulusan yang disertai adab dan kesediaan menghormati kebutuhan orang lain.</w:t>
      </w:r>
    </w:p>
    <w:p>
      <w:pPr>
        <w:jc w:val="both"/>
      </w:pPr>
      <w:r>
        <w:rPr>
          <w:b w:val="0"/>
          <w:i w:val="0"/>
        </w:rPr>
        <w:t>Doa tidak perlu dibungkus dengan ungkapan yang memastikan kapan keadaan akan berubah. Kita boleh menyampaikan harapan, tetapi tidak mengetahui waktu atau bentuk jawaban Allah. Hindari menafsirkan kesulitan orang lain sebagai bukti bahwa doanya kurang atau imannya lemah. Sikap seperti itu menambah luka dan melampaui pengetahuan kita. Doakan kebaikan dengan rendah hati, dan bila diminta, temani ia mencari dukungan yang sesuai.</w:t>
      </w:r>
    </w:p>
    <w:p>
      <w:pPr>
        <w:jc w:val="both"/>
      </w:pPr>
      <w:r>
        <w:rPr>
          <w:b/>
          <w:i w:val="0"/>
          <w:sz w:val="28"/>
        </w:rPr>
        <w:t>34.11 Memberi Makan: Sunnah Kecil yang Menyambung Silaturahmi</w:t>
      </w:r>
    </w:p>
    <w:p>
      <w:pPr>
        <w:jc w:val="both"/>
      </w:pPr>
      <w:r>
        <w:rPr>
          <w:b w:val="0"/>
          <w:i w:val="0"/>
        </w:rPr>
        <w:t>Memberi makan dapat menjadi tindakan yang sangat dekat dengan kebutuhan sehari-hari. Sepiring makanan yang datang pada waktu tepat mungkin meringankan beban keluarga yang sedang sakit atau sibuk mengurus anggota keluarga. Tetapi makanan yang tidak sesuai, berlebihan, atau dikirim tanpa koordinasi dapat menambah pekerjaan. Tanyakan jumlah, waktu, pantangan yang diketahui, dan cara penyerahan yang nyaman. Jangan menganggap semua orang ingin menerima kunjungan.</w:t>
      </w:r>
    </w:p>
    <w:p>
      <w:pPr>
        <w:jc w:val="both"/>
      </w:pPr>
      <w:r>
        <w:rPr>
          <w:b w:val="0"/>
          <w:i w:val="0"/>
        </w:rPr>
        <w:t>Makanan juga dapat menyambung silaturahmi tanpa membuat penerima merasa berutang. Berikan dengan sederhana, tanpa menuntut ucapan terima kasih atau balasan. Jika penerima ingin berbagi kembali di lain waktu, biarkan itu menjadi pilihannya. Tidak perlu menghitung nilai yang sama. Hubungan baik tumbuh ketika pemberian tidak dipakai untuk mengukur kedekatan atau kepatuhan.</w:t>
      </w:r>
    </w:p>
    <w:p>
      <w:pPr>
        <w:jc w:val="both"/>
      </w:pPr>
      <w:r>
        <w:rPr>
          <w:b w:val="0"/>
          <w:i w:val="0"/>
        </w:rPr>
        <w:t>Perhatikan keamanan dan kelayakan. Berikan makanan yang pantas dikonsumsi dan informasikan bahan yang perlu diketahui bila relevan. Jangan membawa makanan yang sudah tidak layak lalu menganggap niat baik cukup. Bila ada kondisi kesehatan atau kebutuhan khusus, bertanya lebih baik daripada menebak. Jika tidak tahu, pilih cara lain seperti mengirim bahan pokok yang disetujui atau menawarkan bantuan belanja.</w:t>
      </w:r>
    </w:p>
    <w:p>
      <w:pPr>
        <w:jc w:val="both"/>
      </w:pPr>
      <w:r>
        <w:rPr>
          <w:b w:val="0"/>
          <w:i w:val="0"/>
        </w:rPr>
        <w:t>Memberi makan juga bisa dilakukan bersama, misalnya memasak untuk keluarga yang sedang berduka atau mengatur giliran antar tetangga. Koordinasi mencegah penerima memperoleh terlalu banyak makanan sekaligus lalu harus membuangnya. Penyelenggara sebaiknya tidak mempublikasikan keadaan keluarga tanpa persetujuan. Tujuan bantuan ialah meringankan, bukan menjadikan kesedihan tontonan.</w:t>
      </w:r>
    </w:p>
    <w:p>
      <w:pPr>
        <w:jc w:val="both"/>
      </w:pPr>
      <w:r>
        <w:rPr>
          <w:b w:val="0"/>
          <w:i w:val="0"/>
        </w:rPr>
        <w:t>Di rumah sendiri, berbagi makanan dengan tetangga dapat membuka percakapan dan mengurangi jarak. Namun, jangan menganggap semua orang memiliki kebiasaan atau aturan makan yang sama. Sampaikan bahan dengan jelas dan jangan tersinggung jika seseorang menolak. Penolakan mungkin terkait kesehatan, keyakinan, alergi, jadwal, atau alasan pribadi yang tidak ingin dijelaskan.</w:t>
      </w:r>
    </w:p>
    <w:p>
      <w:pPr>
        <w:jc w:val="both"/>
      </w:pPr>
      <w:r>
        <w:rPr>
          <w:b w:val="0"/>
          <w:i w:val="0"/>
        </w:rPr>
        <w:t>Jika kemampuan terbatas, porsi kecil atau bantuan tenaga tetap bernilai. Jangan membebani diri dengan sajian yang mengganggu kebutuhan keluarga. Pilih bentuk yang dapat dilakukan dengan ringan dan konsisten. Kebaikan tidak dinilai dari kemewahan hidangan. Sikap hormat, kebersihan, dan kepekaan sering kali lebih berarti daripada jumlah yang besar.</w:t>
      </w:r>
    </w:p>
    <w:p>
      <w:pPr>
        <w:jc w:val="both"/>
      </w:pPr>
      <w:r>
        <w:rPr>
          <w:b w:val="0"/>
          <w:i w:val="0"/>
        </w:rPr>
        <w:t>Sebelum menyiapkan makanan, pertimbangkan juga cara penyerahan. Ada keluarga yang lebih nyaman menerima di depan pintu daripada menyambut tamu, terutama bila sedang sibuk atau lelah. Beri tahu lebih awal, sepakati waktu, dan jangan mengharapkan percakapan panjang. Jika makanan tidak dapat diterima, jangan tersinggung. Simpan dengan baik atau tawarkan kepada pihak lain tanpa menyebut penerima pertama. Adab ini memastikan perhatian tetap berpusat pada kebutuhan, bukan keinginan pemberi untuk dilihat.</w:t>
      </w:r>
    </w:p>
    <w:p>
      <w:pPr>
        <w:jc w:val="both"/>
      </w:pPr>
      <w:r>
        <w:rPr>
          <w:b/>
          <w:i w:val="0"/>
          <w:sz w:val="28"/>
        </w:rPr>
        <w:t>34.12 Praktik: Satu Hari, Satu Pertolongan</w:t>
      </w:r>
    </w:p>
    <w:p>
      <w:pPr>
        <w:jc w:val="both"/>
      </w:pPr>
      <w:r>
        <w:rPr>
          <w:b w:val="0"/>
          <w:i w:val="0"/>
        </w:rPr>
        <w:t>Pilih satu tindakan yang dapat dilakukan hari ini: mendengarkan tanpa menghakimi, mengantar kebutuhan, membantu mencari informasi, mendoakan, atau menawarkan keahlian. Tanyakan terlebih dahulu apakah bantuan itu diinginkan. Tentukan batas waktu dan kemampuan dengan jujur. Setelah selesai, jaga cerita penerima dan jangan menagih pujian atau balasan. Bila kebutuhan berada di luar kemampuan, bantu menghubungkan kepada pihak yang lebih tepat tanpa menjanjikan hasil. Catat pelajaran untuk memperbaiki cara menolong berikutnya. Satu tindakan yang sederhana, aman, dan menghormati pilihan orang lain lebih baik daripada janji luas yang tidak dapat dipenuhi.</w:t>
      </w:r>
    </w:p>
    <w:p>
      <w:pPr>
        <w:jc w:val="both"/>
      </w:pPr>
      <w:r>
        <w:rPr>
          <w:b w:val="0"/>
          <w:i w:val="0"/>
        </w:rPr>
        <w:t>Mulailah dengan satu pertanyaan yang tidak menekan: “Apa yang paling membantu saat ini?” Jika orang itu belum ingin menjawab, jangan memaksanya. Tawarkan pilihan yang konkret dan kecil, misalnya mengantar barang pada waktu tertentu atau mencari informasi layanan. Nyatakan dengan jelas apa yang sanggup dilakukan dan kapan. Jangan mengambil alih keputusan, menyebarkan kabar, atau membuat janji atas nama pihak lain. Setelah tindakan selesai, evaluasi apakah bantuan diterima dengan nyaman dan apakah ada hal yang perlu diperbaiki. Jika masalah memerlukan keahlian khusus, carikan rujukan yang dapat diperiksa. Menolong dengan sadar batas menjaga hubungan sekaligus mengarahkan kebutuhan kepada dukungan yang tepat.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