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39. Kerja Keras dan Profesional: Ibadah dalam Bentuk Karya (Kunci 19)</w:t>
      </w:r>
    </w:p>
    <w:p>
      <w:pPr>
        <w:jc w:val="both"/>
      </w:pPr>
      <w:r>
        <w:rPr>
          <w:b/>
          <w:i w:val="0"/>
          <w:sz w:val="24"/>
        </w:rPr>
        <w:t>Kepala Bab</w:t>
      </w:r>
    </w:p>
    <w:p>
      <w:pPr>
        <w:jc w:val="both"/>
      </w:pPr>
      <w:r>
        <w:rPr>
          <w:b w:val="0"/>
          <w:i w:val="0"/>
        </w:rPr>
        <w:t>Bab 39 | Kunci 19 | Tipe A</w:t>
      </w:r>
    </w:p>
    <w:p>
      <w:pPr>
        <w:jc w:val="both"/>
      </w:pPr>
      <w:r>
        <w:rPr>
          <w:b/>
          <w:i w:val="0"/>
          <w:sz w:val="24"/>
        </w:rPr>
        <w:t>Pembuka Masalah</w:t>
      </w:r>
    </w:p>
    <w:p>
      <w:pPr>
        <w:jc w:val="both"/>
      </w:pPr>
      <w:r>
        <w:rPr>
          <w:b w:val="0"/>
          <w:i w:val="0"/>
        </w:rPr>
        <w:t>Farid Maulana, perancang grafis lepas di Yogyakarta, menerima proyek dari klien dalam dan luar negeri. Jadwalnya tidak menentu. Saat ada banyak pekerjaan, ia khawatir menolak proyek akan membuat pemasukan berkurang; saat sepi, ia bertanya apakah usaha yang dikeluarkan cukup. Ia pernah menolak pekerjaan yang memintanya meniru karya orang lain, tetapi keputusan itu membuatnya cemas menghadapi kebutuhan sehari-hari. Di tempat kerja lain, seseorang mungkin berhadapan dengan pemberian yang memengaruhi keputusan, target yang terus naik, atau keluarga yang menunggu kabar dari rantau. Kerja keras bukan sekadar menambah jam, dan profesionalisme bukan hanya tampil rapi. Keduanya menuntut niat yang lurus, cara mencari nafkah yang bertanggung jawab, keterampilan yang terus diasah, dan batas yang menjaga hak diri serta orang lain. Islam memuliakan usaha, tetapi tidak menjadikan kesibukan sebagai ukuran tunggal nilai manusia. Bab ini menautkan kerja dengan ibadah, amanah, keadilan, kesehatan, dan perencanaan. Kita akan membedakan dalil dari ungkapan populer, membahas tantangan pekerjaan sehari-hari, lalu menyusun langkah karier yang realistis tanpa menjanjikan hasil tertentu.</w:t>
      </w:r>
    </w:p>
    <w:p>
      <w:pPr>
        <w:jc w:val="both"/>
      </w:pPr>
      <w:r>
        <w:rPr>
          <w:b/>
          <w:i w:val="0"/>
          <w:sz w:val="24"/>
        </w:rPr>
        <w:t>Pertanyaan Utama</w:t>
      </w:r>
    </w:p>
    <w:p>
      <w:pPr>
        <w:jc w:val="both"/>
      </w:pPr>
      <w:r>
        <w:rPr>
          <w:b w:val="0"/>
          <w:i w:val="0"/>
        </w:rPr>
        <w:t>Bagaimana bekerja dengan sungguh-sungguh dan profesional sebagai ibadah, tanpa mengabaikan kejujuran, hak orang lain, kesehatan, dan tanggung jawab keluarga?</w:t>
      </w:r>
    </w:p>
    <w:p>
      <w:pPr>
        <w:jc w:val="both"/>
      </w:pPr>
      <w:r>
        <w:rPr>
          <w:b/>
          <w:i w:val="0"/>
          <w:sz w:val="24"/>
        </w:rPr>
        <w:t>Ringkasan</w:t>
      </w:r>
    </w:p>
    <w:p>
      <w:pPr>
        <w:jc w:val="both"/>
      </w:pPr>
      <w:r>
        <w:rPr>
          <w:b w:val="0"/>
          <w:i w:val="0"/>
        </w:rPr>
        <w:t>Hadits Bukhari no. 2072 memuji makanan yang diperoleh dari kerja tangan sendiri. Al-Qur'an mengajak manusia berikhtiar di bumi dan kembali mengingat Allah setelah shalat Jumat. Kerja dapat bernilai ibadah bila niat, cara, dan dampaknya dijaga, tetapi usaha tidak menjamin hasil materi tertentu. Amanah, mutu, perlindungan dari suap, hak pekerja, serta keseimbangan hidup adalah bagian profesionalisme. Untuk persoalan fiqh dan hukum yang rinci, periksa fakta dan mintalah pendapat ahli yang kompeten.</w:t>
      </w:r>
    </w:p>
    <w:p>
      <w:pPr>
        <w:jc w:val="both"/>
      </w:pPr>
      <w:r>
        <w:rPr>
          <w:b/>
          <w:i w:val="0"/>
          <w:sz w:val="24"/>
        </w:rPr>
        <w:t>Istilah Kunci</w:t>
      </w:r>
    </w:p>
    <w:p>
      <w:pPr>
        <w:jc w:val="both"/>
      </w:pPr>
      <w:r>
        <w:rPr>
          <w:b w:val="0"/>
          <w:i w:val="0"/>
        </w:rPr>
        <w:t>- **Itqan**: mengerjakan sesuatu dengan mutu dan ketuntasan yang patut, sesuai kemampuan serta kesepakatan.</w:t>
      </w:r>
    </w:p>
    <w:p>
      <w:pPr>
        <w:jc w:val="both"/>
      </w:pPr>
      <w:r>
        <w:rPr>
          <w:b w:val="0"/>
          <w:i w:val="0"/>
        </w:rPr>
        <w:t>- **Amanah**: tanggung jawab menjaga hak, informasi, waktu, barang, dan kepercayaan yang dititipkan.</w:t>
      </w:r>
    </w:p>
    <w:p>
      <w:pPr>
        <w:jc w:val="both"/>
      </w:pPr>
      <w:r>
        <w:rPr>
          <w:b w:val="0"/>
          <w:i w:val="0"/>
        </w:rPr>
        <w:t>- **Gratifikasi**: pemberian yang perlu dinilai konteks dan aturan yang berlaku, terutama bila terkait jabatan atau keputusan.</w:t>
      </w:r>
    </w:p>
    <w:p>
      <w:pPr>
        <w:jc w:val="both"/>
      </w:pPr>
      <w:r>
        <w:rPr>
          <w:b w:val="0"/>
          <w:i w:val="0"/>
        </w:rPr>
        <w:t>- **Kelelahan kerja**: kondisi letih yang dapat muncul ketika tuntutan pekerjaan melampaui pemulihan; uraian ini bukan diagnosis.</w:t>
      </w:r>
    </w:p>
    <w:p>
      <w:pPr>
        <w:jc w:val="right"/>
        <w:rtl/>
      </w:pPr>
      <w:r>
        <w:rPr>
          <w:rFonts w:ascii="Scheherazade New" w:hAnsi="Scheherazade New"/>
          <w:sz w:val="30"/>
          <w:rtl/>
          <w:cs w:val="1"/>
        </w:rPr>
        <w:t>n.a.</w:t>
      </w:r>
      <w:r>
        <w:rPr>
          <w:rFonts w:ascii="Scheherazade New" w:hAnsi="Scheherazade New"/>
          <w:sz w:val="30"/>
          <w:rtl/>
          <w:cs w:val="1"/>
        </w:rPr>
        <w:t xml:space="preserve"> (hadits tidak dikutip Arab)</w:t>
      </w:r>
    </w:p>
    <w:p>
      <w:pPr>
        <w:jc w:val="both"/>
      </w:pPr>
      <w:r>
        <w:rPr>
          <w:b w:val="0"/>
          <w:i w:val="0"/>
          <w:sz w:val="18"/>
        </w:rPr>
        <w:t>LATIN: n.a.</w:t>
      </w:r>
    </w:p>
    <w:p>
      <w:pPr>
        <w:jc w:val="both"/>
      </w:pPr>
      <w:r>
        <w:rPr>
          <w:b w:val="0"/>
          <w:i/>
        </w:rPr>
        <w:t>Artinya: Dari Al-Miqdam, Nabi ﷺ menyampaikan bahwa seseorang tidak memakan makanan yang lebih baik daripada yang diperoleh melalui kerja tangannya sendiri; Nabi Dawud juga makan dari hasil kerja tangannya.</w:t>
      </w:r>
    </w:p>
    <w:p>
      <w:pPr>
        <w:jc w:val="both"/>
      </w:pPr>
      <w:r>
        <w:rPr>
          <w:b w:val="0"/>
          <w:i w:val="0"/>
          <w:sz w:val="18"/>
        </w:rPr>
        <w:t>PERAWI: Al-Miqdam</w:t>
      </w:r>
    </w:p>
    <w:p>
      <w:pPr>
        <w:jc w:val="both"/>
      </w:pPr>
      <w:r>
        <w:rPr>
          <w:b w:val="0"/>
          <w:i w:val="0"/>
          <w:sz w:val="18"/>
        </w:rPr>
        <w:t>DERAJAT: Shahih; diriwayatkan dalam Shahih al-Bukhari, Kitab Jual Beli (derajat edisi kitab).</w:t>
      </w:r>
    </w:p>
    <w:p>
      <w:pPr>
        <w:jc w:val="both"/>
      </w:pPr>
      <w:r>
        <w:rPr>
          <w:b w:val="0"/>
          <w:i w:val="0"/>
          <w:sz w:val="18"/>
        </w:rPr>
        <w:t>RUJUKAN: HR. Bukhari no. 2072, sebagaimana tercantum pada TOC; https://sunnah.com/bukhari:2072</w:t>
      </w:r>
    </w:p>
    <w:p>
      <w:pPr>
        <w:jc w:val="both"/>
      </w:pPr>
      <w:r>
        <w:rPr>
          <w:b w:val="0"/>
          <w:i w:val="0"/>
          <w:sz w:val="18"/>
        </w:rPr>
        <w:t>STATUS: [V-HADITS]</w:t>
      </w:r>
    </w:p>
    <w:p>
      <w:pPr>
        <w:jc w:val="right"/>
        <w:rtl/>
      </w:pPr>
      <w:r>
        <w:rPr>
          <w:rFonts w:ascii="Scheherazade New" w:hAnsi="Scheherazade New"/>
          <w:sz w:val="30"/>
          <w:rtl/>
          <w:cs w:val="1"/>
        </w:rPr>
        <w:t>هُوَ ٱلَّذِى جَعَلَ لَكُمُ ٱلْأَرْضَ ذَلُولًۭا فَٱمْشُوا۟ فِى مَنَاكِبِهَا وَكُلُوا۟ مِن رِّزْقِهِۦ ۖ وَإِلَيْهِ ٱلنُّشُورُ</w:t>
      </w:r>
    </w:p>
    <w:p>
      <w:pPr>
        <w:jc w:val="both"/>
      </w:pPr>
      <w:r>
        <w:rPr>
          <w:b w:val="0"/>
          <w:i w:val="0"/>
          <w:sz w:val="18"/>
        </w:rPr>
        <w:t>LATIN: n.a. (transliterasi tidak dipakai; teks Arab dibaca langsung)</w:t>
      </w:r>
    </w:p>
    <w:p>
      <w:pPr>
        <w:jc w:val="both"/>
      </w:pPr>
      <w:r>
        <w:rPr>
          <w:b w:val="0"/>
          <w:i/>
        </w:rPr>
        <w:t>Artinya: Dialah yang menjadikan bumi mudah dijelajahi bagi kalian. Maka berjalanlah di segala penjuru dan makanlah dari rezeki-Nya. Kepada-Nya kalian dibangkitkan.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Al-Mulk: 15</w:t>
      </w:r>
    </w:p>
    <w:p>
      <w:pPr>
        <w:jc w:val="both"/>
      </w:pPr>
      <w:r>
        <w:rPr>
          <w:b w:val="0"/>
          <w:i w:val="0"/>
          <w:sz w:val="18"/>
        </w:rPr>
        <w:t>STATUS: [V-AYAT]</w:t>
      </w:r>
    </w:p>
    <w:p>
      <w:pPr>
        <w:jc w:val="right"/>
        <w:rtl/>
      </w:pPr>
      <w:r>
        <w:rPr>
          <w:rFonts w:ascii="Scheherazade New" w:hAnsi="Scheherazade New"/>
          <w:sz w:val="30"/>
          <w:rtl/>
          <w:cs w:val="1"/>
        </w:rPr>
        <w:t>فَإِذَا قُضِيَتِ ٱلصَّلَوٰةُ فَٱنتَشِرُوا۟ فِى ٱلْأَرْضِ وَٱبْتَغُوا۟ مِن فَضْلِ ٱللَّهِ وَٱذْكُرُوا۟ ٱللَّهَ كَثِيرًۭا لَّعَلَّكُمْ تُفْلِحُونَ</w:t>
      </w:r>
    </w:p>
    <w:p>
      <w:pPr>
        <w:jc w:val="both"/>
      </w:pPr>
      <w:r>
        <w:rPr>
          <w:b w:val="0"/>
          <w:i w:val="0"/>
          <w:sz w:val="18"/>
        </w:rPr>
        <w:t>LATIN: n.a. (transliterasi tidak dipakai; teks Arab dibaca langsung)</w:t>
      </w:r>
    </w:p>
    <w:p>
      <w:pPr>
        <w:jc w:val="both"/>
      </w:pPr>
      <w:r>
        <w:rPr>
          <w:b w:val="0"/>
          <w:i/>
        </w:rPr>
        <w:t>Artinya: Apabila shalat telah ditunaikan, bertebaranlah di bumi, carilah karunia Allah, dan ingatlah Allah banyak-banyak agar kalian beruntung.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Al-Jumu'ah: 10</w:t>
      </w:r>
    </w:p>
    <w:p>
      <w:pPr>
        <w:jc w:val="both"/>
      </w:pPr>
      <w:r>
        <w:rPr>
          <w:b w:val="0"/>
          <w:i w:val="0"/>
          <w:sz w:val="18"/>
        </w:rPr>
        <w:t>STATUS: [V-AYAT]</w:t>
      </w:r>
    </w:p>
    <w:p>
      <w:pPr>
        <w:jc w:val="both"/>
      </w:pPr>
      <w:r>
        <w:rPr>
          <w:b/>
          <w:i w:val="0"/>
          <w:sz w:val="24"/>
        </w:rPr>
        <w:t>Tingkat Dasar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Pernyataan</w:t>
            </w:r>
          </w:p>
        </w:tc>
        <w:tc>
          <w:tcPr>
            <w:tcW w:type="dxa" w:w="2880"/>
          </w:tcPr>
          <w:p>
            <w:r>
              <w:rPr>
                <w:b/>
              </w:rPr>
              <w:t>Tingkat</w:t>
            </w:r>
          </w:p>
        </w:tc>
        <w:tc>
          <w:tcPr>
            <w:tcW w:type="dxa" w:w="2880"/>
          </w:tcPr>
          <w:p>
            <w:r>
              <w:rPr>
                <w:b/>
              </w:rPr>
              <w:t>Batas</w:t>
            </w:r>
          </w:p>
        </w:tc>
      </w:tr>
      <w:tr>
        <w:tc>
          <w:tcPr>
            <w:tcW w:type="dxa" w:w="2880"/>
          </w:tcPr>
          <w:p>
            <w:r>
              <w:t>Usaha mencari nafkah dengan cara yang baik memiliki kemuliaan.</w:t>
            </w:r>
          </w:p>
        </w:tc>
        <w:tc>
          <w:tcPr>
            <w:tcW w:type="dxa" w:w="2880"/>
          </w:tcPr>
          <w:p>
            <w:r>
              <w:t>A</w:t>
            </w:r>
          </w:p>
        </w:tc>
        <w:tc>
          <w:tcPr>
            <w:tcW w:type="dxa" w:w="2880"/>
          </w:tcPr>
          <w:p>
            <w:r>
              <w:t>Tidak berarti semua pekerjaan atau cara otomatis dibenarkan.</w:t>
            </w:r>
          </w:p>
        </w:tc>
      </w:tr>
      <w:tr>
        <w:tc>
          <w:tcPr>
            <w:tcW w:type="dxa" w:w="2880"/>
          </w:tcPr>
          <w:p>
            <w:r>
              <w:t>Al-Mulk: 15 dan Al-Jumu'ah: 10 menghubungkan ikhtiar dengan karunia Allah.</w:t>
            </w:r>
          </w:p>
        </w:tc>
        <w:tc>
          <w:tcPr>
            <w:tcW w:type="dxa" w:w="2880"/>
          </w:tcPr>
          <w:p>
            <w:r>
              <w:t>A</w:t>
            </w:r>
          </w:p>
        </w:tc>
        <w:tc>
          <w:tcPr>
            <w:tcW w:type="dxa" w:w="2880"/>
          </w:tcPr>
          <w:p>
            <w:r>
              <w:t>Ayat tidak menjanjikan hasil tertentu kepada setiap orang.</w:t>
            </w:r>
          </w:p>
        </w:tc>
      </w:tr>
      <w:tr>
        <w:tc>
          <w:tcPr>
            <w:tcW w:type="dxa" w:w="2880"/>
          </w:tcPr>
          <w:p>
            <w:r>
              <w:t>Penilaian suap, hak kerja, dan akad perlu melihat keadaan.</w:t>
            </w:r>
          </w:p>
        </w:tc>
        <w:tc>
          <w:tcPr>
            <w:tcW w:type="dxa" w:w="2880"/>
          </w:tcPr>
          <w:p>
            <w:r>
              <w:t>B</w:t>
            </w:r>
          </w:p>
        </w:tc>
        <w:tc>
          <w:tcPr>
            <w:tcW w:type="dxa" w:w="2880"/>
          </w:tcPr>
          <w:p>
            <w:r>
              <w:t>Minta telaah ahli ilmu dan pihak hukum yang memahami fakta.</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Menata mutu, kejujuran, dan rencana kerja dengan lebih sadar.</w:t>
            </w:r>
          </w:p>
        </w:tc>
        <w:tc>
          <w:tcPr>
            <w:tcW w:type="dxa" w:w="4320"/>
          </w:tcPr>
          <w:p>
            <w:r>
              <w:rPr>
                <w:b/>
              </w:rPr>
              <w:t>Pekerjaan tertentu pasti menghasilkan kekayaan atau kenaikan jabatan.</w:t>
            </w:r>
          </w:p>
        </w:tc>
      </w:tr>
      <w:tr>
        <w:tc>
          <w:tcPr>
            <w:tcW w:type="dxa" w:w="4320"/>
          </w:tcPr>
          <w:p>
            <w:r>
              <w:t>Membuat target yang terukur dan meninjau dampaknya.</w:t>
            </w:r>
          </w:p>
        </w:tc>
        <w:tc>
          <w:tcPr>
            <w:tcW w:type="dxa" w:w="4320"/>
          </w:tcPr>
          <w:p>
            <w:r>
              <w:t>Semua masalah karier selesai hanya dengan kerja lebih lama.</w:t>
            </w:r>
          </w:p>
        </w:tc>
      </w:tr>
    </w:tbl>
    <w:p>
      <w:pPr>
        <w:jc w:val="both"/>
      </w:pPr>
      <w:r>
        <w:rPr>
          <w:b w:val="0"/>
          <w:i w:val="0"/>
        </w:rPr>
        <w:t>:::</w:t>
      </w:r>
    </w:p>
    <w:p>
      <w:pPr>
        <w:jc w:val="both"/>
      </w:pPr>
      <w:r>
        <w:rPr>
          <w:b/>
          <w:i w:val="0"/>
          <w:sz w:val="24"/>
        </w:rPr>
        <w:t>Salah Paham</w:t>
      </w:r>
    </w:p>
    <w:p>
      <w:pPr>
        <w:jc w:val="both"/>
      </w:pPr>
      <w:r>
        <w:rPr>
          <w:b w:val="0"/>
          <w:i w:val="0"/>
        </w:rPr>
        <w:t>Kerja keras bukan bekerja tanpa jeda. Istirahat, keselamatan, dan hak keluarga ikut menentukan apakah usaha dapat dijalankan secara berkelanjutan.</w:t>
      </w:r>
    </w:p>
    <w:p>
      <w:pPr>
        <w:jc w:val="both"/>
      </w:pPr>
      <w:r>
        <w:rPr>
          <w:b w:val="0"/>
          <w:i w:val="0"/>
        </w:rPr>
        <w:t>Profesional bukan berarti menerima semua permintaan klien atau atasan. Kesepakatan yang melanggar amanah patut ditolak atau dibicarakan melalui jalur yang aman.</w:t>
      </w:r>
    </w:p>
    <w:p>
      <w:pPr>
        <w:jc w:val="both"/>
      </w:pPr>
      <w:r>
        <w:rPr>
          <w:b w:val="0"/>
          <w:i w:val="0"/>
        </w:rPr>
        <w:t>Memuliakan hasil tangan sendiri tidak merendahkan orang yang belum mendapat pekerjaan atau tidak mampu bekerja. Keadaan dan kesempatan manusia berbeda.</w:t>
      </w:r>
    </w:p>
    <w:p>
      <w:pPr>
        <w:jc w:val="both"/>
      </w:pPr>
      <w:r>
        <w:rPr>
          <w:b/>
          <w:i w:val="0"/>
          <w:sz w:val="24"/>
        </w:rPr>
        <w:t>Fiqh Praktis</w:t>
      </w:r>
    </w:p>
    <w:p>
      <w:pPr>
        <w:jc w:val="both"/>
      </w:pPr>
      <w:r>
        <w:rPr>
          <w:b w:val="0"/>
          <w:i w:val="0"/>
        </w:rPr>
        <w:t>Niat baik tidak mengubah cara yang zalim menjadi benar. Pekerjaan melibatkan akad, jenis tugas, upah, waktu, risiko, serta hak pihak yang dilayani. Jika muncul keraguan tentang kehalalan suatu tugas, pisahkan fakta yang diketahui dari dugaan, kumpulkan dokumen yang relevan, lalu tanyakan kepada ahli fiqh muamalah yang memahami konteks. Jangan memberi vonis kategori hanya dari nama profesi. Dalam hubungan kerja, pahami kesepakatan dan saluran pengaduan yang tersedia. Bila persoalan menyentuh dugaan tindak pidana, mintalah nasihat profesional hukum di wilayah terkait. Kejujuran, persetujuan, dan perlindungan pihak rentan menjadi pegangan awal, bukan pengganti penilaian kasus.</w:t>
      </w:r>
    </w:p>
    <w:p>
      <w:pPr>
        <w:jc w:val="both"/>
      </w:pPr>
      <w:r>
        <w:rPr>
          <w:b/>
          <w:i w:val="0"/>
          <w:sz w:val="24"/>
        </w:rPr>
        <w:t>Kasus</w:t>
      </w:r>
    </w:p>
    <w:p>
      <w:pPr>
        <w:jc w:val="both"/>
      </w:pPr>
      <w:r>
        <w:rPr>
          <w:b w:val="0"/>
          <w:i w:val="0"/>
        </w:rPr>
        <w:t>Seorang pegawai diminta mempercepat persetujuan berkas setelah menerima bingkisan dari pemohon. Ia tidak langsung menganggap setiap pemberian sama, tetapi mencatat konteks, memeriksa kebijakan kantornya, dan meminta arahan atasan yang berwenang. Sementara itu, seorang pekerja lepas memastikan lingkup revisi dan tenggat tertulis sebelum mulai. Kedua tindakan tersebut menunjukkan profesionalisme sebagai kebiasaan menjaga kejelasan dan menghindari keputusan yang merugikan orang lain.</w:t>
      </w:r>
    </w:p>
    <w:p>
      <w:pPr>
        <w:jc w:val="both"/>
      </w:pPr>
      <w:r>
        <w:rPr>
          <w:b/>
          <w:i w:val="0"/>
          <w:sz w:val="24"/>
        </w:rPr>
        <w:t>Kisah</w:t>
      </w:r>
    </w:p>
    <w:p>
      <w:pPr>
        <w:jc w:val="both"/>
      </w:pPr>
      <w:r>
        <w:rPr>
          <w:b w:val="0"/>
          <w:i w:val="0"/>
        </w:rPr>
        <w:t>*Kisah komposit.*</w:t>
      </w:r>
    </w:p>
    <w:p>
      <w:pPr>
        <w:jc w:val="both"/>
      </w:pPr>
      <w:r>
        <w:rPr>
          <w:b w:val="0"/>
          <w:i w:val="0"/>
        </w:rPr>
        <w:t>Farid Maulana menerima permintaan agar rancangan yang dibuatnya meniru karya orang lain. Ia meminta penjelasan tertulis, menawarkan pendekatan orisinal yang memenuhi tujuan klien, dan menjelaskan batas waktu serta biaya. Klien memilih mencari pilihan lain. Farid merasa kecewa karena proyek itu dapat membantu pendapatannya, tetapi ia meninjau kembali portofolio dan menghubungi calon klien lain tanpa mengklaim bahwa penolakan itu akan mendatangkan pengganti. Kisah ini menggambarkan pilihan etis yang mungkin tetap membawa ketidakpastian.</w:t>
      </w:r>
    </w:p>
    <w:p>
      <w:pPr>
        <w:jc w:val="both"/>
      </w:pPr>
      <w:r>
        <w:rPr>
          <w:b/>
          <w:i w:val="0"/>
          <w:sz w:val="24"/>
        </w:rPr>
        <w:t>Coba Sekarang</w:t>
      </w:r>
    </w:p>
    <w:p>
      <w:pPr>
        <w:jc w:val="both"/>
      </w:pPr>
      <w:r>
        <w:rPr>
          <w:b w:val="0"/>
          <w:i w:val="0"/>
        </w:rPr>
        <w:t>Pilih satu tugas yang sedang dikerjakan. Tuliskan hasil yang disepakati, siapa yang terdampak, dan satu pemeriksaan mutu sebelum tugas diserahkan.</w:t>
      </w:r>
    </w:p>
    <w:p>
      <w:pPr>
        <w:jc w:val="both"/>
      </w:pPr>
      <w:r>
        <w:rPr>
          <w:b/>
          <w:i w:val="0"/>
          <w:sz w:val="24"/>
        </w:rPr>
        <w:t>Aksi 7 Hari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Hari</w:t>
            </w:r>
          </w:p>
        </w:tc>
        <w:tc>
          <w:tcPr>
            <w:tcW w:type="dxa" w:w="2880"/>
          </w:tcPr>
          <w:p>
            <w:r>
              <w:rPr>
                <w:b/>
              </w:rPr>
              <w:t>Langkah</w:t>
            </w:r>
          </w:p>
        </w:tc>
        <w:tc>
          <w:tcPr>
            <w:tcW w:type="dxa" w:w="2880"/>
          </w:tcPr>
          <w:p>
            <w:r>
              <w:rPr>
                <w:b/>
              </w:rPr>
              <w:t>Jika terhambat</w:t>
            </w:r>
          </w:p>
        </w:tc>
      </w:tr>
      <w:tr>
        <w:tc>
          <w:tcPr>
            <w:tcW w:type="dxa" w:w="2880"/>
          </w:tcPr>
          <w:p>
            <w:r>
              <w:t>1</w:t>
            </w:r>
          </w:p>
        </w:tc>
        <w:tc>
          <w:tcPr>
            <w:tcW w:type="dxa" w:w="2880"/>
          </w:tcPr>
          <w:p>
            <w:r>
              <w:t>Catat tiga tugas utama pekerjaan.</w:t>
            </w:r>
          </w:p>
        </w:tc>
        <w:tc>
          <w:tcPr>
            <w:tcW w:type="dxa" w:w="2880"/>
          </w:tcPr>
          <w:p>
            <w:r>
              <w:t>Mulai dari tugas terdekat.</w:t>
            </w:r>
          </w:p>
        </w:tc>
      </w:tr>
      <w:tr>
        <w:tc>
          <w:tcPr>
            <w:tcW w:type="dxa" w:w="2880"/>
          </w:tcPr>
          <w:p>
            <w:r>
              <w:t>2</w:t>
            </w:r>
          </w:p>
        </w:tc>
        <w:tc>
          <w:tcPr>
            <w:tcW w:type="dxa" w:w="2880"/>
          </w:tcPr>
          <w:p>
            <w:r>
              <w:t>Periksa satu kesepakatan kerja.</w:t>
            </w:r>
          </w:p>
        </w:tc>
        <w:tc>
          <w:tcPr>
            <w:tcW w:type="dxa" w:w="2880"/>
          </w:tcPr>
          <w:p>
            <w:r>
              <w:t>Tandai bagian yang perlu ditanyakan.</w:t>
            </w:r>
          </w:p>
        </w:tc>
      </w:tr>
      <w:tr>
        <w:tc>
          <w:tcPr>
            <w:tcW w:type="dxa" w:w="2880"/>
          </w:tcPr>
          <w:p>
            <w:r>
              <w:t>3</w:t>
            </w:r>
          </w:p>
        </w:tc>
        <w:tc>
          <w:tcPr>
            <w:tcW w:type="dxa" w:w="2880"/>
          </w:tcPr>
          <w:p>
            <w:r>
              <w:t>Rapikan satu proses kerja yang berulang.</w:t>
            </w:r>
          </w:p>
        </w:tc>
        <w:tc>
          <w:tcPr>
            <w:tcW w:type="dxa" w:w="2880"/>
          </w:tcPr>
          <w:p>
            <w:r>
              <w:t>Ubah satu langkah kecil.</w:t>
            </w:r>
          </w:p>
        </w:tc>
      </w:tr>
      <w:tr>
        <w:tc>
          <w:tcPr>
            <w:tcW w:type="dxa" w:w="2880"/>
          </w:tcPr>
          <w:p>
            <w:r>
              <w:t>4</w:t>
            </w:r>
          </w:p>
        </w:tc>
        <w:tc>
          <w:tcPr>
            <w:tcW w:type="dxa" w:w="2880"/>
          </w:tcPr>
          <w:p>
            <w:r>
              <w:t>Sisihkan waktu istirahat yang wajar.</w:t>
            </w:r>
          </w:p>
        </w:tc>
        <w:tc>
          <w:tcPr>
            <w:tcW w:type="dxa" w:w="2880"/>
          </w:tcPr>
          <w:p>
            <w:r>
              <w:t>Bicarakan jadwal dengan pihak terkait.</w:t>
            </w:r>
          </w:p>
        </w:tc>
      </w:tr>
      <w:tr>
        <w:tc>
          <w:tcPr>
            <w:tcW w:type="dxa" w:w="2880"/>
          </w:tcPr>
          <w:p>
            <w:r>
              <w:t>5</w:t>
            </w:r>
          </w:p>
        </w:tc>
        <w:tc>
          <w:tcPr>
            <w:tcW w:type="dxa" w:w="2880"/>
          </w:tcPr>
          <w:p>
            <w:r>
              <w:t>Tinjau satu risiko amanah atau konflik kepentingan.</w:t>
            </w:r>
          </w:p>
        </w:tc>
        <w:tc>
          <w:tcPr>
            <w:tcW w:type="dxa" w:w="2880"/>
          </w:tcPr>
          <w:p>
            <w:r>
              <w:t>Minta arahan yang tepat.</w:t>
            </w:r>
          </w:p>
        </w:tc>
      </w:tr>
      <w:tr>
        <w:tc>
          <w:tcPr>
            <w:tcW w:type="dxa" w:w="2880"/>
          </w:tcPr>
          <w:p>
            <w:r>
              <w:t>6</w:t>
            </w:r>
          </w:p>
        </w:tc>
        <w:tc>
          <w:tcPr>
            <w:tcW w:type="dxa" w:w="2880"/>
          </w:tcPr>
          <w:p>
            <w:r>
              <w:t>Pelajari satu keterampilan yang mendukung tugas.</w:t>
            </w:r>
          </w:p>
        </w:tc>
        <w:tc>
          <w:tcPr>
            <w:tcW w:type="dxa" w:w="2880"/>
          </w:tcPr>
          <w:p>
            <w:r>
              <w:t>Gunakan bahan yang tersedia.</w:t>
            </w:r>
          </w:p>
        </w:tc>
      </w:tr>
      <w:tr>
        <w:tc>
          <w:tcPr>
            <w:tcW w:type="dxa" w:w="2880"/>
          </w:tcPr>
          <w:p>
            <w:r>
              <w:t>7</w:t>
            </w:r>
          </w:p>
        </w:tc>
        <w:tc>
          <w:tcPr>
            <w:tcW w:type="dxa" w:w="2880"/>
          </w:tcPr>
          <w:p>
            <w:r>
              <w:t>Evaluasi dan tetapkan satu prioritas pekan depan.</w:t>
            </w:r>
          </w:p>
        </w:tc>
        <w:tc>
          <w:tcPr>
            <w:tcW w:type="dxa" w:w="2880"/>
          </w:tcPr>
          <w:p>
            <w:r>
              <w:t>Kurangi target agar dapat dijalankan.</w:t>
            </w:r>
          </w:p>
        </w:tc>
      </w:tr>
    </w:tbl>
    <w:p>
      <w:pPr>
        <w:jc w:val="both"/>
      </w:pPr>
      <w:r>
        <w:rPr>
          <w:b/>
          <w:i w:val="0"/>
          <w:sz w:val="24"/>
        </w:rPr>
        <w:t>Doa</w:t>
      </w:r>
    </w:p>
    <w:p>
      <w:pPr>
        <w:jc w:val="both"/>
      </w:pPr>
      <w:r>
        <w:rPr>
          <w:b w:val="0"/>
          <w:i w:val="0"/>
        </w:rPr>
        <w:t>Ya Allah, karuniakan kepada kami pekerjaan yang baik, hati yang jujur, keterampilan yang bermanfaat, dan kemampuan menjaga amanah. Lindungilah kami dari kezaliman, kesombongan, serta kelelahan yang merusak tanggung jawab. Berkahilah usaha kami tanpa menjadikan hasil dunia sebagai satu-satunya ukuran.</w:t>
      </w:r>
    </w:p>
    <w:p>
      <w:pPr>
        <w:jc w:val="both"/>
      </w:pPr>
      <w:r>
        <w:rPr>
          <w:b/>
          <w:i w:val="0"/>
          <w:sz w:val="24"/>
        </w:rPr>
        <w:t>Satu Kalimat</w:t>
      </w:r>
    </w:p>
    <w:p>
      <w:pPr>
        <w:jc w:val="both"/>
      </w:pPr>
      <w:r>
        <w:rPr>
          <w:b w:val="0"/>
          <w:i w:val="0"/>
        </w:rPr>
        <w:t>Kerja menjadi ibadah ketika niat yang baik bertemu cara yang jujur, mutu yang patut, dan tanggung jawab yang adil.</w:t>
      </w:r>
    </w:p>
    <w:p>
      <w:pPr>
        <w:jc w:val="both"/>
      </w:pPr>
      <w:r>
        <w:rPr>
          <w:b/>
          <w:i w:val="0"/>
          <w:sz w:val="28"/>
        </w:rPr>
        <w:t>39.1 Syarah "Tidak Ada Makanan yang Lebih Baik daripada Hasil Kerja Tangan Sendiri"</w:t>
      </w:r>
    </w:p>
    <w:p>
      <w:pPr>
        <w:jc w:val="both"/>
      </w:pPr>
      <w:r>
        <w:rPr>
          <w:b w:val="0"/>
          <w:i w:val="0"/>
        </w:rPr>
        <w:t>Hadits Al-Miqdam yang tercantum dalam Sahih al-Bukhari menyebut bahwa makanan terbaik ialah yang diperoleh dari kerja tangan sendiri, lalu memberi contoh Nabi Dawud yang makan dari hasil kerja tangannya. Tema ini selaras dengan kerja keras yang bermartabat: manusia berusaha, menghasilkan sesuatu, dan tidak memandang rendah usaha yang halal. Hadits tersebut tidak menyuruh setiap orang bekerja dengan tangan secara harfiah. Pekerjaan dapat memakai keterampilan, pikiran, pelayanan, perdagangan, pengajaran, atau pengelolaan selama cara dan objeknya dapat dipertanggungjawabkan. Frasa “hasil kerja sendiri” juga tidak meniadakan kerja sama. Produk yang baik sering lahir dari banyak orang: petani, pengangkut, penjaga toko, perancang, dan pembeli yang menyepakati pertukaran. Penghargaan kepada kerja mencakup kejujuran terhadap kontribusi orang lain, bukan mengaku hasil tim sebagai milik pribadi. Karena hadits ini membahas keutamaan penghasilan dari kerja, jangan menjadikannya ukuran untuk menghakimi orang yang sedang menganggur, sakit, merawat keluarga, atau belum menemukan kesempatan. Kemuliaan manusia tidak ditentukan oleh besarnya pendapatan. Ada masa seseorang memberi tenaga, ada masa menerima pertolongan, dan keduanya dapat berlangsung dalam kehidupan yang sama. Yang ditekankan ialah kesungguhan mencari jalan yang baik ketika mampu, tanpa menganggap ketergantungan sementara sebagai aib. Perhatikan pula batas klaim. Hadits ini bukan rumus bahwa bekerja lebih lama pasti membuat seseorang kaya atau bahwa orang miskin kurang berusaha. Hasil dipengaruhi banyak sebab, termasuk kondisi pasar, akses pendidikan, kesehatan, tanggung jawab keluarga, dan keputusan pihak lain. Seorang pekerja dapat mengupayakan mutu dan kejujuran sambil menerima bahwa hasil tidak selalu berada dalam kendalinya. Sikap itu bukan alasan untuk malas. Ia membantu mengukur keberhasilan melalui proses yang dapat diperbaiki: hadir sesuai kesepakatan, belajar keterampilan, menyampaikan kendala lebih awal, serta tidak mengambil hak orang. Kerja tangan Nabi Dawud dalam hadits memberi teladan tentang kehormatan usaha, bukan perintah memilih profesi tertentu. Seseorang dapat bekerja pada bidang yang berbeda sesuai kecakapan dan kebutuhan masyarakat. Yang penting, pekerjaan tidak dijadikan alasan mengabaikan shalat, keluarga, kesehatan, atau kewajiban lain. Jika sebuah pekerjaan mendesak, komunikasikan batas dan atur jadwal. Jika penghasilan belum cukup, mencari pilihan tambahan boleh dipertimbangkan dengan menghitung risiko dan waktu, bukan dengan janji mudah. Makna praktis hadits ini ialah menghormati nafkah yang diperoleh secara bertanggung jawab, termasuk hasil sederhana yang didapat tanpa merugikan pihak lain. Ia mengajak kita menilai cara memperoleh, bukan semata jumlah yang terlihat. Pembaca dapat bertanya: apakah pekerjaan saya memberi manfaat yang nyata, apakah saya transparan tentang mutu, dan apakah saya membayar atau mengakui kontribusi orang lain sebagaimana mestinya? Pertanyaan itu membawa pujian terhadap kerja ke ranah perilaku sehari-hari. Syarah ini tetap bersifat pengantar. Penilaian derajat dan rincian hukum penghasilan perlu dirujuk kepada ahli, sedangkan hadits ditampilkan sesuai tema yang terverifikasi pada sumber. Dalam kehidupan rumah tangga, hasil kerja tangan juga dapat berupa kerja yang tidak dibayar langsung, seperti mengasuh anak atau merawat anggota keluarga. Nilai sosial kerja tersebut tidak selalu tercermin dalam pendapatan. Karena itu, jangan membaca pujian kepada nafkah hasil usaha sebagai penolakan terhadap perawatan dan kontribusi domestik. Keluarga dapat membicarakan pembagian tugas, waktu istirahat, dan pengakuan atas kerja masing-masing. Bila seseorang memperoleh penghasilan dari pekerjaan jarak jauh, keterampilan digital, atau layanan profesional, prinsip dasarnya tetap sama: kesepakatan jelas, mutu yang dijanjikan, dan penghormatan kepada hak orang lain. Perubahan alat tidak mengubah ukuran amanah. Karena itu, pekerja dapat memeriksa kembali hasilnya sebelum menyerahkan, menjelaskan batas layanan, dan menyimpan bukti kesepakatan. Kebiasaan kecil ini membuat pujian terhadap kerja tangan terhubung dengan tanggung jawab yang nyata, bukan sekadar semboyan tentang rajin.</w:t>
      </w:r>
    </w:p>
    <w:p>
      <w:pPr>
        <w:jc w:val="both"/>
      </w:pPr>
      <w:r>
        <w:rPr>
          <w:b/>
          <w:i w:val="0"/>
          <w:sz w:val="28"/>
        </w:rPr>
        <w:t>39.2 Profesi Para Nabi: Penggembala, Tukang Kayu, Pandai Besi, dan Pedagang</w:t>
      </w:r>
    </w:p>
    <w:p>
      <w:pPr>
        <w:jc w:val="both"/>
      </w:pPr>
      <w:r>
        <w:rPr>
          <w:b w:val="0"/>
          <w:i w:val="0"/>
        </w:rPr>
        <w:t>Riwayat dan keterangan Al-Qur'an serta sunnah memperkenalkan sebagian nabi melalui pekerjaan atau keterampilan. Hadits Bukhari yang dibahas sebelumnya menyebut Nabi Dawud bekerja dengan tangannya. Dalam riwayat umum, Nabi Muhammad ﷺ pernah menggembala sebelum masa kenabian. Al-Qur'an menggambarkan Dawud menerima kemampuan membuat baju besi, sementara kisah Musa menyebut masa bekerja menggembala sebagai bagian dari perjalanannya. Rujukan ini menunjukkan bahwa bekerja dan memakai keterampilan tidak bertentangan dengan kemuliaan seorang nabi. Namun, jangan mengembangkan daftar profesi secara berlebihan atau menisbatkan rincian yang tidak memiliki sandaran jelas. Pedagang, tukang kayu, atau pandai besi tidak boleh otomatis diklaim sebagai profesi nabi tertentu tanpa rujukan yang dapat diperiksa. Kisah para nabi bukan katalog karier yang harus ditiru secara harfiah. Pelajarannya lebih luas: pekerjaan nyata dapat menjadi ruang amanah, kesabaran, dan pelayanan. Menggembala menuntut perhatian pada makhluk yang bergantung pada penjaganya; membuat alat menuntut keterampilan; berniaga memerlukan keterbukaan dalam pertukaran. Setiap pekerjaan membawa tanggung jawab khas. Seorang petugas layanan perlu menjaga kerahasiaan data, pekerja bangunan perlu memperhatikan keselamatan, dan pedagang perlu menjelaskan mutu barang. Tidak tepat menganggap satu profesi lebih dekat kepada Allah hanya karena terlihat sederhana atau religius. Nilai pekerjaan bergantung pada niat dan praktik, termasuk dampaknya terhadap orang lain. Bekerja sebagai pengasuh, petugas kebersihan, operator, guru, pengusaha, atau pekerja administrasi dapat sama-sama memerlukan kesungguhan. Masyarakat kadang memberi penghargaan berlebihan kepada pekerjaan yang bergaji tinggi dan memandang remeh pekerjaan layanan. Pandangan demikian bisa mengaburkan ketergantungan kita pada banyak jenis kerja. Menghormati pekerjaan berarti menghormati martabat pekerja serta menjaga upah, keselamatan, dan batas kesepakatan. Kisah para nabi juga tidak dipakai untuk menutup kritik atas tempat kerja yang tidak adil. Seseorang dapat bekerja dengan ikhlas sekaligus meminta haknya melalui cara yang tepat. Untuk menentukan apakah tugas tertentu sesuai syariah, telaah jenis pekerjaan dan cara pelaksanaannya; label profesi saja tidak cukup. Bila pembaca ingin menelusuri rincian sejarah para nabi, gunakan tafsir dan sumber hadits yang dapat diperiksa, lalu bedakan keterangan kuat dari kisah yang populer. Dalam kehidupan sendiri, pilih pekerjaan berdasarkan kecakapan, kebutuhan, dan manfaat yang bisa diberikan. Belajar satu keterampilan baru dapat membuka pilihan, tetapi tidak menjamin pekerjaan tertentu. Minta masukan dari orang yang memahami bidang tersebut, siapkan bukti kemampuan, dan evaluasi secara bertahap. Teladan para nabi menempatkan kerja sebagai bagian hidup yang bermakna, tidak menjadikan jabatan sebagai identitas mutlak. Hasil karya boleh dibanggakan dengan syukur, tetapi bukan alasan merendahkan mereka yang menempuh jalan berbeda.</w:t>
      </w:r>
    </w:p>
    <w:p>
      <w:pPr>
        <w:jc w:val="both"/>
      </w:pPr>
      <w:r>
        <w:rPr>
          <w:b/>
          <w:i w:val="0"/>
          <w:sz w:val="28"/>
        </w:rPr>
        <w:t>39.3 Itqan: Allah Mencintai Pekerjaan yang Dikerjakan Tuntas</w:t>
      </w:r>
    </w:p>
    <w:p>
      <w:pPr>
        <w:jc w:val="both"/>
      </w:pPr>
      <w:r>
        <w:rPr>
          <w:b w:val="0"/>
          <w:i w:val="0"/>
        </w:rPr>
        <w:t>Itqan sering dipakai untuk menggambarkan kerja yang rapi dan sungguh-sungguh. Gagasan itu sejalan dengan tuntutan amanah, tetapi perlu berhati-hati saat menisbatkan ungkapan tertentu kepada hadits. Jangan menyebarkan kalimat “Allah mencintai jika seseorang melakukan pekerjaan, ia menyempurnakannya” sebagai sabda Nabi tanpa takhrij dan penilaian yang dapat dipertanggungjawabkan. Makna umum tentang mutu dapat dijelaskan sebagai etika kerja dan tanggung jawab, tanpa mengubah ungkapan populer menjadi dalil. Bekerja tuntas bukan selalu menghasilkan kesempurnaan. Ia berarti memahami standar yang disepakati, mengerjakan sesuai kemampuan dan keahlian, menguji hasil pada bagian penting, dan memberi tahu bila ada keterbatasan. Seorang desainer dapat memeriksa ejaan dan ukuran berkas sebelum menyerahkan hasil; seorang teknisi memeriksa keselamatan fungsi; seorang pengajar menyiapkan bahan yang jelas. Langkah itu sederhana, tetapi menunjukkan penghormatan terhadap orang yang akan memakai hasil kerja. Profesional juga tidak menyembunyikan kesalahan. Bila ada kekeliruan, laporkan dengan cepat, jelaskan dampaknya, dan tawarkan perbaikan yang realistis. Menutupi cacat demi mempertahankan citra dapat memindahkan risiko kepada pelanggan, rekan kerja, atau masyarakat. Ketuntasan perlu dibedakan dari perfeksionisme yang tidak sehat. Menambah revisi tanpa batas dapat melanggar kesepakatan, menguras tenaga, dan menunda kebutuhan lain. Mutu harus diukur sesuai tujuan, waktu, sumber daya, dan tingkat risiko. Pekerjaan yang menyangkut keselamatan memerlukan pemeriksaan lebih ketat daripada tugas sederhana, tetapi keduanya tetap perlu kejujuran. Atasan pun memiliki peran: memberi instruksi yang jelas, waktu memadai, alat yang sesuai, dan ruang untuk mengangkat risiko. Tidak adil menuntut mutu tinggi sambil menghalangi pekerja melaporkan masalah. Dari sisi pekerja, bila tenggat tidak masuk akal atau arahan bertentangan, sampaikan alasan dan pilihan yang mungkin. Catatan tertulis membantu mengurangi beda pemahaman. Itqan juga mencakup proses belajar. Seseorang boleh belum mahir, tetapi perlu jujur tentang tingkat kemampuannya, mencari bimbingan, dan tidak mengambil tugas berisiko tanpa bekal. Dalam kerja kelompok, ketuntasan berarti menyerahkan bagian pada waktu yang memungkinkan orang lain melanjutkan. Menghargai jadwal rekan adalah bentuk amanah. Tidak semua keterlambatan berasal dari kelalaian; bisa ada perubahan ruang lingkup atau gangguan yang tidak diperkirakan. Karena itu, komunikasi dini lebih berguna daripada menyalahkan setelah pekerjaan terlambat. Jadikan mutu kebiasaan yang dapat diamati: daftar periksa pendek, umpan balik, dan evaluasi kesalahan tanpa mempermalukan. Hindari klaim bahwa setiap tugas harus sempurna untuk diterima Allah. Kita berikhtiar, meminta pertolongan-Nya, dan memperbaiki cara kerja dengan rendah hati.</w:t>
      </w:r>
    </w:p>
    <w:p>
      <w:pPr>
        <w:jc w:val="both"/>
      </w:pPr>
      <w:r>
        <w:rPr>
          <w:b/>
          <w:i w:val="0"/>
          <w:sz w:val="28"/>
        </w:rPr>
        <w:t>39.4 Tangan di Atas Lebih Baik dan Larangan Meminta-Minta Tanpa Hajat</w:t>
      </w:r>
    </w:p>
    <w:p>
      <w:pPr>
        <w:jc w:val="both"/>
      </w:pPr>
      <w:r>
        <w:rPr>
          <w:b w:val="0"/>
          <w:i w:val="0"/>
        </w:rPr>
        <w:t>Ungkapan tangan di atas lebih baik daripada tangan di bawah dikenal dalam hadits tentang memberi dan meminta. Maknanya mendorong kemandirian serta kemurahan hati, tetapi tidak boleh dipakai untuk mempermalukan orang yang meminta bantuan. Hadits yang menjadi dalil utama bab ini tidak memuat ungkapan tersebut, sehingga pembahasan ini disampaikan sebagai ajaran umum yang memerlukan pemeriksaan rujukan terpisah sebelum penetapan nomor atau redaksi. Menahan diri dari meminta tanpa kebutuhan bukan berarti menutup pintu bantuan ketika seseorang menghadapi keadaan mendesak, sakit, kehilangan pekerjaan, atau kebutuhan dasar yang belum terpenuhi. Meminta pertolongan dapat menjadi langkah bertanggung jawab, bukan kegagalan akhlak. Sebaliknya, memberi tidak selalu harus berupa uang. Seseorang dapat membagikan waktu, keahlian, informasi lowongan yang benar, atau bantuan yang sesuai kebutuhan. Dalam pekerjaan, tangan yang mampu memberi dapat terlihat pada pemimpin yang membayar hak tepat waktu, pekerja berpengalaman yang membimbing junior, dan usaha yang membuka ruang kerja dengan kesepakatan jelas. Kemandirian juga bukan isolasi. Orang yang mengembangkan keterampilan tetap membutuhkan jaringan, rekan, keluarga, dan dukungan sosial. Hadits tentang keutamaan memberi jangan dipakai oleh pemberi kerja untuk menahan upah atau mengatakan pekerja harus bersyukur saja. Upah yang disepakati merupakan hak, bukan sedekah. Begitu pula, pekerja tidak perlu menganggap menerima bantuan keluarga sebagai cela. Setiap orang dapat berganti peran memberi dan menerima sepanjang hidupnya. Jika seseorang meminta sumbangan, pemberi dapat menilai kemampuan dan tujuan dengan santun tanpa menuduh. Organisasi atau keluarga yang membantu sebaiknya menjaga martabat penerima, melindungi informasi pribadi, dan tidak menjadikan bantuan sebagai alat kendali. Di sisi lain, orang yang ingin mengurangi ketergantungan dapat merancang langkah bertahap: memperbarui keterampilan, mengatur pengeluaran, meminta pendampingan pencarian kerja, atau membicarakan pembagian tanggung jawab. Jangan menawarkan solusi seolah semua orang memiliki waktu, modal, atau akses yang sama. Tangan di atas adalah arah etis untuk menggunakan kelapangan bagi kebaikan, bukan hierarki nilai manusia. Jika penghasilan sedang cukup, sisihkan ruang untuk menolong tanpa mengorbankan kewajiban pokok. Jika sedang membutuhkan, sampaikan keadaan dengan jujur dan cari saluran yang aman. Sikap saling menopang lebih dekat pada kehormatan daripada saling menyalahkan. Untuk menentukan hukum meminta atau kewajiban nafkah dalam situasi tertentu, rujuk ahli ilmu yang memahami detailnya.</w:t>
      </w:r>
    </w:p>
    <w:p>
      <w:pPr>
        <w:jc w:val="both"/>
      </w:pPr>
      <w:r>
        <w:rPr>
          <w:b/>
          <w:i w:val="0"/>
          <w:sz w:val="28"/>
        </w:rPr>
        <w:t>39.5 Etos Sahabat: Abdurrahman bin Auf dan "Tunjukkan Aku Pasar"</w:t>
      </w:r>
    </w:p>
    <w:p>
      <w:pPr>
        <w:jc w:val="both"/>
      </w:pPr>
      <w:r>
        <w:rPr>
          <w:b w:val="0"/>
          <w:i w:val="0"/>
        </w:rPr>
        <w:t>Abdurrahman bin Auf radhiyallahu 'anhu adalah sahabat Nabi yang dikenal dalam kisah sejarah tentang perpindahan ke Madinah dan usaha berdagang. Kisah yang masyhur menyebut bahwa ketika ditawari bantuan oleh Sa'ad bin Rabi', ia berterima kasih dan meminta ditunjukkan pasar. Kisah ini sering diringkas dengan ungkapan “tunjukkan aku pasar”. Karena daftar dalil bab ini tidak memberikan nomor riwayat, kisah ini tidak dipasangi nomor hadits dan tidak diperlakukan sebagai hadis sahih yang telah diverifikasi di sini. Sebutlah ia kisah sejarah yang perlu dirujuk kepada sumber sirah dan biografi sahabat. Inti pelajarannya bukan bahwa setiap orang harus menolak bantuan atau langsung mampu mandiri. Abdurrahman memiliki kemampuan, konteks sosial, dan peluang tertentu. Orang lain mungkin sedang sakit, mengasuh, menghadapi hambatan, atau memerlukan bantuan lebih lama. Meniru kalimat tanpa memahami keadaan bisa berubah menjadi tekanan untuk menolak dukungan yang memang dibutuhkan. Yang dapat dipetik dengan hati-hati ialah sikap aktif mencari jalan usaha, menghargai pemberian, dan menggunakan kemampuan yang ada. Pasar dalam kisah itu menjadi ruang bertemu kebutuhan dan barang, tetapi berdagang juga menuntut amanah: menjelaskan kondisi dagangan, memenuhi kesepakatan, dan tidak mengambil keuntungan melalui penipuan. Kemandirian tidak bermakna berjalan sendiri tanpa jaringan. Pasar dibangun oleh pemasok, pembeli, mitra, dan aturan kepercayaan. Seseorang yang mencari pekerjaan dapat meneladani gerak aktif itu dengan memetakan keterampilan, mencari informasi yang dapat dipercaya, dan berkenalan secara wajar dengan orang di bidangnya. Ia tidak perlu menganggap penolakan sebagai bukti bahwa dirinya gagal. Peluang mungkin memerlukan waktu, dan sebagian hal berada di luar kendali. Jika bantuan ditawarkan, pertimbangkan bentuk yang paling sesuai: modal dengan akad jelas, pengenalan kepada calon pelanggan, pembelajaran, atau dukungan kebutuhan dasar. Jangan menerima dana tanpa memahami apakah ia hadiah, pinjaman, atau kerja sama. Jangan pula menolak bantuan hanya demi citra. Kisah sahabat tidak boleh dipakai untuk menilai orang miskin sebagai kurang berikhtiar. Ia mengajak menghormati pilihan kerja dan membuka ruang agar orang yang mampu berusaha dapat melakukannya. Dalam keluarga atau komunitas, bantuan yang baik dapat memperkuat kemandirian penerima tanpa menghilangkan kebebasannya. Kita bisa bertanya apa yang paling dibutuhkan, bukan menentukan sepihak. Riwayat sejarah ini inspiratif, tetapi rincian sanad dan sumbernya tetap pantas diperiksa bila hendak dikutip lebih jauh. Ambil semangatnya, jaga batas pengetahuan, dan jangan menjadikannya janji bahwa usaha tertentu akan segera berhasil.</w:t>
      </w:r>
    </w:p>
    <w:p>
      <w:pPr>
        <w:jc w:val="both"/>
      </w:pPr>
      <w:r>
        <w:rPr>
          <w:b/>
          <w:i w:val="0"/>
          <w:sz w:val="28"/>
        </w:rPr>
        <w:t>39.6 Amanah dalam Jabatan: Menjauhi Suap, Gratifikasi, dan Korupsi</w:t>
      </w:r>
    </w:p>
    <w:p>
      <w:pPr>
        <w:jc w:val="both"/>
      </w:pPr>
      <w:r>
        <w:rPr>
          <w:b w:val="0"/>
          <w:i w:val="0"/>
        </w:rPr>
        <w:t>Jabatan dan kewenangan adalah amanah karena keputusan seorang pejabat dapat memengaruhi banyak orang. Suap merusak keadilan ketika pemberian digunakan untuk memengaruhi keputusan secara tidak patut. Gratifikasi perlu dinilai menurut konteks, hubungan pemberi-penerima, kebijakan organisasi, dan aturan yang berlaku. Korupsi juga merupakan istilah luas untuk penyalahgunaan kepercayaan atau sumber daya; menilai perbuatan tertentu memerlukan fakta dan proses yang berwenang. Bab ini tidak menetapkan vonis pidana atas seseorang atau menyebut pasal yang belum diperiksa. Pegangan etis awal ialah menolak pertukaran tersembunyi untuk keputusan, mengungkap konflik kepentingan, menjaga catatan, serta memakai jalur pelaporan yang aman. Seorang petugas pengadaan, misalnya, perlu menghindari situasi ketika hadiah dari calon pemasok dapat memengaruhi atau tampak memengaruhi penilaian. Kebijakan tempat kerja mungkin menetapkan ambang, prosedur deklarasi, atau larangan yang lebih rinci; periksa aturan tersebut, jangan mengandalkan kebiasaan lisan. Jika bingung, minta arahan tertulis dari unit yang berwenang sebelum menerima atau menggunakan pemberian. Menjaga amanah bukan hanya urusan pejabat tinggi. Pengelola kas, koordinator tim, petugas yang mengatur antrean, dan siapa saja yang memegang akses informasi memiliki tanggung jawab. Jangan memakai fasilitas kerja untuk kepentingan pribadi tanpa izin, membocorkan data, atau memberi keistimewaan kepada kerabat tanpa dasar. Pada saat yang sama, tuduhan harus ditangani hati-hati. Jangan menyebarkan identitas atau kesimpulan sebelum bukti diperiksa. Bila melihat dugaan penyimpangan, simpan fakta secara aman, hindari mengubah dokumen, dan gunakan saluran internal atau eksternal yang sesuai. Jika ada ancaman balasan, cari nasihat profesional dan dukungan yang memahami perlindungan pelapor. Nasihat hukum harus berasal dari ahli yang memahami wilayah dan keadaan. Organisasi dapat mencegah risiko melalui pemisahan tugas, pencatatan, proses keberatan, serta pembinaan yang tidak hanya bergantung pada niat baik. Transparansi mengurangi ruang salah paham. Nilai agama mendorong kejujuran, tetapi tidak memberi kita kewenangan menjatuhkan hukuman. Menghindari suap berarti menjaga keputusan tetap berpihak pada prosedur yang adil, bukan mempermudah orang tertentu karena kedekatan. Jika aturan lembaga tidak jelas, usulkan perbaikan melalui jalur yang tersedia. Keberanian moral penting, namun keselamatan dan cara bertindak juga perlu dipertimbangkan. Jangan mengambil risiko dengan konfrontasi sendirian bila terdapat ancaman nyata. Amanah membutuhkan pribadi yang jujur sekaligus sistem yang memungkinkan penyimpangan ditemukan dan ditangani secara layak.</w:t>
      </w:r>
    </w:p>
    <w:p>
      <w:pPr>
        <w:jc w:val="both"/>
      </w:pPr>
      <w:r>
        <w:rPr>
          <w:b/>
          <w:i w:val="0"/>
          <w:sz w:val="28"/>
        </w:rPr>
        <w:t>39.7 Menolak Suap dalam Keseharian: Kasus ASN, Guru, Dokter, dan Wirausaha</w:t>
      </w:r>
    </w:p>
    <w:p>
      <w:pPr>
        <w:jc w:val="both"/>
      </w:pPr>
      <w:r>
        <w:rPr>
          <w:b w:val="0"/>
          <w:i w:val="0"/>
        </w:rPr>
        <w:t>Tekanan pemberian dapat muncul di banyak profesi. Seorang aparatur mungkin ditawari hadiah setelah mengurus berkas; guru bisa menerima pemberian yang menimbulkan dugaan perlakuan khusus; tenaga kesehatan mungkin menghadapi hadiah yang berpengaruh pada antrean atau pilihan layanan; wirausaha dapat diminta memberi uang agar memperoleh akses tertentu. Contoh ini bukan putusan bahwa setiap bingkisan merupakan suap. Tujuan, waktu, nilai, kebijakan, dan kaitannya dengan keputusan perlu diperiksa. Langkah aman yang bisa dipertimbangkan ialah menyatakan kebijakan yang berlaku, menolak dengan sopan bila pemberian berpotensi memengaruhi tugas, melaporkan atau menyerahkan sesuai prosedur, serta mencatat interaksi penting. Jangan meminta atau menyarankan orang menyamarkan pembayaran sebagai biaya lain. Jika pemberi mengatakan “sekadar terima kasih”, tetap lihat konteks: apakah ada keputusan tertunda, layanan yang wajib diberikan, atau harapan perlakuan istimewa? Guru yang menerima hadiah kelas dapat mengikuti kebijakan sekolah dan memastikan penilaian murid tidak berubah. Tenaga kesehatan perlu merujuk aturan fasilitasnya, terutama bila pemberian menyentuh keputusan klinis atau akses layanan. Pengusaha yang diminta membayar pihak tertentu untuk mempercepat izin sebaiknya memastikan biaya resmi, meminta bukti, dan berkonsultasi dengan penasihat hukum atau kepatuhan. Bila permintaan terasa memaksa, jangan membuat tuduhan publik tanpa pemeriksaan. Catat waktu, komunikasi, pihak yang hadir, dan dokumen, lalu gunakan jalur yang tersedia. Bila pelapor takut akan pembalasan, konsultasikan pilihan perlindungan kepada ahli atau organisasi yang kompeten. Hukum dan prosedur berbeda menurut wilayah serta jenis pekerjaan, jadi penjelasan ini bukan fatwa atau nasihat hukum spesifik. Keluarga juga dapat membantu dengan tidak meminta kerabat menggunakan jabatan untuk keuntungan pribadi. Kalimat “tolong urus saja” dapat menempatkan seseorang dalam konflik amanah. Lebih baik memakai proses resmi dan menerima antrean atau persyaratan yang sama. Di sisi penerima layanan, jangan menawarkan hadiah untuk memperoleh perlakuan khusus; tanyakan prosedur dan kanal keluhan bila pelayanan bermasalah. Menghindari pemberian yang tidak patut tidak berarti bersikap kasar. Ucapkan terima kasih, jelaskan aturan, dan tunjukkan jalur resmi bila tersedia. Pimpinan perlu membuat kebijakan yang mudah dipahami, menyediakan konsultasi, dan memastikan penolakan tidak membahayakan pekerja. Kejelasan aturan mengurangi beban keputusan personal. Ketika batas masih kabur, minta arahan sebelum bertindak. Kejujuran sehari-hari bukan hanya berkata tidak, tetapi membangun jejak keputusan yang dapat ditinjau secara adil.</w:t>
      </w:r>
    </w:p>
    <w:p>
      <w:pPr>
        <w:jc w:val="both"/>
      </w:pPr>
      <w:r>
        <w:rPr>
          <w:b/>
          <w:i w:val="0"/>
          <w:sz w:val="28"/>
        </w:rPr>
        <w:t>39.8 Hadits-Hadits tentang Keutamaan Lelah Bekerja: Bagaimana Derajatnya?</w:t>
      </w:r>
    </w:p>
    <w:p>
      <w:pPr>
        <w:jc w:val="both"/>
      </w:pPr>
      <w:r>
        <w:rPr>
          <w:b w:val="0"/>
          <w:i w:val="0"/>
        </w:rPr>
        <w:t>Banyak kutipan beredar tentang keutamaan pekerja yang pulang dengan tangan lelah, dosa yang gugur karena bekerja, atau usaha mencari nafkah sebagai jihad. Sebagian teks mungkin memiliki sumber, sebagian beredar dengan redaksi yang berbeda, dan sebagian lain tidak mudah ditelusuri. Karena itu, jangan menyebut nomor, kitab, atau derajat tanpa pemeriksaan. Klaim bahwa tangan yang lelah karena bekerja diampuni dosanya kerap dinisbatkan sebagai hadits, tetapi derajatnya perlu diteliti oleh ahli takhrij. Bab ini menandainya sebagai [DERAJAT-CEK] dan tidak menjadikannya dalil utama. Dalil yang dipakai secara jelas di sini ialah HR. Bukhari no. 2072 tentang hasil kerja tangan sendiri, serta ayat Al-Qur'an yang mengarahkan manusia untuk berikhtiar. Keduanya cukup untuk berbicara tentang kemuliaan usaha tanpa menambah atribusi yang belum diverifikasi. Pemeriksaan hadits tidak hanya mencari kalimat yang mirip di mesin pencari. Perlu dicocokkan lafaz Arab atau terjemah, jalur periwayatan, sumber kitab, konteks bab, dan penilaian ulama. Nomor juga dapat berbeda antar edisi atau sistem penomoran. Bila pembaca menemukan kutipan yang menyentuh hati, catat redaksinya lalu cari sumber yang jelas melalui kitab atau pangkalan data tepercaya. Jangan membagikannya sebagai sabda Nabi sebelum yakin. Menahan diri dari atribusi bukan berarti menolak nilai bekerja. Kita dapat mengatakan bahwa ketekunan dan tanggung jawab adalah akhlak baik berdasarkan prinsip umum, sambil jujur bahwa kutipan tertentu belum dipastikan. Perbedaan ini penting agar motivasi tidak dibangun dengan sandaran keliru. Kelelahan juga bukan bukti bahwa seseorang lebih saleh atau lebih berhak atas upah. Orang yang bekerja dalam keadaan berbahaya tidak seharusnya diminta menerima risiko hanya karena pahala. Keselamatan, akad, dan hak pekerja tetap perlu dijaga. Istilah “jihad” memiliki makna syar'i luas dan tidak patut ditempelkan pada setiap kerja keras tanpa rujukan dan konteks. Menggunakan istilah besar untuk menekan pekerja agar menerima beban berlebihan dapat menyimpangkan agama. Jika ada hadits populer yang hendak dimasukkan ke materi pengajaran, mintalah pemeriksaan ahli hadits dan cantumkan hasilnya secara akurat. Sementara itu, ungkapkan batas pengetahuan secara terbuka. Pembaca tidak kehilangan semangat kerja hanya karena satu kutipan belum terbukti; semangat dapat dibangun dari dalil yang jelas, pengalaman yang jujur, serta tanggung jawab terhadap keluarga dan masyarakat. Pencarian rezeki tidak perlu dihiasi klaim yang belum teruji agar terasa bermakna. Catatan [DERAJAT-CEK] adalah pengingat editorial untuk meneliti sumber, bukan status akhir sebuah riwayat.</w:t>
      </w:r>
    </w:p>
    <w:p>
      <w:pPr>
        <w:jc w:val="both"/>
      </w:pPr>
      <w:r>
        <w:rPr>
          <w:b/>
          <w:i w:val="0"/>
          <w:sz w:val="28"/>
        </w:rPr>
        <w:t>39.9 Dari Karyawan ke Pemimpin ke Pengusaha: Menata Karier dengan Niat Ibadah</w:t>
      </w:r>
    </w:p>
    <w:p>
      <w:pPr>
        <w:jc w:val="both"/>
      </w:pPr>
      <w:r>
        <w:rPr>
          <w:b w:val="0"/>
          <w:i w:val="0"/>
        </w:rPr>
        <w:t>Perjalanan karier tidak selalu berupa kenaikan jabatan yang lurus. Seseorang dapat menjadi karyawan, memimpin tim, berpindah bidang, bekerja mandiri, atau kembali belajar. Niat ibadah memberi arah, tetapi tidak menggantikan persiapan, kompetensi, dan keadaan pasar. Karyawan dapat memulai dengan memahami tugas dan kesepakatan, memperkuat keterampilan yang dibutuhkan, lalu meminta umpan balik yang jelas. Bila ingin memimpin, latih kemampuan membagi kerja, memberi arahan, mendengar keberatan, dan menanggung konsekuensi keputusan. Pemimpin bukan hanya orang yang memberi perintah. Ia memegang amanah atas waktu, beban, keselamatan, dan pengembangan anggota tim. Beralih menjadi pengusaha memerlukan pengujian kebutuhan pelanggan, modal, arus kas, kemampuan operasi, dan risiko keluarga. Jangan meninggalkan sumber penghasilan secara mendadak hanya karena narasi kewirausahaan terdengar mulia. Buat rencana transisi yang sesuai keadaan dan minta masukan orang yang memahami bidang. Setiap jalur punya martabat; menjadi pekerja bukan tahap yang harus selalu ditinggalkan. Ada perusahaan yang memberi ruang untuk manfaat luas, dan usaha mandiri pun dapat gagal atau menimbulkan kewajiban berat. Ukur keputusan dengan pertanyaan: pekerjaan apa yang dibutuhkan, kemampuan apa yang perlu ditingkatkan, siapa yang terdampak, serta apa pilihan jika rencana tidak berjalan? Niat bekerja untuk menafkahi keluarga atau memberi manfaat adalah niat baik, tetapi jangan menjanjikan bahwa niat saja membuat karier berhasil. Tetap evaluasi perilaku: apakah mengambil kredit atas kerja tim, apakah membebankan kesalahan kepada bawahan, apakah membayar mitra sesuai akad, dan apakah menyampaikan batas kemampuan dengan jujur. Bila promosi tidak datang, minta umpan balik tanpa menganggapnya sebagai penilaian atas harga diri. Bila peluang muncul, periksa tanggung jawab dan kecocokan, bukan hanya gelar. Pengusaha perlu membedakan omzet dari laba, uang usaha dari uang rumah tangga, dan rencana dari transaksi yang benar-benar terjadi. Pemimpin perlu memberi ruang istirahat dan tidak memuliakan orang yang selalu tersedia. Karier yang sehat mengakui fase hidup: merawat anak atau orang tua, sakit, dan belajar ulang dapat memengaruhi kecepatan. Rencana dapat berubah tanpa menjadi kegagalan moral. Susun target yang berada dalam kendali, seperti menyelesaikan pelatihan, memperbarui portofolio, atau membuat prosedur kerja. Hasil lamaran dan pasar tetap di luar kendali penuh. Doa, ikhtiar, dan tawakal berjalan bersama penilaian risiko yang masuk akal.</w:t>
      </w:r>
    </w:p>
    <w:p>
      <w:pPr>
        <w:jc w:val="both"/>
      </w:pPr>
      <w:r>
        <w:rPr>
          <w:b/>
          <w:i w:val="0"/>
          <w:sz w:val="28"/>
        </w:rPr>
        <w:t>39.10 Kerja Keras yang Sehat: Sibuk Bukan Berarti Produktif, Omzet Bukan Berarti Laba</w:t>
      </w:r>
    </w:p>
    <w:p>
      <w:pPr>
        <w:jc w:val="both"/>
      </w:pPr>
      <w:r>
        <w:rPr>
          <w:b w:val="0"/>
          <w:i w:val="0"/>
        </w:rPr>
        <w:t>Kesibukan mudah terlihat, sedangkan manfaat kerja kadang baru tampak setelah ditinjau. Membalas pesan terus-menerus, berpindah tugas tanpa selesai, atau menerima proyek sebanyak mungkin belum tentu menghasilkan mutu terbaik. Produktif berarti mengerjakan hal yang relevan dengan tujuan dan memenuhi standar yang disepakati, bukan memenuhi setiap jam dengan kegiatan. Mulailah dengan membedakan tugas penting, tugas mendesak, dan gangguan. Sisakan waktu untuk pekerjaan yang memerlukan konsentrasi, serta kelompokkan urusan kecil bila cocok. Jangan memakai teknik manajemen waktu untuk menyalahkan pekerja yang bebannya memang terlalu besar. Beban kerja adalah tanggung jawab individu sekaligus organisasi. Bila kapasitas tidak sebanding dengan tugas, jelaskan dampak dan minta prioritas yang tegas. Bagi wirausaha, omzet ialah jumlah penjualan, bukan uang yang otomatis menjadi keuntungan bersih. Biaya bahan, upah, sewa, pajak, pengembalian barang, dan kewajiban lain memengaruhi hasil. Catatan sederhana tentang pemasukan dan pengeluaran lebih berguna daripada angka penjualan yang dibanggakan tanpa konteks. Jangan mencampurkan uang usaha dan rumah tangga tanpa pencatatan; kebiasaan ini dapat mengaburkan kesehatan usaha. Periksa juga apakah harga mencakup biaya kerja sendiri, bukan hanya bahan. Jika harga terlalu rendah, usaha tampak ramai tetapi pekerja tidak memperoleh kompensasi yang wajar. Menghitung bukan tanda kurang tawakal; ia membantu mengambil keputusan dengan informasi. Pada pekerjaan bergaji, ukuran hasil bukan hanya banyaknya berkas yang ditutup. Keselamatan, akurasi, pelayanan, dan kerja tim mungkin lebih bermakna. Hindari membandingkan produktivitas orang tanpa memperhitungkan jenis tugas dan sumber daya. Kerja sehat mencakup jeda, tidur, pergerakan, dan hubungan di luar pekerjaan, tanpa membuat klaim medis. Bila seseorang terus merasa tidak pulih atau kesulitan menjalankan fungsi sehari-hari, mencari dukungan profesional dapat dipertimbangkan. Rencana kerja mingguan dapat memuat batas jam, prioritas, dan waktu evaluasi. Cobalah menghapus satu kegiatan yang tidak memberi manfaat jelas sebelum menambah jam. Tinjau apakah rapat diperlukan, apakah tugas berulang dapat disederhanakan, dan apakah tanggung jawab telah dibagi. Untuk usaha, lihat arus kas dan kewajiban yang akan jatuh tempo, bukan hanya penjualan hari ini. Jangan menutupi kerugian dengan meminjam tanpa memahami kemampuan membayar. Kerja keras yang sehat bukan gerak lambat, melainkan usaha yang diarahkan, tercatat, dan dapat dipertahankan tanpa mengorbankan amanah lain.</w:t>
      </w:r>
    </w:p>
    <w:p>
      <w:pPr>
        <w:jc w:val="both"/>
      </w:pPr>
      <w:r>
        <w:rPr>
          <w:b/>
          <w:i w:val="0"/>
          <w:sz w:val="28"/>
        </w:rPr>
        <w:t>39.11 Burnout dan Kecanduan Kerja: Mencegah Eksploitasi Diri dan Pekerja</w:t>
      </w:r>
    </w:p>
    <w:p>
      <w:pPr>
        <w:jc w:val="both"/>
      </w:pPr>
      <w:r>
        <w:rPr>
          <w:b w:val="0"/>
          <w:i w:val="0"/>
        </w:rPr>
        <w:t>Kelelahan kerja dapat muncul ketika tekanan berkepanjangan bertemu dengan kurangnya kendali, dukungan, atau waktu pulih. Istilah burnout banyak digunakan, tetapi uraian ini tidak mendiagnosis pembaca. Rasa letih, sinis terhadap pekerjaan, sulit berkonsentrasi, atau merasa tidak sanggup memulai dapat menjadi tanda untuk meninjau keadaan dan mencari bantuan yang sesuai. Penyebab dan pengalaman berbeda-beda; jangan menyederhanakan semuanya sebagai kelemahan iman atau kurang bersyukur. Ibadah dan doa dapat menjadi sumber kekuatan, namun bukan alasan menunda bantuan profesional atau perubahan kondisi kerja yang diperlukan. Di sisi pekerja, perhatikan pola: apakah jam kerja terus meluas, apakah waktu istirahat terganggu, apakah kesalahan meningkat, atau apakah hubungan keluarga terdampak. Catat tuntutan nyata dan diskusikan prioritas dengan atasan bila aman. Minta dukungan rekan, keluarga, tenaga kesehatan, atau konselor sesuai kebutuhan. Jika ada risiko keselamatan langsung atau krisis, hubungi layanan darurat setempat. Pemberi kerja juga memikul tanggung jawab. Kekurangan staf, tenggat yang mustahil, pesan di luar jam, serta penghargaan yang hanya diberikan kepada orang yang selalu siap dapat mendorong eksploitasi. Organisasi sebaiknya menilai pembagian beban dan memberi ruang istirahat, bukan sekadar mengajarkan ketahanan personal. Pemimpin perlu melihat apakah target bertentangan dengan mutu atau keselamatan. Kecanduan kerja bukan label untuk seseorang yang tekun. Istilah itu bisa menutupi beragam alasan, termasuk takut kehilangan penghasilan, kebutuhan keluarga, atau norma tempat kerja. Jangan memberi diagnosis tanpa penilaian klinis. Bahas perilaku dan dampaknya, bukan mencap karakter. Batas profesional dapat berupa waktu respons yang disepakati, daftar tugas, dan pembicaraan tentang pekerjaan yang harus ditunda. Batas itu mungkin sulit diterapkan bagi pekerja mandiri atau pekerja yang rentan kehilangan pendapatan. Karena itu, sarankan pilihan bertahap dan jangan menyuruh seseorang berhenti tanpa rencana. Keluarga dapat membicarakan jadwal tanpa menjadikan kerja sebagai bahan celaan. Perusahaan dapat menyediakan kanal konsultasi dan prosedur untuk melaporkan beban tidak aman. Bagi pekerja, dokumentasikan permintaan lembur dan kesepakatan, lalu cari nasihat ketenagakerjaan atau hukum jika hak dilanggar. Tiap yurisdiksi memiliki aturan berbeda; uraian ini bukan konsultasi hukum. Menghargai kerja berarti menghormati tubuh dan kehidupan manusia yang mengerjakannya. Istirahat bukan hadiah bagi orang yang selesai sempurna, sebab pekerjaan dapat selalu bertambah. Belajar mengenali batas merupakan bagian dari amanah, bukan penolakan terhadap kerja keras.</w:t>
      </w:r>
    </w:p>
    <w:p>
      <w:pPr>
        <w:jc w:val="both"/>
      </w:pPr>
      <w:r>
        <w:rPr>
          <w:b/>
          <w:i w:val="0"/>
          <w:sz w:val="28"/>
        </w:rPr>
        <w:t>39.12 Merantau dan Bekerja di Luar Negeri: Menjaga Ibadah, Keluarga, dan Uang Kiriman</w:t>
      </w:r>
    </w:p>
    <w:p>
      <w:pPr>
        <w:jc w:val="both"/>
      </w:pPr>
      <w:r>
        <w:rPr>
          <w:b w:val="0"/>
          <w:i w:val="0"/>
        </w:rPr>
        <w:t>Merantau untuk bekerja dapat membuka peluang sekaligus membawa jarak, perubahan bahasa, kebiasaan, dan aturan. Sebelum berangkat, pekerja perlu memahami kontrak, tugas, upah, tempat tinggal, biaya, hak cuti, serta saluran bantuan. Jangan menyerahkan dokumen penting atau membayar biaya yang tidak dipahami tanpa meminta penjelasan. Untuk urusan migrasi dan hukum, gunakan sumber resmi serta nasihat pihak yang kompeten di negara asal dan tujuan. Hindari keputusan hanya berdasarkan janji perekrut. Keluarga sebaiknya membicarakan tujuan keberangkatan, kebutuhan yang akan ditanggung, cara berkomunikasi, dan rencana bila pekerjaan berubah. Uang kiriman perlu dibahas sebagai bagian dari anggaran bersama, bukan diasumsikan selalu tersedia penuh. Biaya hidup, potongan, kewajiban, dan keadaan darurat dapat memengaruhi jumlah yang dapat dikirim. Jangan menetapkan angka yang tidak diketahui atau menyalahkan pekerja ketika kiriman berkurang. Pak Usman Hidayat dari Cirebon bekerja di luar negeri pada bidang konstruksi dan berjauhan dari keluarganya. **Kisah komposit.** Jarak panjang dapat membuat keluarga merasa hanya mengetahui bagian kecil dari kehidupan masing-masing. Dalam kisah komposit ini, percakapan teratur tentang kebutuhan dan jadwal membantu keluarga menyampaikan kabar tanpa mengubah setiap panggilan menjadi tuntutan uang. Itu bukan jaminan bahwa konflik hilang atau penghasilan mencukupi. Pekerja dapat menyepakati saluran komunikasi yang realistis, menyimpan catatan pengiriman, dan memberi tahu keluarga bila terjadi perubahan. Keluarga di rumah juga memerlukan ruang untuk menyampaikan kebutuhan, tanpa memaksa pekerja menanggung semuanya sendirian. Jaga ibadah melalui pemahaman waktu, tempat, dan kebijakan setempat. Bila kondisi kerja menyulitkan, tanyakan pilihan yang aman dan rujuk kepada ahli agama yang memahami keadaan. Jangan membuat klaim hukum agama tanpa mengetahui detail. Kesehatan dan keselamatan kerja perlu menjadi perhatian; bila ada bahaya, pelajari prosedur bantuan dan kontak darurat sebelum dibutuhkan. Pekerja migran dapat menghadapi hambatan bahasa, isolasi, atau ketergantungan pada pemberi kerja. Simpan salinan dokumen secara aman, beri tahu orang tepercaya tentang lokasi dan kontak, serta cari bantuan resmi bila hak terancam. Jangan membagikan data sensitif secara terbuka. Keluarga dapat merencanakan penggunaan kiriman: kebutuhan rutin, kewajiban yang disepakati, tabungan sesuai kemampuan, dan komunikasi tentang prioritas. Bukan semua penghasilan perlu langsung dikirim, sebab pekerja juga memiliki biaya dan kebutuhan. Bila ada utang atau potongan, pahami rincian dan cari nasihat independen. Merantau bukan ukuran kasih sayang, dan pulang lebih cepat atau lebih lambat tidak menentukan nilai seseorang. Keputusan harus mempertimbangkan keselamatan, kontrak, keluarga, dan kemampuan. Bicarakan perubahan dengan jujur, jangan membangun harapan dari nominal fiktif atau asumsi bahwa pekerjaan di luar negeri selalu lebih menguntungkan.</w:t>
      </w:r>
    </w:p>
    <w:p>
      <w:pPr>
        <w:jc w:val="both"/>
      </w:pPr>
      <w:r>
        <w:rPr>
          <w:b/>
          <w:i w:val="0"/>
          <w:sz w:val="28"/>
        </w:rPr>
        <w:t>39.13 "Berjalanlah di Segala Penjurunya" dan "Bertebaranlah di Bumi": QS. Al-Mulk: 15 dan Al-Jumu'ah: 9–10</w:t>
      </w:r>
    </w:p>
    <w:p>
      <w:pPr>
        <w:jc w:val="both"/>
      </w:pPr>
      <w:r>
        <w:rPr>
          <w:b w:val="0"/>
          <w:i w:val="0"/>
        </w:rPr>
        <w:t>QS. Al-Mulk: 15 menggambarkan bumi yang dimudahkan untuk dijelajahi, lalu mengajak manusia berjalan di penjuru bumi dan makan dari rezeki Allah. Ujung ayat mengingatkan bahwa kebangkitan kembali kepada-Nya. QS. Al-Jumu'ah: 9-10 mengatur peralihan dari panggilan shalat Jumat menuju aktivitas setelah shalat ditunaikan: bertebaran di bumi, mencari karunia Allah, dan banyak mengingat-Nya. Dua rangkaian ayat ini menautkan gerak ikhtiar dengan kesadaran akhirat. Ayat tidak menyuruh orang meninggalkan shalat demi pekerjaan. Urutan Al-Jumu'ah justru menyebut shalat terlebih dahulu, kemudian aktivitas mencari karunia. Penjelasan ringkas ini tidak menggantikan tafsir dan pembahasan hukum tentang kewajiban Jumat bagi keadaan khusus. Pembaca yang memiliki kondisi kerja atau perjalanan tertentu dapat meminta penjelasan ahli ilmu berdasarkan faktanya. “Berjalanlah” tidak harus dipahami sebagai perjalanan jauh. Ia menunjukkan penggunaan bumi dan sebab yang tersedia: belajar, berdagang, bekerja, bertani, melayani, atau berpindah untuk mencari penghidupan. Tetapi usaha bukan ibadah jika dibangun di atas penipuan atau pengabaian hak. Karunia Allah dicari dengan cara yang bertanggung jawab, bukan dengan menganggap semua peluang halal hanya karena menghasilkan uang. Ayat juga tidak menjanjikan setiap orang akan memperoleh tingkat pendapatan yang sama. Rezeki bukan ukuran tunggal keridhaan Allah, dan ketidakcukupan bukan bukti bahwa seseorang tidak berusaha. Pekerja dapat berikhtiar sambil mengakui keterbatasan peluang dan memohon pertolongan. Dalam khutbah Jumat, pendengar diajak menghadirkan zikir serta perhatian kepada perintah Allah; selepas shalat, kegiatan dunia berjalan dalam batas ketaatan. Bagi pedagang, itu berarti jujur saat melayani. Bagi pegawai, memenuhi amanah dan hak. Bagi pemimpin, tidak menyalahgunakan kuasa. Bagi keluarga, membicarakan pembagian kerja dan nafkah dengan adil. Al-Mulk mengingatkan asal rezeki, sedangkan Al-Jumu'ah mengarahkan ritme antara ibadah dan aktivitas. Jangan membuat pemisahan mutlak seolah ibadah hanya berada di masjid dan kerja selalu duniawi. Niat yang baik membantu memberi makna, tetapi cara dan akibat tetap perlu dijaga. Ayat 9 dalam Surah Al-Jumu'ah juga penting untuk memahami konteks seruan Jumat; karena daftar dalil bab ini menetapkan ayat 10 sebagai entri, teks Arab ayat 10 dicantumkan pada blok dalil. Pembahasan 9-10 di sini merujuk rangkaian ayat, bukan kutipan Arab tambahan. Pembaca dapat menjadikan dua ayat ini dorongan untuk bergerak tanpa melupakan tujuan akhir, serta mengingat Allah ketika mencari penghidupan.</w:t>
      </w:r>
    </w:p>
    <w:p>
      <w:pPr>
        <w:jc w:val="both"/>
      </w:pPr>
      <w:r>
        <w:rPr>
          <w:b/>
          <w:i w:val="0"/>
          <w:sz w:val="28"/>
        </w:rPr>
        <w:t>39.14 Kriteria Memilih Pekerjaan: Matriks Halal, Amanah, dan Kemaslahatan</w:t>
      </w:r>
    </w:p>
    <w:p>
      <w:pPr>
        <w:jc w:val="both"/>
      </w:pPr>
      <w:r>
        <w:rPr>
          <w:b w:val="0"/>
          <w:i w:val="0"/>
        </w:rPr>
        <w:t>Memilih pekerjaan tidak selalu memberi banyak pilihan. Sebagian orang perlu menerima pekerjaan yang tersedia sambil mencari jalan yang lebih sesuai; sebagian lain dapat menunggu atau menolak tugas tertentu. Matriks sederhana membantu menilai tanpa berpura-pura bahwa setiap keadaan mudah. Pertama, periksa objek dan aktivitas: apa yang dijual, dibuat, atau dilakukan, dan siapa yang mungkin dirugikan? Bila statusnya tidak jelas, jangan putuskan dari judul jabatan saja. Kedua, periksa cara kerja: apakah ada penipuan, pemaksaan, pelanggaran privasi, atau konflik kepentingan? Ketiga, periksa amanah dan kesepakatan: peran, waktu, imbalan, perlindungan, serta mekanisme keberatan. Keempat, lihat kemaslahatan dan mudarat bagi diri, keluarga, pelanggan, dan masyarakat. Pertimbangan keselamatan perlu masuk sejak awal, bukan setelah terjadi masalah. Beri tanda “jelas”, “perlu ditanyakan”, atau “berisiko” pada tiap aspek, lalu catat pertanyaan yang belum terjawab. Tanda itu alat berpikir, bukan fatwa. Untuk isu syariah, bawa rincian tugas kepada ahli fiqh muamalah. Untuk isu kontrak, migrasi, keselamatan, atau dugaan pelanggaran, mintalah nasihat profesional yang sesuai. Jangan menyebarkan identitas pihak terkait saat meminta bantuan. Matriks juga dapat dipakai untuk menilai tawaran promosi atau proyek sampingan. Hitung waktu perjalanan, kebutuhan keluarga, biaya alat, kemungkinan pembayaran terlambat, dan dampak pada pekerjaan utama. Tidak perlu memasukkan angka perkiraan seolah fakta; tandai sumber data dan asumsi. Bila pilihan terbatas karena kebutuhan mendesak, prioritaskan keselamatan, minta dukungan, dan susun rencana keluar bertahap jika pekerjaan terbukti membahayakan atau melanggar hak. Jangan mempermalukan orang yang mengambil keputusan berbeda karena tekanan ekonomi. Di sisi lain, kesulitan ekonomi bukan alasan untuk mengabaikan dampak terhadap korban. Menilai kerja memerlukan empati kepada pekerja sekaligus perlindungan bagi orang yang terkena dampak. Perusahaan dapat menggunakan kriteria serupa saat merancang tugas dan memilih mitra: kepatuhan, transparansi, perlakuan pekerja, dan manfaat nyata. Tinjau ulang keputusan saat tugas berubah; pekerjaan yang semula aman dapat berubah lingkupnya. Simpan kontrak dan komunikasi yang penting. Keputusan yang baik tidak selalu menghasilkan jalan tanpa risiko, tetapi proses yang jujur membuat risiko lebih terlihat dan pilihan lebih terukur. Minta pendapat orang yang tidak berkepentingan dalam hasil, lalu putuskan sesuai ilmu dan tanggung jawab yang dimiliki.</w:t>
      </w:r>
    </w:p>
    <w:p>
      <w:pPr>
        <w:jc w:val="both"/>
      </w:pPr>
      <w:r>
        <w:rPr>
          <w:b/>
          <w:i w:val="0"/>
          <w:sz w:val="28"/>
        </w:rPr>
        <w:t>39.15 Praktik: Menetapkan Target Karier 12 Bulan</w:t>
      </w:r>
    </w:p>
    <w:p>
      <w:pPr>
        <w:jc w:val="both"/>
      </w:pPr>
      <w:r>
        <w:rPr>
          <w:b w:val="0"/>
          <w:i w:val="0"/>
        </w:rPr>
        <w:t>Ambil satu lembar dan tulis keadaan kerja saat ini: tugas, keterampilan, batas waktu, dan tanggung jawab keluarga. Tetapkan satu arah untuk dua belas bulan ke depan, misalnya memperkuat kemampuan, memperbaiki proses, mencari pekerjaan yang lebih sesuai, atau menata usaha. Pecah arah itu menjadi langkah yang dapat dikendalikan: belajar, menyusun portofolio, meminta umpan balik, atau memperjelas kesepakatan. Tandai hal yang bergantung pada pihak lain, seperti diterima bekerja atau memperoleh promosi, sebagai kemungkinan, bukan janji. Periksa rencana setiap bulan dan sesuaikan bila kesehatan, keluarga, atau keadaan pasar berubah. Pilih satu orang tepercaya untuk dimintai masukan dan satu batas yang menjaga ibadah serta pemulihan. Doakan kebaikan, lalu kerjakan langkah terdekat dengan amanah. Pada akhir setiap bulan, tulis apa yang selesai dan apa yang perlu diubah. Jika target bergantung pada keputusan orang lain, tentukan satu tindakan alternatif yang tetap menjaga kebutuhan rumah tangga. Catat pula siapa yang dapat memberi umpan balik jujur. Rencana yang ditinjau berkala lebih berguna daripada daftar ambisi yang tidak pernah diperiksa.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