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50. Memberi Tangguh kepada yang Kesulitan: Kunci Kelapangan di Dunia dan Akhirat (Kunci 29 ★, Pintu Induk 3)</w:t>
      </w:r>
    </w:p>
    <w:p>
      <w:pPr>
        <w:jc w:val="both"/>
      </w:pPr>
      <w:r>
        <w:rPr>
          <w:b/>
          <w:i w:val="0"/>
          <w:sz w:val="24"/>
        </w:rPr>
        <w:t>Kepala Bab</w:t>
      </w:r>
    </w:p>
    <w:p>
      <w:pPr>
        <w:jc w:val="both"/>
      </w:pPr>
      <w:r>
        <w:rPr>
          <w:b w:val="0"/>
          <w:i w:val="0"/>
        </w:rPr>
        <w:t>Bab 50 | Kunci 29 ★, Pintu Induk 3 | Tipe A</w:t>
      </w:r>
    </w:p>
    <w:p>
      <w:pPr>
        <w:jc w:val="both"/>
      </w:pPr>
      <w:r>
        <w:rPr>
          <w:b/>
          <w:i w:val="0"/>
          <w:sz w:val="24"/>
        </w:rPr>
        <w:t>Pembuka Masalah</w:t>
      </w:r>
    </w:p>
    <w:p>
      <w:pPr>
        <w:jc w:val="both"/>
      </w:pPr>
      <w:r>
        <w:rPr>
          <w:b w:val="0"/>
          <w:i w:val="0"/>
        </w:rPr>
        <w:t>Utang tidak selalu lahir dari kelalaian. Ada orang yang meminjam untuk menutup biaya pengobatan, mempertahankan usaha kecil, atau memenuhi kebutuhan rumah tangga ketika penghasilan terhenti. Pada saat jatuh tempo, keadaan mereka mungkin belum pulih. Di sisi lain, pemberi pinjaman juga mempunyai kebutuhan, tanggungan, dan hak yang patut dihormati. Persoalannya bukan memilih antara menagih atau berbelas kasih, melainkan mencari cara yang adil bagi kedua pihak.</w:t>
      </w:r>
    </w:p>
    <w:p>
      <w:pPr>
        <w:jc w:val="both"/>
      </w:pPr>
      <w:r>
        <w:rPr>
          <w:b w:val="0"/>
          <w:i w:val="0"/>
        </w:rPr>
        <w:t>Seseorang yang kesulitan membayar tidak semestinya dipermalukan atau ditekan tanpa mendengar keadaan. Namun, belas kasih juga tidak berarti membiarkan orang yang mampu sengaja menghindar, menyembunyikan aset, atau terus merugikan pihak lain. Islam mengajarkan tangguh bagi orang yang benar-benar berada dalam kesempitan, bahkan memuji kemurahan hati yang menghapus piutang. Kelonggaran waktu menjaga martabat dan memberi ruang untuk pulih; kejelasan akad menjaga hak. Bab ini menuntun pembaca memahami ayat dan riwayat, membedakan keadaan debitur, serta menyusun kebijakan piutang yang manusiawi sekaligus tertib.</w:t>
      </w:r>
    </w:p>
    <w:p>
      <w:pPr>
        <w:jc w:val="both"/>
      </w:pPr>
      <w:r>
        <w:rPr>
          <w:b/>
          <w:i w:val="0"/>
          <w:sz w:val="24"/>
        </w:rPr>
        <w:t>Pertanyaan Utama</w:t>
      </w:r>
    </w:p>
    <w:p>
      <w:pPr>
        <w:jc w:val="both"/>
      </w:pPr>
      <w:r>
        <w:rPr>
          <w:b w:val="0"/>
          <w:i w:val="0"/>
        </w:rPr>
        <w:t>Bagaimana memberi waktu kepada orang yang benar-benar kesulitan tanpa mengabaikan hak, kebutuhan, dan keamanan pemberi piutang?</w:t>
      </w:r>
    </w:p>
    <w:p>
      <w:pPr>
        <w:jc w:val="both"/>
      </w:pPr>
      <w:r>
        <w:rPr>
          <w:b/>
          <w:i w:val="0"/>
          <w:sz w:val="24"/>
        </w:rPr>
        <w:t>Ringkasan</w:t>
      </w:r>
    </w:p>
    <w:p>
      <w:pPr>
        <w:jc w:val="both"/>
      </w:pPr>
      <w:r>
        <w:rPr>
          <w:b w:val="0"/>
          <w:i w:val="0"/>
        </w:rPr>
        <w:t>Al-Baqarah ayat 280 memerintahkan pemberian tenggang kepada orang yang berada dalam kesulitan sampai ia lapang, dan menyebut pembebasan utang sebagai kebaikan yang lebih utama. Riwayat tentang pedagang dan Abu al-Yasar menggambarkan kelapangan hati dalam urusan piutang. Pemberian waktu tidak otomatis menghapus kewajiban. Penghapusan piutang harus dinyatakan jelas, sedangkan penagihan tetap boleh dilakukan secara santun dan proporsional. Untuk zakat atas piutang, terdapat perbedaan pendapat ulama yang perlu dipahami tanpa mengubah hak penerima menjadi alat administrasi sepihak.</w:t>
      </w:r>
    </w:p>
    <w:p>
      <w:pPr>
        <w:jc w:val="both"/>
      </w:pPr>
      <w:r>
        <w:rPr>
          <w:b/>
          <w:i w:val="0"/>
          <w:sz w:val="24"/>
        </w:rPr>
        <w:t>Istilah Kunci</w:t>
      </w:r>
    </w:p>
    <w:p>
      <w:pPr>
        <w:jc w:val="both"/>
      </w:pPr>
      <w:r>
        <w:rPr>
          <w:b w:val="0"/>
          <w:i w:val="0"/>
        </w:rPr>
        <w:t>**Mu'sir** ialah orang yang sungguh-sungguh mengalami kesulitan membayar, bukan sekadar orang yang memilih menunda padahal mampu. **Inzar** berarti memberi tenggang atau menangguhkan penagihan. **Ibra'** ialah pelepasan hak atas seluruh atau sebagian piutang secara sukarela dan jelas. **Restrukturisasi** adalah penataan ulang jadwal atau cara pembayaran yang disepakati para pihak. **Piutang macet** merupakan piutang yang lama tidak tertagih, tetapi status macet dalam catatan usaha tidak dengan sendirinya membuktikan bahwa debitur tidak mampu.</w:t>
      </w:r>
    </w:p>
    <w:p>
      <w:pPr>
        <w:jc w:val="right"/>
        <w:rtl/>
      </w:pPr>
      <w:r>
        <w:rPr>
          <w:rFonts w:ascii="Scheherazade New" w:hAnsi="Scheherazade New"/>
          <w:sz w:val="30"/>
          <w:rtl/>
          <w:cs w:val="1"/>
        </w:rPr>
        <w:t>وَإِن كَانَ ذُو عُسْرَةٍۢ فَنَظِرَةٌ إِلَىٰ مَيْسَرَةٍۢ ۚ وَأَن تَصَدَّقُوا۟ خَيْرٌۭ لَّكُمْ ۖ إِن كُنتُمْ تَعْلَمُونَ</w:t>
      </w:r>
    </w:p>
    <w:p>
      <w:pPr>
        <w:jc w:val="both"/>
      </w:pPr>
      <w:r>
        <w:rPr>
          <w:b w:val="0"/>
          <w:i w:val="0"/>
          <w:sz w:val="18"/>
        </w:rPr>
        <w:t>LATIN: n.a. (transliterasi tidak dipakai; teks Arab dibaca langsung)</w:t>
      </w:r>
    </w:p>
    <w:p>
      <w:pPr>
        <w:jc w:val="both"/>
      </w:pPr>
      <w:r>
        <w:rPr>
          <w:b w:val="0"/>
          <w:i/>
        </w:rPr>
        <w:t>Artinya: Jika orang yang berutang berada dalam kesulitan, berilah tenggang sampai ia memperoleh kelapangan. Jika kalian merelakan piutang sebagai sedekah, hal itu lebih baik bagi kalian, sekiranya kalian mengetahui.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280</w:t>
      </w:r>
    </w:p>
    <w:p>
      <w:pPr>
        <w:jc w:val="both"/>
      </w:pPr>
      <w:r>
        <w:rPr>
          <w:b w:val="0"/>
          <w:i w:val="0"/>
          <w:sz w:val="18"/>
        </w:rPr>
        <w:t>STATUS: [V-AYAT]</w:t>
      </w:r>
    </w:p>
    <w:p>
      <w:pPr>
        <w:jc w:val="right"/>
        <w:rtl/>
      </w:pPr>
      <w:r>
        <w:rPr>
          <w:rFonts w:ascii="Scheherazade New" w:hAnsi="Scheherazade New"/>
          <w:sz w:val="30"/>
          <w:rtl/>
          <w:cs w:val="1"/>
        </w:rPr>
        <w:t>n.a.</w:t>
      </w:r>
      <w:r>
        <w:rPr>
          <w:rFonts w:ascii="Scheherazade New" w:hAnsi="Scheherazade New"/>
          <w:sz w:val="30"/>
          <w:rtl/>
          <w:cs w:val="1"/>
        </w:rPr>
        <w:t xml:space="preserve"> (hadits, tidak dikutip dalam bahasa Arab)</w:t>
      </w:r>
    </w:p>
    <w:p>
      <w:pPr>
        <w:jc w:val="both"/>
      </w:pPr>
      <w:r>
        <w:rPr>
          <w:b w:val="0"/>
          <w:i w:val="0"/>
          <w:sz w:val="18"/>
        </w:rPr>
        <w:t>LATIN: n.a. (hadits, tidak dikutip dalam bahasa Arab)</w:t>
      </w:r>
    </w:p>
    <w:p>
      <w:pPr>
        <w:jc w:val="both"/>
      </w:pPr>
      <w:r>
        <w:rPr>
          <w:b w:val="0"/>
          <w:i/>
        </w:rPr>
        <w:t>Artinya: Dikisahkan seorang pedagang biasa memberi kelonggaran kepada orang yang kesulitan membayar dan meminta pegawainya memaafkan orang itu. Riwayat tersebut menyebut bahwa Allah mengampuni pedagang itu.</w:t>
      </w:r>
    </w:p>
    <w:p>
      <w:pPr>
        <w:jc w:val="both"/>
      </w:pPr>
      <w:r>
        <w:rPr>
          <w:b w:val="0"/>
          <w:i w:val="0"/>
          <w:sz w:val="18"/>
        </w:rPr>
        <w:t>PERAWI: Abu Hurairah</w:t>
      </w:r>
    </w:p>
    <w:p>
      <w:pPr>
        <w:jc w:val="both"/>
      </w:pPr>
      <w:r>
        <w:rPr>
          <w:b w:val="0"/>
          <w:i w:val="0"/>
          <w:sz w:val="18"/>
        </w:rPr>
        <w:t>DERAJAT: [DERAJAT-CEK]</w:t>
      </w:r>
    </w:p>
    <w:p>
      <w:pPr>
        <w:jc w:val="both"/>
      </w:pPr>
      <w:r>
        <w:rPr>
          <w:b w:val="0"/>
          <w:i w:val="0"/>
          <w:sz w:val="18"/>
        </w:rPr>
        <w:t>RUJUKAN: HR. Al-Bukhari dan Muslim, riwayat pedagang yang memaafkan; rujuk umum, tanpa nomor.</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(hadits, tidak dikutip dalam bahasa Arab)</w:t>
      </w:r>
    </w:p>
    <w:p>
      <w:pPr>
        <w:jc w:val="both"/>
      </w:pPr>
      <w:r>
        <w:rPr>
          <w:b w:val="0"/>
          <w:i w:val="0"/>
          <w:sz w:val="18"/>
        </w:rPr>
        <w:t>LATIN: n.a. (hadits, tidak dikutip dalam bahasa Arab)</w:t>
      </w:r>
    </w:p>
    <w:p>
      <w:pPr>
        <w:jc w:val="both"/>
      </w:pPr>
      <w:r>
        <w:rPr>
          <w:b w:val="0"/>
          <w:i/>
        </w:rPr>
        <w:t>Artinya: Abu al-Yasar menceritakan bahwa ia memberi waktu kepada orang yang kesulitan membayar, bahkan menghapus utangnya, seraya menyampaikan sabda Nabi bahwa orang yang memberi tenggang kepada orang kesulitan atau menghapus utangnya akan mendapat naungan Allah.</w:t>
      </w:r>
    </w:p>
    <w:p>
      <w:pPr>
        <w:jc w:val="both"/>
      </w:pPr>
      <w:r>
        <w:rPr>
          <w:b w:val="0"/>
          <w:i w:val="0"/>
          <w:sz w:val="18"/>
        </w:rPr>
        <w:t>PERAWI: Ubadah bin Walid bin Ubadah bin al-Samit, dari Abu al-Yasar</w:t>
      </w:r>
    </w:p>
    <w:p>
      <w:pPr>
        <w:jc w:val="both"/>
      </w:pPr>
      <w:r>
        <w:rPr>
          <w:b w:val="0"/>
          <w:i w:val="0"/>
          <w:sz w:val="18"/>
        </w:rPr>
        <w:t>DERAJAT: [DERAJAT-CEK]</w:t>
      </w:r>
    </w:p>
    <w:p>
      <w:pPr>
        <w:jc w:val="both"/>
      </w:pPr>
      <w:r>
        <w:rPr>
          <w:b w:val="0"/>
          <w:i w:val="0"/>
          <w:sz w:val="18"/>
        </w:rPr>
        <w:t>RUJUKAN: HR. Muslim no. 3006 (nomor mengikuti daftar dalil); deskripsi riwayat panjang Jabir yang memuat kisah Abu al-Yasar dan sabda tentang memberi tenggang atau menghapus utang ditulis dari halaman kitab yang ditemukan di Sunnah.com, sebab laman nomor tidak dapat dibuka, sementara pencocokan nomor cetakan tetap ditandai [DERAJAT-CEK].</w:t>
      </w:r>
    </w:p>
    <w:p>
      <w:pPr>
        <w:jc w:val="both"/>
      </w:pPr>
      <w:r>
        <w:rPr>
          <w:b w:val="0"/>
          <w:i w:val="0"/>
          <w:sz w:val="18"/>
        </w:rPr>
        <w:t>STATUS: [V-HADITS]</w:t>
      </w:r>
    </w:p>
    <w:p>
      <w:pPr>
        <w:jc w:val="both"/>
      </w:pPr>
      <w:r>
        <w:rPr>
          <w:b/>
          <w:i w:val="0"/>
          <w:sz w:val="24"/>
        </w:rPr>
        <w:t>Tingkat Dasar</w:t>
      </w:r>
    </w:p>
    <w:p>
      <w:pPr>
        <w:jc w:val="both"/>
      </w:pPr>
      <w:r>
        <w:rPr>
          <w:b w:val="0"/>
          <w:i w:val="0"/>
        </w:rPr>
        <w:t>Bayangkan seseorang meminjam untuk memenuhi kebutuhan penting lalu jatuh tempo ketika penghasilannya belum pulih. Ayat tidak memerintahkan pemberi piutang untuk menutup mata terhadap keadaan, melainkan memberi tenggang sampai kelapangan. Ukuran kelapangan perlu dibaca dengan jujur: apakah ada pemasukan yang dapat dipakai, apakah kebutuhan dasar keluarga terpenuhi, dan apakah hambatan pembayaran bersifat sementara atau berlarut.</w:t>
      </w:r>
    </w:p>
    <w:p>
      <w:pPr>
        <w:jc w:val="both"/>
      </w:pPr>
      <w:r>
        <w:rPr>
          <w:b w:val="0"/>
          <w:i w:val="0"/>
        </w:rPr>
        <w:t>Pemberian waktu berbeda dari penghapusan. Selama hak belum dilepaskan, kewajiban tetap tercatat dan dapat dibayar ketika mampu. Sebaliknya, bila pemberi piutang memilih menghapus sebagian atau seluruhnya, keputusan itu perlu dinyatakan dengan terang agar tidak muncul sengketa. Kedua pihak menjaga amanah dengan menyimpan kesepakatan dan menghindari janji yang tidak sanggup dipenuhi.</w:t>
      </w:r>
    </w:p>
    <w:p>
      <w:pPr>
        <w:jc w:val="both"/>
      </w:pPr>
      <w:r>
        <w:rPr>
          <w:b/>
          <w:i w:val="0"/>
          <w:sz w:val="24"/>
        </w:rPr>
        <w:t>Janji Nyata</w:t>
      </w:r>
    </w:p>
    <w:p>
      <w:pPr>
        <w:jc w:val="both"/>
      </w:pPr>
      <w:r>
        <w:rPr>
          <w:b w:val="0"/>
          <w:i w:val="0"/>
        </w:rPr>
        <w:t>Pembaca dapat membedakan tiga tindakan: menangguhkan pembayaran karena kesulitan, menyusun ulang jadwal dengan persetujuan, dan membebaskan sebagian atau seluruh piutang secara sukarela. Langkah nyata bab ini ialah memeriksa keadaan sebelum menagih, berbicara tanpa mempermalukan, lalu menulis hasil kesepakatan. Tidak ada satu bentuk yang cocok untuk semua perkara. Keadilan terlihat pada keputusan yang mempertimbangkan bukti, kemampuan, hak para pihak, serta dampak bagi keluarga dan usaha.</w:t>
      </w:r>
    </w:p>
    <w:p>
      <w:pPr>
        <w:jc w:val="both"/>
      </w:pPr>
      <w:r>
        <w:rPr>
          <w:b/>
          <w:i w:val="0"/>
          <w:sz w:val="24"/>
        </w:rPr>
        <w:t>Salah Paham</w:t>
      </w:r>
    </w:p>
    <w:p>
      <w:pPr>
        <w:jc w:val="both"/>
      </w:pPr>
      <w:r>
        <w:rPr>
          <w:b w:val="0"/>
          <w:i w:val="0"/>
        </w:rPr>
        <w:t>**Salah paham pertama: semua utang yang terlambat harus langsung dihapus.** Ayat memerintahkan memberi tenggang kepada orang yang berada dalam kesulitan. Penghapusan disebut sebagai kebaikan yang lebih utama, tetapi bukan kewajiban otomatis yang dapat dipaksakan kepada pemberi piutang. Ia tetap berhak menagih sesuai kesepakatan dengan cara yang pantas.</w:t>
      </w:r>
    </w:p>
    <w:p>
      <w:pPr>
        <w:jc w:val="both"/>
      </w:pPr>
      <w:r>
        <w:rPr>
          <w:b w:val="0"/>
          <w:i w:val="0"/>
        </w:rPr>
        <w:t>**Salah paham kedua: orang yang meminta waktu pasti sedang berbohong.** Kesimpulan itu tidak adil tanpa pemeriksaan. Usaha dapat kehilangan pelanggan, pekerjaan dapat terhenti, atau keluarga menghadapi keadaan darurat. Dengarkan penjelasan dan lihat informasi yang relevan tanpa mengorek hal pribadi lebih dari yang diperlukan. Jika kesulitan terbukti, tenggang atau penataan ulang dapat menjadi jalan yang masuk akal.</w:t>
      </w:r>
    </w:p>
    <w:p>
      <w:pPr>
        <w:jc w:val="both"/>
      </w:pPr>
      <w:r>
        <w:rPr>
          <w:b w:val="0"/>
          <w:i w:val="0"/>
        </w:rPr>
        <w:t>**Salah paham ketiga: memberi tenggang berarti membiarkan siapa pun menghindari kewajiban.** Tidak demikian. Debitur tetap berkewajiban jujur tentang kemampuan dan berupaya memenuhi janji. Orang yang mampu tetapi sengaja menyembunyikan kemampuan tidak sama dengan orang yang sungguh-sungguh kesulitan. Pemberi piutang boleh meminta klarifikasi, bukti yang wajar, dan komitmen pembayaran yang realistis.</w:t>
      </w:r>
    </w:p>
    <w:p>
      <w:pPr>
        <w:jc w:val="both"/>
      </w:pPr>
      <w:r>
        <w:rPr>
          <w:b w:val="0"/>
          <w:i w:val="0"/>
        </w:rPr>
        <w:t>**Salah paham keempat: orang yang menghapus piutang boleh mencatatnya sebagai zakat sesuka hati.** Pembebasan piutang dan penunaian zakat adalah pembahasan berbeda. Ulama berbeda pendapat tentang apakah piutang yang dihapus dapat diperhitungkan sebagai zakat. Karena itu, jangan menganggap satu pendapat sebagai kesepakatan semua ulama atau mengubah niat dan pencatatan secara sepihak. Mintalah pandangan ahli yang memahami kasus dan ketentuan yang diikuti.</w:t>
      </w:r>
    </w:p>
    <w:p>
      <w:pPr>
        <w:jc w:val="both"/>
      </w:pPr>
      <w:r>
        <w:rPr>
          <w:b/>
          <w:i w:val="0"/>
          <w:sz w:val="24"/>
        </w:rPr>
        <w:t>Fiqh Praktis</w:t>
      </w:r>
    </w:p>
    <w:p>
      <w:pPr>
        <w:jc w:val="both"/>
      </w:pPr>
      <w:r>
        <w:rPr>
          <w:b w:val="0"/>
          <w:i w:val="0"/>
        </w:rPr>
        <w:t>Memberi tangguh berangkat dari pengenalan keadaan. Pemberi piutang dapat bertanya dengan sopan tentang kemampuan dan waktu yang mungkin, bukan menuntut rincian yang tidak relevan. Debitur pun sebaiknya memberi kabar sebelum jatuh tempo jika sudah mengetahui bahwa pembayaran akan tersendat. Sikap terbuka mencegah salah sangka dan membantu kedua pihak mengatur kebutuhan.</w:t>
      </w:r>
    </w:p>
    <w:p>
      <w:pPr>
        <w:jc w:val="both"/>
      </w:pPr>
      <w:r>
        <w:rPr>
          <w:b w:val="0"/>
          <w:i w:val="0"/>
        </w:rPr>
        <w:t>Jika debitur sungguh kesulitan, tenggang diberikan sampai ada kelapangan, dengan komunikasi yang disepakati. Tidak semua tenggang harus menunggu keadaan sempurna. Para pihak dapat menyusun cicilan atau tanggal peninjauan kembali yang realistis, sepanjang tidak menambahkan beban yang dilarang atau menjadikan kesepakatan baru sebagai jebakan. Catat jumlah kewajiban yang masih ada, apa yang ditunda, dan kapan pembicaraan berikutnya dilakukan.</w:t>
      </w:r>
    </w:p>
    <w:p>
      <w:pPr>
        <w:jc w:val="both"/>
      </w:pPr>
      <w:r>
        <w:rPr>
          <w:b w:val="0"/>
          <w:i w:val="0"/>
        </w:rPr>
        <w:t>Ibra' berbeda: pemberi piutang melepaskan haknya. Pelepasan sebagian dapat ditulis sebagai pengurangan yang disetujui, sementara sisa kewajiban tetap dijelaskan. Jika semua dilepaskan, nyatakan bahwa piutang telah dibebaskan dan jangan terus menagihnya. Saksi atau bukti tertulis bermanfaat terutama bila hubungan keluarga, kemitraan, atau usaha dapat berubah.</w:t>
      </w:r>
    </w:p>
    <w:p>
      <w:pPr>
        <w:jc w:val="both"/>
      </w:pPr>
      <w:r>
        <w:rPr>
          <w:b w:val="0"/>
          <w:i w:val="0"/>
        </w:rPr>
        <w:t>Kelonggaran tidak boleh berubah menjadi tekanan terhadap pihak yang lebih lemah. Penagihan yang mempermalukan di hadapan keluarga, menyebarkan informasi pribadi, atau mengganggu berulang-ulang dapat menambah mudarat. Teguran yang diperlukan disampaikan langsung, pada waktu wajar, dengan bahasa yang menjaga kehormatan. Pemberi piutang juga berhak menetapkan batas komunikasi dan meminta kepastian agar urusan tidak terus menggantung.</w:t>
      </w:r>
    </w:p>
    <w:p>
      <w:pPr>
        <w:jc w:val="both"/>
      </w:pPr>
      <w:r>
        <w:rPr>
          <w:b w:val="0"/>
          <w:i w:val="0"/>
        </w:rPr>
        <w:t>Dalam perkara zakat, terdapat ulama yang tidak membolehkan penghapusan utang sebagai pengganti penyerahan zakat, sebab zakat menuntut pemindahan harta kepada penerima yang berhak dan penghapusan piutang tidak sama dengan penyerahan harta baru. Ada pula ulama yang membolehkan dalam keadaan dan syarat tertentu, dengan menimbang bahwa pengutang yang tidak mampu termasuk pihak yang membutuhkan. Perincian pendapat dan penerapannya beragam. Pemberi piutang sebaiknya tidak menganggap penghapusan sebagai zakat yang sah tanpa mengikuti pendapat keilmuan yang tepercaya dan memahami situasi konkret.</w:t>
      </w:r>
    </w:p>
    <w:p>
      <w:pPr>
        <w:jc w:val="both"/>
      </w:pPr>
      <w:r>
        <w:rPr>
          <w:b/>
          <w:i w:val="0"/>
          <w:sz w:val="24"/>
        </w:rPr>
        <w:t>Kasus</w:t>
      </w:r>
    </w:p>
    <w:p>
      <w:pPr>
        <w:jc w:val="both"/>
      </w:pPr>
      <w:r>
        <w:rPr>
          <w:b w:val="0"/>
          <w:i w:val="0"/>
        </w:rPr>
        <w:t>Seorang pemilik toko bahan kue memberi tempo kepada pelanggan langganan. Ketika pembayaran tertunda, ia tidak langsung menuduh pelanggan sengaja menghindar. Ia menghubungi secara pribadi, mendengar bahwa usaha pelanggan sedang sepi, lalu menyepakati pembayaran bertahap dan tanggal evaluasi. Kesepakatan dicatat agar pegawai lain tidak menagih seolah tidak tahu.</w:t>
      </w:r>
    </w:p>
    <w:p>
      <w:pPr>
        <w:jc w:val="both"/>
      </w:pPr>
      <w:r>
        <w:rPr>
          <w:b w:val="0"/>
          <w:i w:val="0"/>
        </w:rPr>
        <w:t>Dalam contoh lain, seorang pemasok mendapati mitra usaha tetap membeli barang baru tetapi mengabaikan tagihan lama dan tidak menjawab pesan. Ia mengirim rincian piutang, meminta pertemuan, dan menahan transaksi baru sampai ada penyelesaian yang disepakati. Sikap tegas ini melindungi usaha tanpa penghinaan atau ancaman.</w:t>
      </w:r>
    </w:p>
    <w:p>
      <w:pPr>
        <w:jc w:val="both"/>
      </w:pPr>
      <w:r>
        <w:rPr>
          <w:b w:val="0"/>
          <w:i w:val="0"/>
        </w:rPr>
        <w:t>Kisah komposit tentang Pak Har, pedagang sayur di Pasar Peterongan, menggambarkan orang yang berutang kepada pemasok dan perlu melunasi secara bertahap. Ketika dagangannya sepi, ia menemui pemberi piutang lebih dulu, membawa catatan dagang yang relevan, dan mengusulkan jadwal pembayaran yang sanggup dijalani. Pemasok menerima usulan itu untuk sementara dan menjadwalkan pembicaraan ulang. Pak Har menjaga komunikasi, bukan menganggap janji sebagai alasan untuk menghilang.</w:t>
      </w:r>
    </w:p>
    <w:p>
      <w:pPr>
        <w:jc w:val="both"/>
      </w:pPr>
      <w:r>
        <w:rPr>
          <w:b/>
          <w:i w:val="0"/>
          <w:sz w:val="24"/>
        </w:rPr>
        <w:t>Kisah</w:t>
      </w:r>
    </w:p>
    <w:p>
      <w:pPr>
        <w:jc w:val="both"/>
      </w:pPr>
      <w:r>
        <w:rPr>
          <w:b w:val="0"/>
          <w:i w:val="0"/>
        </w:rPr>
        <w:t>*Kisah komposit.* Farid Maulana bekerja sebagai perancang grafis lepas. Seorang klien belum melunasi tagihan proyek setelah keluarganya menghadapi masa sulit. Farid mengenal baik rekam jejak klien itu, tetapi ia juga perlu menjaga arus pendapatan untuk memenuhi tanggungannya. Ia menghubungi klien dengan bahasa tenang, menanyakan keadaan, dan menawarkan pertemuan singkat.</w:t>
      </w:r>
    </w:p>
    <w:p>
      <w:pPr>
        <w:jc w:val="both"/>
      </w:pPr>
      <w:r>
        <w:rPr>
          <w:b w:val="0"/>
          <w:i w:val="0"/>
        </w:rPr>
        <w:t>Klien itu menjelaskan bahwa penghasilannya belum pulih dan membawa catatan pemasukan yang relevan. Farid menyepakati penundaan pembayaran sampai tanggal tertentu, bukan menghapus utang. Ia meminta pembaruan bila keadaan berubah dan mencatat sisa kewajiban. Beberapa waktu kemudian, klien tersebut mampu membayar sebagian. Farid menerima pembayaran itu tanpa menjadikannya alasan untuk mempermalukan atau mengumumkan masalah tersebut.</w:t>
      </w:r>
    </w:p>
    <w:p>
      <w:pPr>
        <w:jc w:val="both"/>
      </w:pPr>
      <w:r>
        <w:rPr>
          <w:b w:val="0"/>
          <w:i w:val="0"/>
        </w:rPr>
        <w:t>Farid lalu membicarakan kisah pedagang yang memerintahkan pegawainya memaafkan orang yang kesulitan. Ia tidak menganggap tindakannya setara dengan riwayat itu, tetapi mengambil pelajaran tentang kelapangan hati. Ia meninjau kemampuan usaha, lalu membebaskan sisa tagihan yang kecil sebagai kemurahan hati. Keputusan itu dibuat jelas dan disampaikan kepada Pak Haris. Jika Farid tidak mampu membebaskan, ia tetap dapat memberi waktu sesuai keadaan. Kebaikan tidak harus berupa keputusan yang sama; yang penting, hak dan kondisi nyata dipertimbangkan tanpa menzalimi.</w:t>
      </w:r>
    </w:p>
    <w:p>
      <w:pPr>
        <w:jc w:val="both"/>
      </w:pPr>
      <w:r>
        <w:rPr>
          <w:b/>
          <w:i w:val="0"/>
          <w:sz w:val="24"/>
        </w:rPr>
        <w:t>Coba Sekarang</w:t>
      </w:r>
    </w:p>
    <w:p>
      <w:pPr>
        <w:jc w:val="both"/>
      </w:pPr>
      <w:r>
        <w:rPr>
          <w:b w:val="0"/>
          <w:i w:val="0"/>
        </w:rPr>
        <w:t>Ambil satu piutang yang sedang tertunda. Tuliskan fakta yang sudah diketahui dan pisahkan dari dugaan. Tanyakan apakah debitur pernah memberi kabar, apakah ada hambatan yang dijelaskan, dan kapan percakapan tenang dapat dilakukan. Siapkan kalimat pembuka yang tidak menuduh: “Saya ingin memahami keadaan pembayaran dan mencari jadwal yang bisa dijalankan.” Setelah berbicara, catat apa yang disetujui dan bagian mana yang masih perlu ditinjau. Jika tidak terlibat dalam piutang, gunakan latihan ini untuk memeriksa bagaimana diri sendiri ingin diperlakukan saat mengalami kesulitan.</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w:t>
            </w:r>
          </w:p>
        </w:tc>
      </w:tr>
      <w:tr>
        <w:tc>
          <w:tcPr>
            <w:tcW w:type="dxa" w:w="4320"/>
          </w:tcPr>
          <w:p>
            <w:r>
              <w:t>1</w:t>
            </w:r>
          </w:p>
        </w:tc>
        <w:tc>
          <w:tcPr>
            <w:tcW w:type="dxa" w:w="4320"/>
          </w:tcPr>
          <w:p>
            <w:r>
              <w:t>Periksa satu catatan piutang dan pastikan jumlah serta kesepakatannya jelas.</w:t>
            </w:r>
          </w:p>
        </w:tc>
      </w:tr>
      <w:tr>
        <w:tc>
          <w:tcPr>
            <w:tcW w:type="dxa" w:w="4320"/>
          </w:tcPr>
          <w:p>
            <w:r>
              <w:t>2</w:t>
            </w:r>
          </w:p>
        </w:tc>
        <w:tc>
          <w:tcPr>
            <w:tcW w:type="dxa" w:w="4320"/>
          </w:tcPr>
          <w:p>
            <w:r>
              <w:t>Pisahkan fakta keterlambatan dari dugaan tentang niat debitur.</w:t>
            </w:r>
          </w:p>
        </w:tc>
      </w:tr>
      <w:tr>
        <w:tc>
          <w:tcPr>
            <w:tcW w:type="dxa" w:w="4320"/>
          </w:tcPr>
          <w:p>
            <w:r>
              <w:t>3</w:t>
            </w:r>
          </w:p>
        </w:tc>
        <w:tc>
          <w:tcPr>
            <w:tcW w:type="dxa" w:w="4320"/>
          </w:tcPr>
          <w:p>
            <w:r>
              <w:t>Hubungi pihak terkait secara pribadi dengan bahasa yang santun.</w:t>
            </w:r>
          </w:p>
        </w:tc>
      </w:tr>
      <w:tr>
        <w:tc>
          <w:tcPr>
            <w:tcW w:type="dxa" w:w="4320"/>
          </w:tcPr>
          <w:p>
            <w:r>
              <w:t>4</w:t>
            </w:r>
          </w:p>
        </w:tc>
        <w:tc>
          <w:tcPr>
            <w:tcW w:type="dxa" w:w="4320"/>
          </w:tcPr>
          <w:p>
            <w:r>
              <w:t>Dengarkan keadaan dan tanyakan waktu pembayaran yang realistis.</w:t>
            </w:r>
          </w:p>
        </w:tc>
      </w:tr>
      <w:tr>
        <w:tc>
          <w:tcPr>
            <w:tcW w:type="dxa" w:w="4320"/>
          </w:tcPr>
          <w:p>
            <w:r>
              <w:t>5</w:t>
            </w:r>
          </w:p>
        </w:tc>
        <w:tc>
          <w:tcPr>
            <w:tcW w:type="dxa" w:w="4320"/>
          </w:tcPr>
          <w:p>
            <w:r>
              <w:t>Pertimbangkan tenggang, penataan ulang, atau pelepasan sebagian hak.</w:t>
            </w:r>
          </w:p>
        </w:tc>
      </w:tr>
      <w:tr>
        <w:tc>
          <w:tcPr>
            <w:tcW w:type="dxa" w:w="4320"/>
          </w:tcPr>
          <w:p>
            <w:r>
              <w:t>6</w:t>
            </w:r>
          </w:p>
        </w:tc>
        <w:tc>
          <w:tcPr>
            <w:tcW w:type="dxa" w:w="4320"/>
          </w:tcPr>
          <w:p>
            <w:r>
              <w:t>Tulis hasil pembicaraan dan kirim salinan kepada pihak terkait.</w:t>
            </w:r>
          </w:p>
        </w:tc>
      </w:tr>
      <w:tr>
        <w:tc>
          <w:tcPr>
            <w:tcW w:type="dxa" w:w="4320"/>
          </w:tcPr>
          <w:p>
            <w:r>
              <w:t>7</w:t>
            </w:r>
          </w:p>
        </w:tc>
        <w:tc>
          <w:tcPr>
            <w:tcW w:type="dxa" w:w="4320"/>
          </w:tcPr>
          <w:p>
            <w:r>
              <w:t>Evaluasi apakah langkah yang diambil adil bagi kedua pihak dan usaha.</w:t>
            </w:r>
          </w:p>
        </w:tc>
      </w:tr>
    </w:tbl>
    <w:p>
      <w:pPr>
        <w:jc w:val="both"/>
      </w:pPr>
      <w:r>
        <w:rPr>
          <w:b/>
          <w:i w:val="0"/>
          <w:sz w:val="24"/>
        </w:rPr>
        <w:t>Doa</w:t>
      </w:r>
    </w:p>
    <w:p>
      <w:pPr>
        <w:jc w:val="both"/>
      </w:pPr>
      <w:r>
        <w:rPr>
          <w:b w:val="0"/>
          <w:i w:val="0"/>
        </w:rPr>
        <w:t>Ya Allah, karuniakan kepada kami hati yang lapang, kejujuran dalam berutang dan menagih, serta kemampuan menjaga hak tanpa menzalimi. Berilah jalan keluar bagi orang yang kesulitan dan tuntun kami untuk memilih keputusan yang Engkau ridhai. Amin.</w:t>
      </w:r>
    </w:p>
    <w:p>
      <w:pPr>
        <w:jc w:val="both"/>
      </w:pPr>
      <w:r>
        <w:rPr>
          <w:b/>
          <w:i w:val="0"/>
          <w:sz w:val="24"/>
        </w:rPr>
        <w:t>Satu Kalimat</w:t>
      </w:r>
    </w:p>
    <w:p>
      <w:pPr>
        <w:jc w:val="both"/>
      </w:pPr>
      <w:r>
        <w:rPr>
          <w:b w:val="0"/>
          <w:i w:val="0"/>
        </w:rPr>
        <w:t>Memberi tenggang dengan adil memadukan kasih sayang kepada yang kesulitan dan amanah menjaga hak.</w:t>
      </w:r>
    </w:p>
    <w:p>
      <w:pPr>
        <w:jc w:val="both"/>
      </w:pPr>
      <w:r>
        <w:rPr>
          <w:b/>
          <w:i w:val="0"/>
          <w:sz w:val="28"/>
        </w:rPr>
        <w:t>50.1 Tafsir Al-Baqarah: 280: "Jika Ia dalam Kesulitan, Berilah Tangguh"</w:t>
      </w:r>
    </w:p>
    <w:p>
      <w:pPr>
        <w:jc w:val="both"/>
      </w:pPr>
      <w:r>
        <w:rPr>
          <w:b w:val="0"/>
          <w:i w:val="0"/>
        </w:rPr>
        <w:t>Ayat ini hadir dalam rangkaian tuntunan tentang utang dan transaksi, lalu mengarahkan pemberi piutang kepada sikap yang sangat konkret ketika debitur benar-benar kesulitan. Frasa “fa-naẓiratun ilā maisarah” memberi makna tenggang sampai keadaan lapang. Perintah tersebut tidak menggambarkan utang sebagai hadiah yang hilang, melainkan menetapkan bahwa waktu pembayaran perlu disesuaikan bagi orang yang tidak mampu memenuhi kewajiban saat itu. Kewajiban masih ada selama pemilik hak belum melepaskannya.</w:t>
      </w:r>
    </w:p>
    <w:p>
      <w:pPr>
        <w:jc w:val="both"/>
      </w:pPr>
      <w:r>
        <w:rPr>
          <w:b w:val="0"/>
          <w:i w:val="0"/>
        </w:rPr>
        <w:t>Kata mu'sir menunjuk keadaan kesempitan, bukan identitas tetap seseorang. Seseorang dapat berkemampuan pada satu masa, lalu jatuh dalam kesulitan karena kehilangan penghasilan atau beban mendadak. Sebaliknya, keterlambatan sendiri belum membuktikan ketidakmampuan. Penilaian perlu memperhatikan keadaan yang bisa diketahui secara wajar. Ayat tidak meminta pemberi utang menebak isi hati, tetapi juga tidak membenarkan keputusan keras hanya berdasarkan tanggal yang terlewati.</w:t>
      </w:r>
    </w:p>
    <w:p>
      <w:pPr>
        <w:jc w:val="both"/>
      </w:pPr>
      <w:r>
        <w:rPr>
          <w:b w:val="0"/>
          <w:i w:val="0"/>
        </w:rPr>
        <w:t>Frasa berikutnya mendorong pemberi piutang untuk merelakan utang sebagai sedekah, bila ia mengetahui keutamaannya. Susunan ini penting: memberi tenggang merupakan tuntunan bagi keadaan sulit, sedangkan pembebasan utang adalah kemurahan yang lebih baik. Menawarkan pembebasan tidak sama dengan menuntutnya. Debitur tidak boleh mengubah anjuran kebaikan menjadi tekanan moral terhadap pemberi hak, apalagi menyebut seseorang buruk hanya karena belum mampu menghapus piutangnya.</w:t>
      </w:r>
    </w:p>
    <w:p>
      <w:pPr>
        <w:jc w:val="both"/>
      </w:pPr>
      <w:r>
        <w:rPr>
          <w:b w:val="0"/>
          <w:i w:val="0"/>
        </w:rPr>
        <w:t>Tafsir praktis ayat dimulai dengan membedakan tiga hal: jatuh tempo, kemampuan membayar, dan kerelaan pemilik hak. Jatuh tempo menjelaskan kapan kewajiban seharusnya dipenuhi menurut kesepakatan. Kemampuan menunjukkan apakah pembayaran dapat dilakukan tanpa menghilangkan kebutuhan pokok atau merusak usaha yang menjadi sumber nafkah. Kerelaan menjelaskan apakah pemberi piutang memilih menunggu, menyusun jadwal baru, mengurangi, atau melepaskan haknya. Ketiganya terkait, tetapi tidak boleh dicampuradukkan.</w:t>
      </w:r>
    </w:p>
    <w:p>
      <w:pPr>
        <w:jc w:val="both"/>
      </w:pPr>
      <w:r>
        <w:rPr>
          <w:b w:val="0"/>
          <w:i w:val="0"/>
        </w:rPr>
        <w:t>Penerapan ayat menuntut percakapan yang jujur. Debitur sebaiknya menyampaikan kesulitan sedini mungkin, bukan menunggu pemberi piutang mengejar berkali-kali. Pemberi piutang dapat bertanya tentang kemampuan dan rencana, tanpa membuka aib ke pihak yang tidak berkepentingan. Bila informasi belum cukup, kedua pihak dapat menentukan waktu untuk meninjau kembali. Tujuannya bukan menguji martabat orang yang berutang, melainkan mencari kesepakatan yang mungkin dilaksanakan.</w:t>
      </w:r>
    </w:p>
    <w:p>
      <w:pPr>
        <w:jc w:val="both"/>
      </w:pPr>
      <w:r>
        <w:rPr>
          <w:b w:val="0"/>
          <w:i w:val="0"/>
        </w:rPr>
        <w:t>Misalnya, seorang penjahit menerima pesanan seragam, membeli bahan dengan dana pinjaman, lalu pelanggan membatalkan pesanan setelah bahan terlanjur dibeli. Ia tidak mampu membayar penuh pada tanggal awal. Ia mengabari pemberi pinjaman, memperlihatkan bukti pembelian yang relevan, dan menjelaskan rencana menjual bahan atau menerima pekerjaan baru. Pemberi pinjaman dapat memberi tenggang, membuat jadwal yang lebih sesuai, atau menghapus sebagian bila rela. Keputusan tepat bergantung pada keadaan, bukan satu rumus universal.</w:t>
      </w:r>
    </w:p>
    <w:p>
      <w:pPr>
        <w:jc w:val="both"/>
      </w:pPr>
      <w:r>
        <w:rPr>
          <w:b w:val="0"/>
          <w:i w:val="0"/>
        </w:rPr>
        <w:t>Ayat juga mengingatkan pemberi piutang bahwa kelapangan hati bukan kelemahan. Memilih menunggu dapat mencegah keluarga debitur jatuh lebih dalam, mempertahankan hubungan baik, dan memberi ruang agar kewajiban akhirnya terpenuhi. Namun, ayat tidak menyuruh seseorang mempertaruhkan kebutuhan keluarganya sendiri sampai tidak mampu membayar kewajiban lain. Kebaikan yang bijak memperhatikan kemampuan kedua pihak. Jika usaha pemberi piutang kecil dan modal itu dibutuhkan untuk membeli bahan atau menggaji pekerja, ia dapat menjelaskan batas kemampuannya dengan jujur sambil menghindari penghinaan.</w:t>
      </w:r>
    </w:p>
    <w:p>
      <w:pPr>
        <w:jc w:val="both"/>
      </w:pPr>
      <w:r>
        <w:rPr>
          <w:b w:val="0"/>
          <w:i w:val="0"/>
        </w:rPr>
        <w:t>Karena itu, pembacaan ayat tidak patut dijadikan slogan untuk membenarkan penagihan kasar, juga tidak dijadikan dalih menghindari pembayaran. Debitur yang lapang perlu membayar sesuai janji; pemberi piutang yang melihat kesulitan perlu memberi tenggang; dan pembebasan tetap bergantung pada kerelaan. Kejelasan tertulis melindungi semua pihak dari ingatan yang berbeda. Bila ada perselisihan tentang jumlah atau syarat, catatan dan komunikasi yang tertib membantu meredakan masalah.</w:t>
      </w:r>
    </w:p>
    <w:p>
      <w:pPr>
        <w:jc w:val="both"/>
      </w:pPr>
      <w:r>
        <w:rPr>
          <w:b w:val="0"/>
          <w:i w:val="0"/>
        </w:rPr>
        <w:t>Rangkaian makna ayat memadukan tanggung jawab dengan rahmat. Pembaca juga perlu memperhatikan bahwa ayat berbicara kepada pihak yang memegang hak, bukan hanya kepada pengutang. Pihak yang memberi tempo dapat memeriksa kembali apakah tenggang sebelumnya sudah cukup dan apakah ada perubahan keadaan. Bila kesulitan berlanjut, percakapan baru lebih bermanfaat daripada menganggap satu janji lama menyelesaikan semua persoalan. Jika debitur telah kembali lapang, ia hendaknya menyegerakan pemenuhan kewajiban menurut kesepakatan yang masih berlaku. Dengan demikian, rahmat tidak membatalkan amanah, dan amanah tidak meniadakan rahmat. Hak tidak dihapus oleh simpati semata, dan rasa kasih tidak dicabut hanya karena seseorang terlambat. Pembaca dapat menghidupkan tuntunan ini melalui tiga pertanyaan sebelum menagih: apa yang telah disepakati, apa yang berubah pada kemampuan debitur, dan pilihan apa yang paling adil tanpa menimpakan mudarat baru. Jawaban yang jujur menjadi awal bagi tenggang, penataan pembayaran, atau pembebasan yang benar-benar dipahami kedua belah pihak.</w:t>
      </w:r>
    </w:p>
    <w:p>
      <w:pPr>
        <w:jc w:val="both"/>
      </w:pPr>
      <w:r>
        <w:rPr>
          <w:b/>
          <w:i w:val="0"/>
          <w:sz w:val="28"/>
        </w:rPr>
        <w:t>50.2 Kisah Pedagang yang Berkata kepada Karyawannya: "Maafkanlah Dia"</w:t>
      </w:r>
    </w:p>
    <w:p>
      <w:pPr>
        <w:jc w:val="both"/>
      </w:pPr>
      <w:r>
        <w:rPr>
          <w:b w:val="0"/>
          <w:i w:val="0"/>
        </w:rPr>
        <w:t>Riwayat yang menjadi judul pembahasan ini menggambarkan seorang pedagang yang memberi kelonggaran ketika orang yang berutang kesulitan. Ia berpesan kepada pegawainya agar memaafkan orang itu, dengan harapan Allah memaafkan dirinya. Kisahnya tidak mengubah setiap transaksi menjadi sedekah, tetapi menunjukkan bahwa kelapangan dapat menjadi kebiasaan usaha, bukan tindakan spontan yang hanya muncul ketika suasana hati sedang baik.</w:t>
      </w:r>
    </w:p>
    <w:p>
      <w:pPr>
        <w:jc w:val="both"/>
      </w:pPr>
      <w:r>
        <w:rPr>
          <w:b w:val="0"/>
          <w:i w:val="0"/>
        </w:rPr>
        <w:t>Kisah pedagang itu mengajarkan bahwa pemilik usaha dapat membentuk budaya penagihan melalui arahan kepada staf. Pegawai yang berhadapan langsung dengan pelanggan perlu tahu mana batas yang tidak boleh dilanggar, kapan harus mencatat janji, dan kepada siapa kasus sulit diteruskan. Tanpa pedoman, seorang staf mungkin mengira target penagihan membenarkan kata-kata kasar, sementara pemilik kemudian menyalahkan pegawai atas cara kerja yang tidak pernah ia atur. Tanggung jawab pengelola adalah memberi contoh dan aturan yang jelas.</w:t>
      </w:r>
    </w:p>
    <w:p>
      <w:pPr>
        <w:jc w:val="both"/>
      </w:pPr>
      <w:r>
        <w:rPr>
          <w:b w:val="0"/>
          <w:i w:val="0"/>
        </w:rPr>
        <w:t>Pedagang yang mengarahkan pegawainya tidak sekadar berbicara baik, tetapi membuat belas kasih dapat dijalankan oleh orang lain. Ia menyadari bahwa utang biasanya ditagih oleh pekerja, bukan oleh pemilik sendiri. Maka amanah dan kelembutan perlu hadir pada seluruh rantai kerja. Jika pelanggan meminta waktu, staf dapat mendengar, mencatat alasan secukupnya, dan meneruskan usulan kepada pengambil keputusan. Ia tidak perlu menjanjikan penghapusan yang bukan wewenangnya.</w:t>
      </w:r>
    </w:p>
    <w:p>
      <w:pPr>
        <w:jc w:val="both"/>
      </w:pPr>
      <w:r>
        <w:rPr>
          <w:b w:val="0"/>
          <w:i w:val="0"/>
        </w:rPr>
        <w:t>Kisah ini juga menumbuhkan harapan kepada ampunan Allah, bukan kepastian bahwa orang yang melonggarkan utang pasti memperoleh hasil dunia tertentu. Keutamaan spiritual mendorong amal, tetapi tidak boleh dijadikan janji keuntungan usaha, pelanggan yang lebih banyak, atau pembayaran yang segera kembali. Keputusan memberi kelonggaran tetap merupakan ibadah dan amanah; hasil akhirnya diserahkan kepada Allah tanpa mengarang kepastian.</w:t>
      </w:r>
    </w:p>
    <w:p>
      <w:pPr>
        <w:jc w:val="both"/>
      </w:pPr>
      <w:r>
        <w:rPr>
          <w:b w:val="0"/>
          <w:i w:val="0"/>
        </w:rPr>
        <w:t>Pembaca yang mengelola usaha dapat bertanya kepada tim: apakah pelanggan memiliki saluran untuk menjelaskan kesulitan, apakah staf punya panduan kata-kata yang tidak mempermalukan, dan apakah keputusan khusus dapat dicatat dengan benar? Jawaban atas pertanyaan itu mengubah nilai dalam hati menjadi kebiasaan kerja. Setiap pemilik tetap perlu menimbang kapasitasnya sendiri; riwayat mendorong kemurahan, bukan kewajiban membebaskan seluruh piutang dalam setiap keadaan. Pemilik perlu memastikan pegawai tidak menjanjikan sesuatu di luar kewenangannya, sementara pelanggan mendapat jawaban yang konsisten dan dapat diperiksa.</w:t>
      </w:r>
    </w:p>
    <w:p>
      <w:pPr>
        <w:jc w:val="both"/>
      </w:pPr>
      <w:r>
        <w:rPr>
          <w:b/>
          <w:i w:val="0"/>
          <w:sz w:val="28"/>
        </w:rPr>
        <w:t>50.3 Naungan Arsy bagi yang Memberi Tangguh atau Membebaskan Utang</w:t>
      </w:r>
    </w:p>
    <w:p>
      <w:pPr>
        <w:jc w:val="both"/>
      </w:pPr>
      <w:r>
        <w:rPr>
          <w:b w:val="0"/>
          <w:i w:val="0"/>
        </w:rPr>
        <w:t>HR. Muslim no. 3006 memuat riwayat panjang yang di dalamnya Abu al-Yasar menceritakan pertemuannya dengan seorang pengutang. Orang itu menerangkan bahwa ia benar-benar kesulitan dan takut berbohong atau mengingkari janji. Abu al-Yasar lalu menghapus catatan piutang dengan tangannya dan memberi pilihan: membayar bila kelak mampu, atau terbebas jika tetap tidak mampu. Dalam rangkaian riwayat itu ia menyampaikan sabda tentang orang yang memberi tenggang kepada orang yang kesulitan atau menghapus utangnya, bahwa Allah akan menaunginya.</w:t>
      </w:r>
    </w:p>
    <w:p>
      <w:pPr>
        <w:jc w:val="both"/>
      </w:pPr>
      <w:r>
        <w:rPr>
          <w:b w:val="0"/>
          <w:i w:val="0"/>
        </w:rPr>
        <w:t>Kisah Abu al-Yasar lebih terperinci daripada gambaran kemurahan hati yang abstrak. Ia datang menagih, tetapi setelah mendengar keadaan debitur dan menerima sumpahnya, ia memilih menghapus catatan. Sikap itu lahir dari penilaian bahwa orang tersebut memang kesulitan, bukan dari anggapan bahwa setiap debitur bebas mengabaikan janji. Tindakan menghapus catatan juga membuat keputusan dapat dipahami. Ia tidak membiarkan orang itu hidup dalam ketidakpastian tentang apakah utang masih ditagih.</w:t>
      </w:r>
    </w:p>
    <w:p>
      <w:pPr>
        <w:jc w:val="both"/>
      </w:pPr>
      <w:r>
        <w:rPr>
          <w:b w:val="0"/>
          <w:i w:val="0"/>
        </w:rPr>
        <w:t>Ungkapan naungan Allah mengarahkan perhatian kepada akhirat dan pertanggungjawaban amal. Ia bukan janji bahwa usaha orang yang memberi tenggang akan selalu lancar atau piutangnya akan kembali dalam jumlah lebih besar. Nilai riwayat berada pada dorongan untuk berbuat baik dan harapan akan rahmat Allah. Pembaca dapat mengamalkannya tanpa mengaitkan kedermawanan dengan hasil dagang yang pasti, sebab hasil ekonomi berada dalam banyak sebab dan tidak boleh dijamin melalui slogan.</w:t>
      </w:r>
    </w:p>
    <w:p>
      <w:pPr>
        <w:jc w:val="both"/>
      </w:pPr>
      <w:r>
        <w:rPr>
          <w:b w:val="0"/>
          <w:i w:val="0"/>
        </w:rPr>
        <w:t>Pemberi piutang yang berpenghasilan terbatas mungkin tidak sanggup menghapus kewajiban. Ia dapat menyepakati jadwal baru dan tidak menambah tuntutan yang tidak dibenarkan. Jika kondisi berubah dan ia kemudian mampu memberi pengurangan, hal itu dapat dibicarakan lagi. Sebaliknya, pemilik modal yang cukup mungkin memilih membebaskan seluruh piutang karena nilai hubungan dan kebutuhan debitur lebih besar baginya. Kedua keputusan membutuhkan kejujuran dan tidak patut dibandingkan dengan cara merendahkan.</w:t>
      </w:r>
    </w:p>
    <w:p>
      <w:pPr>
        <w:jc w:val="both"/>
      </w:pPr>
      <w:r>
        <w:rPr>
          <w:b w:val="0"/>
          <w:i w:val="0"/>
        </w:rPr>
        <w:t>Naungan akhirat tidak dibeli dengan menghapus angka secara tergesa-gesa. Ia menjadi harapan bagi orang yang benar-benar memberi kemudahan dengan ikhlas dan adil. Pemberi hak boleh memilih kemampuan terbaiknya; debitur tetap berkewajiban jujur dan tidak mengeksploitasi kemurahan. Dengan begitu, riwayat menghidupkan belas kasih sekaligus menjaga amanah, bukan menghapus satu nilai demi nilai lain.</w:t>
      </w:r>
    </w:p>
    <w:p>
      <w:pPr>
        <w:jc w:val="both"/>
      </w:pPr>
      <w:r>
        <w:rPr>
          <w:b/>
          <w:i w:val="0"/>
          <w:sz w:val="28"/>
        </w:rPr>
        <w:t>50.4 Memberi Tangguh dan Menghapus Piutang: Fiqh dan Adab</w:t>
      </w:r>
    </w:p>
    <w:p>
      <w:pPr>
        <w:jc w:val="both"/>
      </w:pPr>
      <w:r>
        <w:rPr>
          <w:b w:val="0"/>
          <w:i w:val="0"/>
        </w:rPr>
        <w:t>Dalam fiqh muamalah, piutang adalah hak yang perlu dijaga, sementara pemberian tenggang dan penghapusan merupakan tindakan yang berbeda. Tenggang mengubah waktu pemenuhan, bukan pemilik hak. Penghapusan mengakhiri tuntutan atas bagian yang dilepas. Penataan ulang dapat mengatur kembali jadwal atau cara pembayaran dengan persetujuan. Memahami perbedaan ini mencegah percakapan samar seperti “tidak apa-apa, nanti saja” dianggap oleh satu pihak sebagai pembebasan, sementara pihak lain memahaminya sebagai penundaan biasa.</w:t>
      </w:r>
    </w:p>
    <w:p>
      <w:pPr>
        <w:jc w:val="both"/>
      </w:pPr>
      <w:r>
        <w:rPr>
          <w:b w:val="0"/>
          <w:i w:val="0"/>
        </w:rPr>
        <w:t>Pada tingkat dasar, kewajiban membayar utang tetap berada pada debitur yang mampu. Riwayat tentang kesulitan tidak boleh dipakai untuk menghalalkan sikap menghilang, membuat janji yang tidak realistis, atau memprioritaskan belanja yang tidak perlu sambil menolak komunikasi. Orang yang sedang sulit tetap dapat menjaga adab dengan memberi kabar, menerangkan perubahan keadaan, dan mengajukan rencana yang masuk akal. Kejujuran itu sendiri tidak selalu menyelesaikan masalah, tetapi menghindarkan pihak lain dari ketidakpastian yang sebenarnya dapat dicegah.</w:t>
      </w:r>
    </w:p>
    <w:p>
      <w:pPr>
        <w:jc w:val="both"/>
      </w:pPr>
      <w:r>
        <w:rPr>
          <w:b w:val="0"/>
          <w:i w:val="0"/>
        </w:rPr>
        <w:t>Penghapusan piutang sebaiknya dinyatakan spesifik. Apakah pembebasan berlaku untuk seluruh saldo, bagian tertentu, atau hanya biaya yang diperselisihkan? Apakah sisa tetap jatuh pada jadwal awal atau jadwal baru? Catatan ringkas dan konfirmasi kedua pihak mengurangi risiko. Pemberi piutang tidak perlu membuat dokumen rumit untuk setiap urusan kecil, tetapi nilai, hubungan, atau kemungkinan perselisihan yang lebih besar membuat pencatatan semakin bermanfaat.</w:t>
      </w:r>
    </w:p>
    <w:p>
      <w:pPr>
        <w:jc w:val="both"/>
      </w:pPr>
      <w:r>
        <w:rPr>
          <w:b w:val="0"/>
          <w:i w:val="0"/>
        </w:rPr>
        <w:t>Adab juga menuntut privasi. Keluarga atau mitra usaha mungkin perlu dilibatkan bila mereka ikut dalam akad atau dapat membantu menyelesaikan perkara, tetapi menyebarkan informasi ke lingkungan yang tidak berkepentingan bukan cara yang patut. Pesan tertulis sebaiknya berisi pokok urusan, bukan label yang menghina. Jika komunikasi langsung buntu, mediator yang disepakati dapat membantu, selama tidak memihak atau memaksa salah satu pihak menerima keputusan tanpa memahami haknya.</w:t>
      </w:r>
    </w:p>
    <w:p>
      <w:pPr>
        <w:jc w:val="both"/>
      </w:pPr>
      <w:r>
        <w:rPr>
          <w:b w:val="0"/>
          <w:i w:val="0"/>
        </w:rPr>
        <w:t>Jika ada sengketa tentang akad, jumlah, atau kepemilikan hak, pembaca perlu meminta nasihat pihak berilmu dan, bila relevan, bantuan profesional yang sesuai. Bab ini memberi prinsip umum, bukan fatwa atas sengketa tertentu. Perkara yang menyangkut banyak pihak, jaminan, warisan, atau pencatatan usaha mungkin membutuhkan pemeriksaan dokumen yang teliti. Menunda keputusan sampai fakta jelas lebih aman daripada mengambil langkah besar berdasar kabar satu pihak.</w:t>
      </w:r>
    </w:p>
    <w:p>
      <w:pPr>
        <w:jc w:val="both"/>
      </w:pPr>
      <w:r>
        <w:rPr>
          <w:b/>
          <w:i w:val="0"/>
          <w:sz w:val="28"/>
        </w:rPr>
        <w:t>50.5 Membebaskan Piutang dan Zakat: Bolehkah Dihitung sebagai Zakat? Perbedaan Pendapat Ulama</w:t>
      </w:r>
    </w:p>
    <w:p>
      <w:pPr>
        <w:jc w:val="both"/>
      </w:pPr>
      <w:r>
        <w:rPr>
          <w:b w:val="0"/>
          <w:i w:val="0"/>
        </w:rPr>
        <w:t>Pertanyaan apakah piutang yang dibebaskan dapat dihitung sebagai zakat tidak memiliki satu jawaban yang disepakati semua ulama. Pembaca perlu melihatnya sebagai persoalan fiqh yang diperselisihkan, bukan mencari satu kalimat yang menutup seluruh keadaan. Zakat memiliki syarat, penerima, niat, dan cara penunaian. Pembebasan utang memiliki akibat hukum tersendiri karena pemilik hak melepaskan tuntutannya. Persoalannya ialah apakah tindakan itu memenuhi bentuk penyerahan yang dipersyaratkan dalam zakat.</w:t>
      </w:r>
    </w:p>
    <w:p>
      <w:pPr>
        <w:jc w:val="both"/>
      </w:pPr>
      <w:r>
        <w:rPr>
          <w:b w:val="0"/>
          <w:i w:val="0"/>
        </w:rPr>
        <w:t>Salah satu sisi pendapat tidak membolehkan penghapusan piutang sebagai pengganti pembayaran zakat. Alasannya, seseorang tidak menyerahkan harta baru kepada penerima, melainkan menghentikan penagihan atas hak yang telah ada. Dalam pandangan ini, pengutang yang memenuhi kriteria penerima zakat dapat dibantu melalui penyerahan zakat secara terpisah, lalu ia sendiri menggunakan harta itu untuk memenuhi kewajiban kepada kreditur bila menghendaki. Cara tersebut menjaga pembedaan antara pemberian zakat dan pelepasan piutang.</w:t>
      </w:r>
    </w:p>
    <w:p>
      <w:pPr>
        <w:jc w:val="both"/>
      </w:pPr>
      <w:r>
        <w:rPr>
          <w:b w:val="0"/>
          <w:i w:val="0"/>
        </w:rPr>
        <w:t>Kedua sisi perlu dipaparkan dengan jujur. Jangan menyatakan bahwa semua ulama membolehkan karena pengutang termasuk orang susah. Jangan pula menyebut semua ulama menolak tanpa mempertimbangkan adanya pendapat yang memberi ruang. Perincian mazhab dan fatwa dapat berbeda, termasuk dalam cara memahami pemindahan kepemilikan dan keadaan orang yang menanggung utang. Untuk kasus nyata, tanyakan kepada ulama atau lembaga fatwa yang dipercaya, jelaskan akad, keadaan debitur, jenis piutang, dan cara yang hendak ditempuh.</w:t>
      </w:r>
    </w:p>
    <w:p>
      <w:pPr>
        <w:jc w:val="both"/>
      </w:pPr>
      <w:r>
        <w:rPr>
          <w:b w:val="0"/>
          <w:i w:val="0"/>
        </w:rPr>
        <w:t>Misalnya, pemilik toko mempunyai piutang kepada pelanggan yang benar-benar tidak mampu dan juga berkewajiban menunaikan zakat. Ia dapat memilih membebaskan utang sebagai kebaikan umum, tanpa menyatakan bahwa pembebasan itu otomatis menggugurkan zakat. Jika ia ingin mengaitkannya dengan kewajiban zakat, ia perlu meminta pandangan ahli sebelum memutuskan. Dengan begitu, ia tidak mengurangi hak penerima zakat berdasarkan pemahaman pribadi yang mungkin tidak diterima oleh pandangan yang ia ikuti.</w:t>
      </w:r>
    </w:p>
    <w:p>
      <w:pPr>
        <w:jc w:val="both"/>
      </w:pPr>
      <w:r>
        <w:rPr>
          <w:b w:val="0"/>
          <w:i w:val="0"/>
        </w:rPr>
        <w:t>Kaidah praktisnya ialah memisahkan dua niat sampai dasar hukumnya jelas: apakah sedang menghapus piutang, menyalurkan zakat, atau melakukan keduanya menurut pendapat tertentu. Pisahkan pula pencatatannya. Jangan biarkan keinginan mengurangi beban pembukuan membuat keputusan agama menjadi sekadar label. Jika tidak yakin, lakukan tindakan yang disepakati oleh ahli yang dipercaya dan catat alasan pilihannya. Perbedaan pendapat bukan alasan menunda bantuan kepada orang kesulitan; ia alasan untuk menyalurkan bantuan dengan cara yang lebih cermat.</w:t>
      </w:r>
    </w:p>
    <w:p>
      <w:pPr>
        <w:jc w:val="both"/>
      </w:pPr>
      <w:r>
        <w:rPr>
          <w:b/>
          <w:i w:val="0"/>
          <w:sz w:val="28"/>
        </w:rPr>
        <w:t>50.6 Menagih dengan Santun dan Kontras dengan Penagihan Pinjol Agresif</w:t>
      </w:r>
    </w:p>
    <w:p>
      <w:pPr>
        <w:jc w:val="both"/>
      </w:pPr>
      <w:r>
        <w:rPr>
          <w:b w:val="0"/>
          <w:i w:val="0"/>
        </w:rPr>
        <w:t>Penagihan yang santun tetap boleh tegas. Pemberi piutang dapat mengingatkan tanggal, menyebutkan jumlah berdasarkan catatan, dan meminta jawaban yang jelas. Santun bukan berarti samar atau takut menyampaikan hak. Ia berarti tuntutan disampaikan tanpa penghinaan, gangguan, atau tekanan yang tidak pantas. Satu pesan teratur yang memuat fakta biasanya lebih berguna daripada rentetan pesan bernada marah yang tidak memberi jalan keluar.</w:t>
      </w:r>
    </w:p>
    <w:p>
      <w:pPr>
        <w:jc w:val="both"/>
      </w:pPr>
      <w:r>
        <w:rPr>
          <w:b w:val="0"/>
          <w:i w:val="0"/>
        </w:rPr>
        <w:t>Dalam pembicaraan pinjol, orang sering mendengar laporan tentang penagihan yang agresif. Istilah ini menunjuk praktik yang menekan atau mempermalukan, bukan semua layanan pinjaman daring. Bab ini tidak menilai perusahaan tertentu dan tidak memberi vonis hukum khusus. Prinsip yang relevan bagi pembaca ialah bahwa kewajiban pembayaran tidak menghapus batas adab. Kesulitan debitur tidak membenarkan pihak penagih melakukan gangguan, menyebarkan informasi pribadi, atau berbicara dengan cara yang merendahkan.</w:t>
      </w:r>
    </w:p>
    <w:p>
      <w:pPr>
        <w:jc w:val="both"/>
      </w:pPr>
      <w:r>
        <w:rPr>
          <w:b w:val="0"/>
          <w:i w:val="0"/>
        </w:rPr>
        <w:t>Bagi kreditur pribadi dan usaha kecil, pola komunikasi dapat dibuat sederhana: perkenalkan diri dan tujuan, sebutkan catatan pembayaran, tanyakan apakah ada kendala, lalu tawarkan pembicaraan. Beri ruang untuk jawaban, bukan memaksa debitur menceritakan masalah di depan orang lain. Bila ia meminta waktu, tentukan kapan akan meninjau kembali. Bila ia tidak menjawab, kirim pengingat yang wajar dan simpan catatan. Jika tetap buntu, gunakan jalur penyelesaian yang sesuai dengan akad dan aturan yang berlaku.</w:t>
      </w:r>
    </w:p>
    <w:p>
      <w:pPr>
        <w:jc w:val="both"/>
      </w:pPr>
      <w:r>
        <w:rPr>
          <w:b w:val="0"/>
          <w:i w:val="0"/>
        </w:rPr>
        <w:t>Pemberi piutang pun dapat terkena tekanan dari pelanggan yang berulang kali menunda tanpa rencana. Ia berhak menetapkan bahwa tidak ada transaksi baru sampai kewajiban lama dibicarakan. Ia dapat meminta pertemuan dan bukti yang relevan. Tegas pada batas transaksi tidak sama dengan mengancam keselamatan atau merampas barang tanpa dasar. Tindakan yang lebih besar perlu mengikuti kesepakatan dan proses yang berlaku, bukan kemarahan sesaat.</w:t>
      </w:r>
    </w:p>
    <w:p>
      <w:pPr>
        <w:jc w:val="both"/>
      </w:pPr>
      <w:r>
        <w:rPr>
          <w:b w:val="0"/>
          <w:i w:val="0"/>
        </w:rPr>
        <w:t>Adab menagih bukan kemurahan sepihak. Ia melindungi nama baik kreditur, memberi debitur jalur bertanggung jawab, dan mengurangi salah paham. Kejelasan batas membuat kebaikan tidak berubah menjadi penantian tanpa ujung, sedangkan kelembutan mencegah hak berubah menjadi alat untuk menakut-nakuti. Setiap pesan dapat menjadi kesempatan menyelesaikan urusan, bukan alasan memperbesar luka. Catat tanggal, isi pokok, dan jawaban yang diterima agar pembicaraan selanjutnya tidak dibangun dari ingatan yang berbeda.</w:t>
      </w:r>
    </w:p>
    <w:p>
      <w:pPr>
        <w:jc w:val="both"/>
      </w:pPr>
      <w:r>
        <w:rPr>
          <w:b/>
          <w:i w:val="0"/>
          <w:sz w:val="28"/>
        </w:rPr>
        <w:t>50.7 Piutang Macet: Cara Menyikapi sebagai Pebisnis</w:t>
      </w:r>
    </w:p>
    <w:p>
      <w:pPr>
        <w:jc w:val="both"/>
      </w:pPr>
      <w:r>
        <w:rPr>
          <w:b w:val="0"/>
          <w:i w:val="0"/>
        </w:rPr>
        <w:t>Label piutang macet biasanya merupakan penilaian pengelolaan usaha bahwa tagihan sulit tertagih atau sudah lama tertunda. Label itu berguna untuk menata pembukuan, tetapi bukan bukti tunggal bahwa debitur tidak mampu atau berniat buruk. Pebisnis perlu mengumpulkan fakta: kapan transaksi terjadi, apa yang disepakati, pembayaran apa yang sudah diterima, apakah barang atau jasa dipersoalkan, dan apakah ada komunikasi terbaru. Pemeriksaan ini mencegah penagihan atas saldo yang keliru.</w:t>
      </w:r>
    </w:p>
    <w:p>
      <w:pPr>
        <w:jc w:val="both"/>
      </w:pPr>
      <w:r>
        <w:rPr>
          <w:b w:val="0"/>
          <w:i w:val="0"/>
        </w:rPr>
        <w:t>Langkah awal ialah mencocokkan dokumen transaksi dengan catatan pembayaran. Periksa apakah pengiriman diterima, apakah ada retur, dan apakah kredit diberikan oleh orang yang berwenang. Kesalahan pencatatan kadang menimbulkan tagihan ganda atau saldo yang belum memperhitungkan pembayaran sebagian. Bila kedua pihak memulai percakapan dari angka berbeda, kirim rincian yang dapat diperiksa dan minta koreksi dengan bukti. Jangan menganggap keberatan sebagai penolakan membayar sebelum pokoknya dipahami.</w:t>
      </w:r>
    </w:p>
    <w:p>
      <w:pPr>
        <w:jc w:val="both"/>
      </w:pPr>
      <w:r>
        <w:rPr>
          <w:b w:val="0"/>
          <w:i w:val="0"/>
        </w:rPr>
        <w:t>Piutang kepada pelanggan lama dapat memengaruhi modal kerja. Pemilik perlu menghitung dampak terhadap belanja bahan, upah, dan kewajiban kepada pemasok. Memberi tenggang tidak berarti mengabaikan kebutuhan operasional. Ia dapat menahan pemberian kredit baru kepada debitur sampai ada rencana, sambil menghindari bahasa yang mempermalukan. Keputusan ini menjaga usaha dan tidak menghapus kewajiban yang sudah ada.</w:t>
      </w:r>
    </w:p>
    <w:p>
      <w:pPr>
        <w:jc w:val="both"/>
      </w:pPr>
      <w:r>
        <w:rPr>
          <w:b w:val="0"/>
          <w:i w:val="0"/>
        </w:rPr>
        <w:t>Bila debitur tidak merespons, pengingat dapat disampaikan dengan urutan yang tertib. Mulai dari pesan pribadi, lalu minta waktu berbicara, dan jika perlu libatkan pihak yang disepakati dalam akad. Hindari menyebarkan nama dan utang ke masyarakat untuk memaksa pembayaran. Pengusaha dapat mencari nasihat yang sesuai bila sengketa berlanjut, sambil memastikan bukti tersimpan dan komunikasi tetap faktual.</w:t>
      </w:r>
    </w:p>
    <w:p>
      <w:pPr>
        <w:jc w:val="both"/>
      </w:pPr>
      <w:r>
        <w:rPr>
          <w:b w:val="0"/>
          <w:i w:val="0"/>
        </w:rPr>
        <w:t>Usaha yang sehat menetapkan kebijakan sebelum masalah muncul. Tentukan siapa yang boleh memberi tempo, dokumen apa yang perlu disimpan, siapa yang menghubungi pelanggan, dan kapan kasus dibawa kepada pemilik. Kebijakan itu dapat memasukkan ruang pertimbangan bagi keadaan darurat. Aturan yang terlalu kaku mengabaikan manusia; aturan yang sama sekali tidak jelas membuat perlakuan bergantung pada kedekatan pribadi. Prosedur yang adil membantu menggabungkan konsistensi dan kasih sayang. Catatan yang rapi membantu pemilik membedakan keterlambatan sementara, kesalahan administrasi, dan penolakan yang perlu ditangani lebih lanjut.</w:t>
      </w:r>
    </w:p>
    <w:p>
      <w:pPr>
        <w:jc w:val="both"/>
      </w:pPr>
      <w:r>
        <w:rPr>
          <w:b/>
          <w:i w:val="0"/>
          <w:sz w:val="28"/>
        </w:rPr>
        <w:t>50.8 Kapan Boleh Tegas: Memberi Tangguh Bukan Membiarkan Kezaliman</w:t>
      </w:r>
    </w:p>
    <w:p>
      <w:pPr>
        <w:jc w:val="both"/>
      </w:pPr>
      <w:r>
        <w:rPr>
          <w:b w:val="0"/>
          <w:i w:val="0"/>
        </w:rPr>
        <w:t>Perintah memberi tangguh ditujukan kepada orang yang benar-benar berada dalam kesulitan. Ia tidak membatalkan hak pemberi piutang atau mengharuskan seseorang menerima kerugian tanpa batas. Bila debitur mampu tetapi sengaja menyembunyikan kemampuan, berulang kali memberi informasi yang tidak benar, atau menggunakan kelonggaran untuk mengambil manfaat baru sambil mengabaikan kesepakatan lama, pemberi piutang boleh mengambil langkah tegas yang proporsional. Ketegasan dimulai dengan memastikan fakta, bukan menuduh dari dugaan.</w:t>
      </w:r>
    </w:p>
    <w:p>
      <w:pPr>
        <w:jc w:val="both"/>
      </w:pPr>
      <w:r>
        <w:rPr>
          <w:b w:val="0"/>
          <w:i w:val="0"/>
        </w:rPr>
        <w:t>Sebelum menegaskan tuntutan, periksa apakah jumlah dan tanggal benar, apakah pembayaran sebagian tercatat, serta apakah ada sengketa mengenai barang atau layanan. Periksa pula apakah orang yang diajak bicara berwenang mewakili usaha. Tindakan keras berdasarkan catatan salah dapat menzalimi debitur dan merusak nama baik pemberi piutang. Jika catatan benar, sampaikan tuntutan dengan jelas dan beri kesempatan menjawab.</w:t>
      </w:r>
    </w:p>
    <w:p>
      <w:pPr>
        <w:jc w:val="both"/>
      </w:pPr>
      <w:r>
        <w:rPr>
          <w:b w:val="0"/>
          <w:i w:val="0"/>
        </w:rPr>
        <w:t>Kisah komposit: Farid Maulana menerima proyek desain dari klien. Seorang klien telah menerima hasil kerja, menyetujui pembayaran bertahap, lalu meminta proyek baru sebelum menyelesaikan kewajiban lama. Farid mengirim rincian saldo dan meminta pertemuan. Klien itu mengaku kesulitan, tetapi bukti yang diberikannya tidak menjelaskan perbedaan catatan. Farid menunda proyek baru dan mengusulkan verifikasi bersama, tanpa menulis tuduhan di kanal publik.</w:t>
      </w:r>
    </w:p>
    <w:p>
      <w:pPr>
        <w:jc w:val="both"/>
      </w:pPr>
      <w:r>
        <w:rPr>
          <w:b w:val="0"/>
          <w:i w:val="0"/>
        </w:rPr>
        <w:t>Jika setelah pemeriksaan debitur ternyata mampu tetapi menghindari komunikasi, pemberi piutang tidak harus terus menawarkan tenggang tanpa syarat. Ia dapat memberi pemberitahuan yang tegas, meminta pembayaran menurut kesepakatan, dan mempertimbangkan penyelesaian formal yang tersedia. Ia perlu menghindari tindakan mengambil milik orang tanpa persetujuan atau dasar yang jelas. Untuk langkah hukum, mintalah nasihat profesional; bab ini tidak menetapkan jalur hukum tertentu.</w:t>
      </w:r>
    </w:p>
    <w:p>
      <w:pPr>
        <w:jc w:val="both"/>
      </w:pPr>
      <w:r>
        <w:rPr>
          <w:b w:val="0"/>
          <w:i w:val="0"/>
        </w:rPr>
        <w:t>Keseimbangan yang dituju bukan sikap lunak kepada semua orang atau keras kepada semua orang. Keseimbangan ialah membedakan kemampuan, niat, bukti, dan dampak. Orang yang jujur namun sempit diberi jalan; orang yang menghindar diminta bertanggung jawab; pemberi piutang yang salah mengoreksi catatan; dan semua pihak menjaga batas. Dengan prinsip itu, tangguh menjadi rahmat tanpa berubah menjadi pintu bagi kezaliman. Bila bukti masih belum terang, menunda keputusan keras sambil memeriksa fakta justru menunjukkan tanggung jawab, bukan kelemahan.</w:t>
      </w:r>
    </w:p>
    <w:p>
      <w:pPr>
        <w:jc w:val="both"/>
      </w:pPr>
      <w:r>
        <w:rPr>
          <w:b/>
          <w:i w:val="0"/>
          <w:sz w:val="28"/>
        </w:rPr>
        <w:t>50.9 Menilai Kemampuan Debitur: Kapan Menangguhkan, Merestrukturisasi, atau Menghapus Piutang</w:t>
      </w:r>
    </w:p>
    <w:p>
      <w:pPr>
        <w:jc w:val="both"/>
      </w:pPr>
      <w:r>
        <w:rPr>
          <w:b w:val="0"/>
          <w:i w:val="0"/>
        </w:rPr>
        <w:t>Keputusan tentang piutang perlu bertumpu pada keadaan, bukan hanya pada rasa iba atau kejengkelan. Pebisnis dapat memulai dengan pertanyaan terbuka: apakah pendapatan debitur terhenti sementara, apakah ia masih menerima pemasukan, apakah kewajiban lain mendesak, dan apakah transaksi atau tagihan sedang disengketakan? Informasi yang diminta harus relevan dan proporsional. Tujuannya mengenali kemampuan membayar, bukan mengumpulkan bahan untuk mempermalukan.</w:t>
      </w:r>
    </w:p>
    <w:p>
      <w:pPr>
        <w:jc w:val="both"/>
      </w:pPr>
      <w:r>
        <w:rPr>
          <w:b w:val="0"/>
          <w:i w:val="0"/>
        </w:rPr>
        <w:t>Menangguhkan cocok ketika kesulitan tampak sementara dan ada alasan untuk menilai kembali pada waktu yang disepakati. Contohnya, pekerja menunggu upah yang tertunda atau usaha menanti pembayaran pelanggan. Tenggang sebaiknya memiliki cara komunikasi: siapa yang menghubungi, kapan kabar diberikan, dan apakah kewajiban masih tercatat. Tenggang tanpa batas dapat membuat kedua pihak terus cemas, sedangkan jadwal evaluasi memberi titik untuk berbicara lagi.</w:t>
      </w:r>
    </w:p>
    <w:p>
      <w:pPr>
        <w:jc w:val="both"/>
      </w:pPr>
      <w:r>
        <w:rPr>
          <w:b w:val="0"/>
          <w:i w:val="0"/>
        </w:rPr>
        <w:t>Menghapus sebagian atau seluruh piutang dapat dipertimbangkan jika pemberi hak rela, debitur sungguh tidak mampu, atau biaya dan mudarat penagihan melampaui manfaat yang mungkin diperoleh. Pertimbangan bisnis dapat mencakup peluang pemulihan usaha, kemampuan kreditur, hubungan, biaya tindak lanjut, dan tanggungan kepada pihak lain. Penghapusan tidak berarti debitur tidak pernah punya kewajiban; ia berarti pemberi hak memilih melepaskan tuntutan pada bagian yang disebut jelas.</w:t>
      </w:r>
    </w:p>
    <w:p>
      <w:pPr>
        <w:jc w:val="both"/>
      </w:pPr>
      <w:r>
        <w:rPr>
          <w:b w:val="0"/>
          <w:i w:val="0"/>
        </w:rPr>
        <w:t>Contoh lain ialah pedagang yang menerima pembayaran tertunda dari toko kecil. Jika toko mengalami penurunan sementara tetapi masih beroperasi, penataan ulang dan pembatasan kredit baru mungkin lebih tepat daripada penghapusan langsung. Jika toko tutup dan pemilik tidak memiliki sumber pembayaran, kreditur dapat menilai apakah penagihan lanjutan masuk akal atau justru menghabiskan waktu serta menambah penderitaan. Tiap pilihan perlu disesuaikan fakta, bukan dipaksakan oleh satu kisah inspiratif.</w:t>
      </w:r>
    </w:p>
    <w:p>
      <w:pPr>
        <w:jc w:val="both"/>
      </w:pPr>
      <w:r>
        <w:rPr>
          <w:b w:val="0"/>
          <w:i w:val="0"/>
        </w:rPr>
        <w:t>Keputusan dapat ditinjau kembali jika keadaan berubah. Debitur yang semula kesulitan mungkin pulih, sementara usaha kreditur mungkin mengalami tekanan baru. Perubahan tidak otomatis membatalkan kesepakatan yang telah dibuat, tetapi pihak-pihak dapat berbicara dengan jujur tentang situasi baru. Sikap terbuka lebih baik daripada diam-diam mengubah syarat. Bila kesepakatan awal tidak jelas atau ada sengketa, cari nasihat yang kompeten sebelum menetapkan kewajiban baru. Peninjauan berkala menjaga agar rencana tidak menjadi janji kosong, serta memberi kedua pihak kesempatan menyampaikan perubahan keadaan.</w:t>
      </w:r>
    </w:p>
    <w:p>
      <w:pPr>
        <w:jc w:val="both"/>
      </w:pPr>
      <w:r>
        <w:rPr>
          <w:b/>
          <w:i w:val="0"/>
          <w:sz w:val="28"/>
        </w:rPr>
        <w:t>50.10 Praktik: Kebijakan Piutang yang Berakhlak</w:t>
      </w:r>
    </w:p>
    <w:p>
      <w:pPr>
        <w:jc w:val="both"/>
      </w:pPr>
      <w:r>
        <w:rPr>
          <w:b w:val="0"/>
          <w:i w:val="0"/>
        </w:rPr>
        <w:t>Susun kebijakan piutang sederhana sebelum transaksi: siapa yang menyetujui tempo, apa yang dicatat, siapa yang menghubungi saat terlambat, dan siapa yang dapat menyetujui tenggang atau penghapusan. Tetapkan bahasa penagihan yang sopan, larangan mempermalukan, serta jalur untuk memeriksa keberatan. Kebijakan perlu memberi ruang untuk keadaan sulit tanpa membuat keputusan bergantung pada kedekatan pribadi.</w:t>
      </w:r>
    </w:p>
    <w:p>
      <w:pPr>
        <w:jc w:val="both"/>
      </w:pPr>
      <w:r>
        <w:rPr>
          <w:b w:val="0"/>
          <w:i w:val="0"/>
        </w:rPr>
        <w:t>Saat pembayaran tertunda, cocokkan catatan, dengarkan debitur, lalu pilih antara menagih sesuai kesepakatan, memberi tenggang, menyusun ulang jadwal, atau membebaskan sebagian maupun seluruhnya. Catat keputusan dan pastikan pegawai mengetahui perubahan. Pisahkan penghapusan piutang dari pencatatan zakat sampai pandangan ulama yang diikuti jelas. Tinjau kebijakan bersama tim agar kebutuhan usaha dan martabat orang yang berutang sama-sama terlindungi.</w:t>
      </w:r>
    </w:p>
    <w:p>
      <w:pPr>
        <w:jc w:val="both"/>
      </w:pPr>
      <w:r>
        <w:rPr>
          <w:b w:val="0"/>
          <w:i w:val="0"/>
        </w:rPr>
        <w:t>Satu kebijakan yang baik bukan yang paling lunak atau paling keras, melainkan yang membuat hak, batas, dan ruang kebaikan dapat dipahami semua pihak. Pemilik usaha dapat menunjuk satu orang untuk menyimpan catatan persetujuan, sehingga pesan baru tidak bertentangan dengan keputusan lama. Debitur juga memperoleh salinan agar ia mengetahui saldo dan langkah berikutnya. Tinjau ulang pedoman ketika tim menemukan masalah berulang, bukan dengan membuka data pribadi pelanggan kepada orang yang tidak berkepentingan. Jika kasus melibatkan sengketa besar atau persoalan fiqh khusus, mintalah bantuan ahli sebelum menyimpulkan.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