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58. Rezeki dalam Bencana dan Krisis Besar: Ketahanan, Bantuan, dan Bangkit Kembali</w:t>
      </w:r>
    </w:p>
    <w:p>
      <w:pPr>
        <w:jc w:val="both"/>
      </w:pPr>
      <w:r>
        <w:rPr>
          <w:b/>
          <w:i w:val="0"/>
          <w:sz w:val="24"/>
        </w:rPr>
        <w:t>Kepala Bab</w:t>
      </w:r>
    </w:p>
    <w:p>
      <w:pPr>
        <w:jc w:val="both"/>
      </w:pPr>
      <w:r>
        <w:rPr>
          <w:b w:val="0"/>
          <w:i w:val="0"/>
        </w:rPr>
        <w:t>Bab 58 | Kunci 58 | Tipe A</w:t>
      </w:r>
    </w:p>
    <w:p>
      <w:pPr>
        <w:jc w:val="both"/>
      </w:pPr>
      <w:r>
        <w:rPr>
          <w:b w:val="0"/>
          <w:i w:val="0"/>
        </w:rPr>
        <w:t>Dalil: QS. Al-Baqarah: 155–157; QS. Al-Hadid: 22–23; QS. At-Taghabun: 11</w:t>
      </w:r>
    </w:p>
    <w:p>
      <w:pPr>
        <w:jc w:val="both"/>
      </w:pPr>
      <w:r>
        <w:rPr>
          <w:b/>
          <w:i w:val="0"/>
          <w:sz w:val="24"/>
        </w:rPr>
        <w:t>Pembuka Masalah</w:t>
      </w:r>
    </w:p>
    <w:p>
      <w:pPr>
        <w:jc w:val="both"/>
      </w:pPr>
      <w:r>
        <w:rPr>
          <w:b w:val="0"/>
          <w:i w:val="0"/>
        </w:rPr>
        <w:t>Air dapat naik dengan cepat sebelum keluarga sempat mengangkat barang dari lantai. Gempa bisa membuat rumah yang semula terasa aman tak lagi layak ditempati. Wabah dapat memutus pekerjaan, sedangkan konflik memaksa orang meninggalkan rumah dan jaringan penghidupannya. Orang yang terdampak tidak membutuhkan tuduhan bahwa musibah terjadi karena dosanya. Ia membutuhkan keselamatan, bantuan yang tepat, ruang berduka, dan kesempatan mengambil keputusan tanpa tekanan. Iman dapat memberi arah dan keteguhan, tetapi tidak menggantikan pertolongan medis, logistik, perlindungan, atau kerja pemulihan. Bab ini melihat bencana dengan hati-hati, membahas hak menerima bantuan, dan menyusun langkah keluarga untuk menghadapi gangguan. Pulih tidak selalu berarti kembali persis seperti dahulu. Kadang-kadang artinya menjaga yang masih ada, menerima dukungan, lalu membangun kehidupan dengan bentuk yang berbeda.</w:t>
      </w:r>
    </w:p>
    <w:p>
      <w:pPr>
        <w:jc w:val="both"/>
      </w:pPr>
      <w:r>
        <w:rPr>
          <w:b/>
          <w:i w:val="0"/>
          <w:sz w:val="24"/>
        </w:rPr>
        <w:t>Pertanyaan Utama</w:t>
      </w:r>
    </w:p>
    <w:p>
      <w:pPr>
        <w:jc w:val="both"/>
      </w:pPr>
      <w:r>
        <w:rPr>
          <w:b w:val="0"/>
          <w:i w:val="0"/>
        </w:rPr>
        <w:t>Bagaimana menjaga iman dan martabat, memenuhi kebutuhan mendesak, serta membangun kembali penghidupan ketika bencana atau krisis besar mengubah keadaan keluarga?</w:t>
      </w:r>
    </w:p>
    <w:p>
      <w:pPr>
        <w:jc w:val="both"/>
      </w:pPr>
      <w:r>
        <w:rPr>
          <w:b/>
          <w:i w:val="0"/>
          <w:sz w:val="24"/>
        </w:rPr>
        <w:t>Ringkasan</w:t>
      </w:r>
    </w:p>
    <w:p>
      <w:pPr>
        <w:jc w:val="both"/>
      </w:pPr>
      <w:r>
        <w:rPr>
          <w:b w:val="0"/>
          <w:i w:val="0"/>
        </w:rPr>
        <w:t>Bencana dapat merenggut jiwa, tempat tinggal, kesehatan, pekerjaan, dokumen, dan rasa aman. Korban tidak boleh dituduh sedang dihukum atau kurang beriman. Ayat tentang ujian, takdir, dan keteguhan hati memberi kerangka iman, bukan alasan mengabaikan sebab nyata maupun bantuan. Menyelamatkan jiwa, menolong yang membutuhkan, dan mencegah bahaya berjalan bersama doa. Dalam keadaan darurat, dahulukan keselamatan, air, pangan, obat, tempat berlindung, komunikasi, dan kelompok rentan. Setelahnya, catat kerusakan dan sumber daya, lindungi dokumen, susun anggaran sederhana, serta periksa jalur bantuan yang tepercaya. Wabah, konflik, pengungsian, dan guncangan ekonomi memerlukan respons sesuai keadaan. Pemulihan bertahap dan tidak seragam; Anda boleh meminta pertolongan, berduka, beristirahat, dan mengubah rencana.</w:t>
      </w:r>
    </w:p>
    <w:p>
      <w:pPr>
        <w:jc w:val="both"/>
      </w:pPr>
      <w:r>
        <w:rPr>
          <w:b/>
          <w:i w:val="0"/>
          <w:sz w:val="24"/>
        </w:rPr>
        <w:t>Istilah Kunci</w:t>
      </w:r>
    </w:p>
    <w:p>
      <w:pPr>
        <w:jc w:val="both"/>
      </w:pPr>
      <w:r>
        <w:rPr>
          <w:b w:val="0"/>
          <w:i w:val="0"/>
        </w:rPr>
        <w:t>- **Bencana**: gangguan serius yang mengancam keselamatan atau kebutuhan dasar masyarakat.</w:t>
      </w:r>
    </w:p>
    <w:p>
      <w:pPr>
        <w:jc w:val="both"/>
      </w:pPr>
      <w:r>
        <w:rPr>
          <w:b w:val="0"/>
          <w:i w:val="0"/>
        </w:rPr>
        <w:t>- **Kesiapsiagaan**: persiapan untuk bertindak lebih cepat dan mengurangi dampak bahaya.</w:t>
      </w:r>
    </w:p>
    <w:p>
      <w:pPr>
        <w:jc w:val="both"/>
      </w:pPr>
      <w:r>
        <w:rPr>
          <w:b w:val="0"/>
          <w:i w:val="0"/>
        </w:rPr>
        <w:t>- **Pengungsian**: perpindahan dari tempat tinggal demi keselamatan atau perlindungan.</w:t>
      </w:r>
    </w:p>
    <w:p>
      <w:pPr>
        <w:jc w:val="both"/>
      </w:pPr>
      <w:r>
        <w:rPr>
          <w:b w:val="0"/>
          <w:i w:val="0"/>
        </w:rPr>
        <w:t>- **Diaspora**: komunitas yang tinggal tersebar jauh dari tanah asalnya.</w:t>
      </w:r>
    </w:p>
    <w:p>
      <w:pPr>
        <w:jc w:val="both"/>
      </w:pPr>
      <w:r>
        <w:rPr>
          <w:b w:val="0"/>
          <w:i w:val="0"/>
        </w:rPr>
        <w:t>- **Ketahanan pangan**: kemampuan memperoleh makanan cukup, aman, dan sesuai kebutuhan.</w:t>
      </w:r>
    </w:p>
    <w:p>
      <w:pPr>
        <w:jc w:val="both"/>
      </w:pPr>
      <w:r>
        <w:rPr>
          <w:b w:val="0"/>
          <w:i w:val="0"/>
        </w:rPr>
        <w:t>- **Likuiditas**: uang atau aset yang segera dapat digunakan.</w:t>
      </w:r>
    </w:p>
    <w:p>
      <w:pPr>
        <w:jc w:val="both"/>
      </w:pPr>
      <w:r>
        <w:rPr>
          <w:b w:val="0"/>
          <w:i w:val="0"/>
        </w:rPr>
        <w:t>- **Deglobalisasi**: berkurangnya hubungan lintas negara dalam perdagangan dan produksi.</w:t>
      </w:r>
    </w:p>
    <w:p>
      <w:pPr>
        <w:jc w:val="right"/>
        <w:rtl/>
      </w:pPr>
      <w:r>
        <w:rPr>
          <w:rFonts w:ascii="Scheherazade New" w:hAnsi="Scheherazade New"/>
          <w:sz w:val="30"/>
          <w:rtl/>
          <w:cs w:val="1"/>
        </w:rPr>
        <w:t>وَلَنَبْلُوَنَّكُم بِشَىْءٍۢ مِّنَ ٱلْخَوْفِ وَٱلْجُوعِ وَنَقْصٍۢ مِّنَ ٱلْأَمْوَٰلِ وَٱلْأَنفُسِ وَٱلثَّمَرَٰتِ ۗ وَبَشِّرِ ٱلصَّٰبِرِينَ</w:t>
      </w:r>
      <w:r>
        <w:rPr>
          <w:rFonts w:ascii="Scheherazade New" w:hAnsi="Scheherazade New"/>
          <w:sz w:val="30"/>
          <w:rtl/>
          <w:cs w:val="1"/>
        </w:rPr>
        <w:t xml:space="preserve"> (١٥٥)</w:t>
      </w:r>
      <w:r>
        <w:rPr>
          <w:rFonts w:ascii="Scheherazade New" w:hAnsi="Scheherazade New"/>
          <w:sz w:val="30"/>
          <w:rtl/>
          <w:cs w:val="1"/>
        </w:rPr>
        <w:t xml:space="preserve"> ٱلَّذِينَ إِذَآ أَصَٰبَتْهُم مُّصِيبَةٌۭ قَالُوٓا۟ إِنَّا لِلَّهِ وَإِنَّآ إِلَيْهِ رَٰجِعُونَ</w:t>
      </w:r>
      <w:r>
        <w:rPr>
          <w:rFonts w:ascii="Scheherazade New" w:hAnsi="Scheherazade New"/>
          <w:sz w:val="30"/>
          <w:rtl/>
          <w:cs w:val="1"/>
        </w:rPr>
        <w:t xml:space="preserve"> (١٥٦)</w:t>
      </w:r>
      <w:r>
        <w:rPr>
          <w:rFonts w:ascii="Scheherazade New" w:hAnsi="Scheherazade New"/>
          <w:sz w:val="30"/>
          <w:rtl/>
          <w:cs w:val="1"/>
        </w:rPr>
        <w:t xml:space="preserve"> أُو۟لَٰٓئِكَ عَلَيْهِمْ صَلَوَٰتٌۭ مِّن رَّبِّهِمْ وَرَحْمَةٌۭ ۖ وَأُو۟لَٰٓئِكَ هُمُ ٱلْمُهْتَدُونَ</w:t>
      </w:r>
      <w:r>
        <w:rPr>
          <w:rFonts w:ascii="Scheherazade New" w:hAnsi="Scheherazade New"/>
          <w:sz w:val="30"/>
          <w:rtl/>
          <w:cs w:val="1"/>
        </w:rPr>
        <w:t xml:space="preserve"> (١٥٧)</w:t>
      </w:r>
    </w:p>
    <w:p>
      <w:pPr>
        <w:jc w:val="both"/>
      </w:pPr>
      <w:r>
        <w:rPr>
          <w:b w:val="0"/>
          <w:i w:val="0"/>
          <w:sz w:val="18"/>
        </w:rPr>
        <w:t>QS. Al-Baqarah: 155-157</w:t>
      </w:r>
    </w:p>
    <w:p>
      <w:pPr>
        <w:jc w:val="both"/>
      </w:pPr>
      <w:r>
        <w:rPr>
          <w:b w:val="0"/>
          <w:i/>
        </w:rPr>
        <w:t>Artinya: Sungguh, Kami akan menguji Anda dengan sebagian rasa takut dan lapar, serta kekurangan harta, jiwa, dan hasil bumi. Sampaikan kabar gembira kepada orang-orang yang sabar. (155) Mereka yang ketika ditimpa musibah berkata bahwa mereka milik Allah dan kepada-Nya akan kembali. (156) Mereka memperoleh keberkahan dan rahmat dari Tuhan serta petunjuk-Nya. (157) [TERJEMAH-CEK]</w:t>
      </w:r>
    </w:p>
    <w:p>
      <w:pPr>
        <w:jc w:val="both"/>
      </w:pPr>
      <w:r>
        <w:rPr>
          <w:b w:val="0"/>
          <w:i w:val="0"/>
          <w:sz w:val="18"/>
        </w:rPr>
        <w:t>DERAJAT: Wahyu Al-Qur'an (kitabullah); bukan hadits, sehingga tidak dinilai derajat perawinya</w:t>
      </w:r>
    </w:p>
    <w:p>
      <w:pPr>
        <w:jc w:val="both"/>
      </w:pPr>
      <w:r>
        <w:rPr>
          <w:b w:val="0"/>
          <w:i w:val="0"/>
          <w:sz w:val="18"/>
        </w:rPr>
        <w:t>RUJUKAN: QS. Al-Baqarah: 155-157</w:t>
      </w:r>
    </w:p>
    <w:p>
      <w:pPr>
        <w:jc w:val="both"/>
      </w:pPr>
      <w:r>
        <w:rPr>
          <w:b w:val="0"/>
          <w:i w:val="0"/>
          <w:sz w:val="18"/>
        </w:rPr>
        <w:t>STATUS: Teks Arab dari quran.nu.or.id (per ayat); terjemah disesuaikan makna kemenag; [V-AYAT] [TERJEMAH-CEK]</w:t>
      </w:r>
    </w:p>
    <w:p>
      <w:pPr>
        <w:jc w:val="right"/>
        <w:rtl/>
      </w:pPr>
      <w:r>
        <w:rPr>
          <w:rFonts w:ascii="Scheherazade New" w:hAnsi="Scheherazade New"/>
          <w:sz w:val="30"/>
          <w:rtl/>
          <w:cs w:val="1"/>
        </w:rPr>
        <w:t>مَآ اَصَابَ مِنْ مُّصِيْبَةٍ فِى الْاَرْضِ وَلَا فِيْٓ اَنْفُسِكُمْ اِلَّا فِيْ كِتٰبٍ مِّنْ قَبْلِ اَنْ نَّبْرَاَهَاۗ اِنَّ ذٰلِكَ عَلَى اللّٰهِ يَسِيْرٌۖ</w:t>
      </w:r>
      <w:r>
        <w:rPr>
          <w:rFonts w:ascii="Scheherazade New" w:hAnsi="Scheherazade New"/>
          <w:sz w:val="30"/>
          <w:rtl/>
          <w:cs w:val="1"/>
        </w:rPr>
        <w:t xml:space="preserve"> (٢٢)</w:t>
      </w:r>
      <w:r>
        <w:rPr>
          <w:rFonts w:ascii="Scheherazade New" w:hAnsi="Scheherazade New"/>
          <w:sz w:val="30"/>
          <w:rtl/>
          <w:cs w:val="1"/>
        </w:rPr>
        <w:t xml:space="preserve"> لِّكَيْلَا تَأْسَوْا عَلٰى مَا فَاتَكُمْ وَلَا تَفْرَحُوْا بِمَآ اٰتٰىكُمْۗ وَاللّٰهُ لَا يُحِبُّ كُلَّ مُخْتَالٍ فَخُوْرٍۙ</w:t>
      </w:r>
      <w:r>
        <w:rPr>
          <w:rFonts w:ascii="Scheherazade New" w:hAnsi="Scheherazade New"/>
          <w:sz w:val="30"/>
          <w:rtl/>
          <w:cs w:val="1"/>
        </w:rPr>
        <w:t xml:space="preserve"> (٢٣)</w:t>
      </w:r>
    </w:p>
    <w:p>
      <w:pPr>
        <w:jc w:val="both"/>
      </w:pPr>
      <w:r>
        <w:rPr>
          <w:b w:val="0"/>
          <w:i w:val="0"/>
          <w:sz w:val="18"/>
        </w:rPr>
        <w:t>LATIN: n.a. (transliterasi tidak dipakai; teks Arab dibaca langsung)</w:t>
      </w:r>
    </w:p>
    <w:p>
      <w:pPr>
        <w:jc w:val="both"/>
      </w:pPr>
      <w:r>
        <w:rPr>
          <w:b w:val="0"/>
          <w:i w:val="0"/>
          <w:sz w:val="18"/>
        </w:rPr>
        <w:t>QS. Al-Hadid: 22–23</w:t>
      </w:r>
    </w:p>
    <w:p>
      <w:pPr>
        <w:jc w:val="both"/>
      </w:pPr>
      <w:r>
        <w:rPr>
          <w:b w:val="0"/>
          <w:i/>
        </w:rPr>
        <w:t>Artinya: Tidak ada musibah di bumi atau pada diri Anda melainkan telah tercatat dalam Kitab sebelum diwujudkan; hal itu mudah bagi Allah. Ayat ini mengarahkan agar manusia tidak larut dalam kesedihan atas yang luput dan tidak bersikap sombong atas yang diperoleh. (22) (23) [TERJEMAH-CEK]</w:t>
      </w:r>
    </w:p>
    <w:p>
      <w:pPr>
        <w:jc w:val="both"/>
      </w:pPr>
      <w:r>
        <w:rPr>
          <w:b w:val="0"/>
          <w:i w:val="0"/>
          <w:sz w:val="18"/>
        </w:rPr>
        <w:t>DERAJAT: Wahyu Al-Qur'an (kitabullah); bukan hadits</w:t>
      </w:r>
    </w:p>
    <w:p>
      <w:pPr>
        <w:jc w:val="both"/>
      </w:pPr>
      <w:r>
        <w:rPr>
          <w:b w:val="0"/>
          <w:i w:val="0"/>
          <w:sz w:val="18"/>
        </w:rPr>
        <w:t>RUJUKAN: QS. Al-Hadid: 22–23</w:t>
      </w:r>
    </w:p>
    <w:p>
      <w:pPr>
        <w:jc w:val="both"/>
      </w:pPr>
      <w:r>
        <w:rPr>
          <w:b w:val="0"/>
          <w:i w:val="0"/>
          <w:sz w:val="18"/>
        </w:rPr>
        <w:t>STATUS: [V-AYAT]</w:t>
      </w:r>
    </w:p>
    <w:p>
      <w:pPr>
        <w:jc w:val="right"/>
        <w:rtl/>
      </w:pPr>
      <w:r>
        <w:rPr>
          <w:rFonts w:ascii="Scheherazade New" w:hAnsi="Scheherazade New"/>
          <w:sz w:val="30"/>
          <w:rtl/>
          <w:cs w:val="1"/>
        </w:rPr>
        <w:t>مَآ اَصَابَ مِنْ مُّصِيْبَةٍ اِلَّا بِاِذْنِ اللّٰهِ ۗ وَمَنْ يُّؤْمِنْۢ بِاللّٰهِ يَهْدِ قَلْبَهٗ ۗ وَاللّٰهُ بِكُلِّ شَيْءٍ عَلِيْمٌ</w:t>
      </w:r>
      <w:r>
        <w:rPr>
          <w:rFonts w:ascii="Scheherazade New" w:hAnsi="Scheherazade New"/>
          <w:sz w:val="30"/>
          <w:rtl/>
          <w:cs w:val="1"/>
        </w:rPr>
        <w:t xml:space="preserve"> (١١)</w:t>
      </w:r>
    </w:p>
    <w:p>
      <w:pPr>
        <w:jc w:val="both"/>
      </w:pPr>
      <w:r>
        <w:rPr>
          <w:b w:val="0"/>
          <w:i w:val="0"/>
          <w:sz w:val="18"/>
        </w:rPr>
        <w:t>LATIN: n.a. (transliterasi tidak dipakai; teks Arab dibaca langsung)</w:t>
      </w:r>
    </w:p>
    <w:p>
      <w:pPr>
        <w:jc w:val="both"/>
      </w:pPr>
      <w:r>
        <w:rPr>
          <w:b w:val="0"/>
          <w:i w:val="0"/>
          <w:sz w:val="18"/>
        </w:rPr>
        <w:t>QS. At-Taghabun: 11</w:t>
      </w:r>
    </w:p>
    <w:p>
      <w:pPr>
        <w:jc w:val="both"/>
      </w:pPr>
      <w:r>
        <w:rPr>
          <w:b w:val="0"/>
          <w:i/>
        </w:rPr>
        <w:t>Artinya: Tidak ada musibah yang menimpa kecuali dengan izin Allah. Siapa yang beriman kepada Allah, Dia memberi petunjuk kepada hatinya. Allah Maha Mengetahui segala sesuatu. (11) [TERJEMAH-CEK]</w:t>
      </w:r>
    </w:p>
    <w:p>
      <w:pPr>
        <w:jc w:val="both"/>
      </w:pPr>
      <w:r>
        <w:rPr>
          <w:b w:val="0"/>
          <w:i w:val="0"/>
          <w:sz w:val="18"/>
        </w:rPr>
        <w:t>DERAJAT: Wahyu Al-Qur'an (kitabullah); bukan hadits</w:t>
      </w:r>
    </w:p>
    <w:p>
      <w:pPr>
        <w:jc w:val="both"/>
      </w:pPr>
      <w:r>
        <w:rPr>
          <w:b w:val="0"/>
          <w:i w:val="0"/>
          <w:sz w:val="18"/>
        </w:rPr>
        <w:t>RUJUKAN: QS. At-Taghabun: 11</w:t>
      </w:r>
    </w:p>
    <w:p>
      <w:pPr>
        <w:jc w:val="both"/>
      </w:pPr>
      <w:r>
        <w:rPr>
          <w:b w:val="0"/>
          <w:i w:val="0"/>
          <w:sz w:val="18"/>
        </w:rPr>
        <w:t>STATUS: [V-AYAT]</w:t>
      </w:r>
    </w:p>
    <w:p>
      <w:pPr>
        <w:jc w:val="both"/>
      </w:pPr>
      <w:r>
        <w:rPr>
          <w:b/>
          <w:i w:val="0"/>
          <w:sz w:val="24"/>
        </w:rPr>
        <w:t>Tingkat Dasar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Pernyataan</w:t>
            </w:r>
          </w:p>
        </w:tc>
        <w:tc>
          <w:tcPr>
            <w:tcW w:type="dxa" w:w="2880"/>
          </w:tcPr>
          <w:p>
            <w:r>
              <w:rPr>
                <w:b/>
              </w:rPr>
              <w:t>Tingkat</w:t>
            </w:r>
          </w:p>
        </w:tc>
        <w:tc>
          <w:tcPr>
            <w:tcW w:type="dxa" w:w="2880"/>
          </w:tcPr>
          <w:p>
            <w:r>
              <w:rPr>
                <w:b/>
              </w:rPr>
              <w:t>Batas pembacaan</w:t>
            </w:r>
          </w:p>
        </w:tc>
      </w:tr>
      <w:tr>
        <w:tc>
          <w:tcPr>
            <w:tcW w:type="dxa" w:w="2880"/>
          </w:tcPr>
          <w:p>
            <w:r>
              <w:t>Al-Qur’an menyebut takut, lapar, dan kehilangan sebagai ujian.</w:t>
            </w:r>
          </w:p>
        </w:tc>
        <w:tc>
          <w:tcPr>
            <w:tcW w:type="dxa" w:w="2880"/>
          </w:tcPr>
          <w:p>
            <w:r>
              <w:t>A</w:t>
            </w:r>
          </w:p>
        </w:tc>
        <w:tc>
          <w:tcPr>
            <w:tcW w:type="dxa" w:w="2880"/>
          </w:tcPr>
          <w:p>
            <w:r>
              <w:t>Tidak menetapkan bencana tertentu sebagai hukuman bagi korban.</w:t>
            </w:r>
          </w:p>
        </w:tc>
      </w:tr>
      <w:tr>
        <w:tc>
          <w:tcPr>
            <w:tcW w:type="dxa" w:w="2880"/>
          </w:tcPr>
          <w:p>
            <w:r>
              <w:t>Takdir mencakup peristiwa, sementara manusia bertanggung jawab mencegah bahaya.</w:t>
            </w:r>
          </w:p>
        </w:tc>
        <w:tc>
          <w:tcPr>
            <w:tcW w:type="dxa" w:w="2880"/>
          </w:tcPr>
          <w:p>
            <w:r>
              <w:t>B</w:t>
            </w:r>
          </w:p>
        </w:tc>
        <w:tc>
          <w:tcPr>
            <w:tcW w:type="dxa" w:w="2880"/>
          </w:tcPr>
          <w:p>
            <w:r>
              <w:t>Iman bukan alasan menutupi kelalaian atau meniadakan ikhtiar.</w:t>
            </w:r>
          </w:p>
        </w:tc>
      </w:tr>
      <w:tr>
        <w:tc>
          <w:tcPr>
            <w:tcW w:type="dxa" w:w="2880"/>
          </w:tcPr>
          <w:p>
            <w:r>
              <w:t>Orang terdampak dapat menerima zakat bila memenuhi ketentuan mustahik.</w:t>
            </w:r>
          </w:p>
        </w:tc>
        <w:tc>
          <w:tcPr>
            <w:tcW w:type="dxa" w:w="2880"/>
          </w:tcPr>
          <w:p>
            <w:r>
              <w:t>E</w:t>
            </w:r>
          </w:p>
        </w:tc>
        <w:tc>
          <w:tcPr>
            <w:tcW w:type="dxa" w:w="2880"/>
          </w:tcPr>
          <w:p>
            <w:r>
              <w:t>Amil menilai keadaan dan aturan yang berlaku.</w:t>
            </w:r>
          </w:p>
        </w:tc>
      </w:tr>
      <w:tr>
        <w:tc>
          <w:tcPr>
            <w:tcW w:type="dxa" w:w="2880"/>
          </w:tcPr>
          <w:p>
            <w:r>
              <w:t>Rencana darurat membantu menata tindakan.</w:t>
            </w:r>
          </w:p>
        </w:tc>
        <w:tc>
          <w:tcPr>
            <w:tcW w:type="dxa" w:w="2880"/>
          </w:tcPr>
          <w:p>
            <w:r>
              <w:t>D</w:t>
            </w:r>
          </w:p>
        </w:tc>
        <w:tc>
          <w:tcPr>
            <w:tcW w:type="dxa" w:w="2880"/>
          </w:tcPr>
          <w:p>
            <w:r>
              <w:t>Bukan jaminan keselamatan; ikuti arahan petugas.</w:t>
            </w:r>
          </w:p>
        </w:tc>
      </w:tr>
    </w:tbl>
    <w:p>
      <w:pPr>
        <w:jc w:val="both"/>
      </w:pPr>
      <w:r>
        <w:rPr>
          <w:b/>
          <w:i w:val="0"/>
          <w:sz w:val="24"/>
        </w:rPr>
        <w:t>Salah Paham</w:t>
      </w:r>
    </w:p>
    <w:p>
      <w:pPr>
        <w:jc w:val="both"/>
      </w:pPr>
      <w:r>
        <w:rPr>
          <w:b w:val="0"/>
          <w:i w:val="0"/>
        </w:rPr>
        <w:t>Musibah tidak membuat korban pantas dicela. Jangan memastikan bahwa orang yang kehilangan rumah atau penghasilan sedang dihukum. Tawakal bukan alasan menunda evakuasi atau membiarkan keluarga tanpa bantuan. Istirja’ dapat menyertai duka, bukan perintah agar orang segera berhenti menangis. Takut, bingung, dan lelah adalah tanggapan manusiawi. Membantu bukan berarti mengambil alih keputusan penerima: minta persetujuan, jaga privasi, dan perlakukan dengan hormat. Jangan menyebarkan identitas atau foto tanpa izin. Hindari janji bantuan yang belum pasti dan waspadai permintaan uang atau data pribadi yang tidak jelas.</w:t>
      </w:r>
    </w:p>
    <w:p>
      <w:pPr>
        <w:jc w:val="both"/>
      </w:pPr>
      <w:r>
        <w:rPr>
          <w:b/>
          <w:i w:val="0"/>
          <w:sz w:val="24"/>
        </w:rPr>
        <w:t>Fiqh Praktis</w:t>
      </w:r>
    </w:p>
    <w:p>
      <w:pPr>
        <w:jc w:val="both"/>
      </w:pPr>
      <w:r>
        <w:rPr>
          <w:b w:val="0"/>
          <w:i w:val="0"/>
        </w:rPr>
        <w:t>Dalam keadaan darurat, menjaga jiwa dan memenuhi kebutuhan pokok menjadi prioritas nyata. Syariat mendorong solidaritas, pemeliharaan hak, dan pemanfaatan harta untuk kebaikan. Zakat memiliki golongan penerima yang ditetapkan dalam Al-Qur'an; orang terdampak tidak otomatis memenuhi semua kategori, tetapi keadaan seperti kehilangan sumber penghidupan atau terlilit kewajiban dapat memerlukan penilaian yang cermat oleh amil dan ahli. Infak dan sedekah sukarela dapat membantu kebutuhan luas, namun pengelola wajib menjelaskan tujuan, menjaga amanah, serta mencatat penerimaan dan penyaluran. Dana yang dihimpun untuk tujuan tertentu tidak semestinya dialihkan tanpa dasar dan pemberitahuan yang layak. Bantuan juga bukan alasan mempermalukan penerima atau menuntut balasan. Pada tingkat keluarga dan komunitas, dahulukan persetujuan, keamanan, ketepatan kebutuhan, dan jalur distribusi yang dapat dipertanggungjawabkan. Rincian hukum zakat pada kasus tertentu perlu ditanyakan kepada lembaga dan ulama yang kompeten.</w:t>
      </w:r>
    </w:p>
    <w:p>
      <w:pPr>
        <w:jc w:val="both"/>
      </w:pPr>
      <w:r>
        <w:rPr>
          <w:b/>
          <w:i w:val="0"/>
          <w:sz w:val="24"/>
        </w:rPr>
        <w:t>Kasus</w:t>
      </w:r>
    </w:p>
    <w:p>
      <w:pPr>
        <w:jc w:val="both"/>
      </w:pPr>
      <w:r>
        <w:rPr>
          <w:b w:val="0"/>
          <w:i w:val="0"/>
        </w:rPr>
        <w:t>*Kasus hipotetis.* Seusai banjir, satu keluarga tinggal sementara bersama kerabat. Sebagian barang rumah rusak, pekerjaan harian terhenti, dan dokumen penting belum ditemukan. Mereka menanyakan kebutuhan paling mendesak terlebih dahulu: obat, pakaian kering, tempat tidur, air bersih, makanan, dan cara menghubungi anggota keluarga. Seorang relawan menawarkan bantuan, lalu meminta izin sebelum mencatat nama dan kondisi mereka. Keluarga itu menyimpan bukti kerusakan yang aman untuk disimpan dan menanyakan jalur pengajuan bantuan kepada pihak setempat yang dapat diidentifikasi. Mereka tidak menganggap bantuan sebagai utang budi yang harus dibayar dengan membuka cerita pribadi. Langkah tersebut tidak menjamin pemulihan tertentu, tetapi menjaga martabat dan membantu kebutuhan disampaikan dengan lebih jelas.</w:t>
      </w:r>
    </w:p>
    <w:p>
      <w:pPr>
        <w:jc w:val="both"/>
      </w:pPr>
      <w:r>
        <w:rPr>
          <w:b/>
          <w:i w:val="0"/>
          <w:sz w:val="24"/>
        </w:rPr>
        <w:t>Kisah</w:t>
      </w:r>
    </w:p>
    <w:p>
      <w:pPr>
        <w:jc w:val="both"/>
      </w:pPr>
      <w:r>
        <w:rPr>
          <w:b w:val="0"/>
          <w:i w:val="0"/>
        </w:rPr>
        <w:t>*Kisah komposit.* Pak Har, pedagang pasar, mendengar bahwa lingkungan tempat tinggal kerabatnya terkena banjir. Ia ingin segera mengirim barang sebanyak mungkin, tetapi belum mengetahui apa yang paling diperlukan atau bagaimana jalur masuk ke wilayah itu. Setelah berbicara dengan keluarga dan relawan yang mengenal lokasi, ia menyiapkan barang sesuai kebutuhan yang diminta dan mencatat pengeluaran agar bantuan usaha serta kebutuhan rumah tangganya tetap terukur. Ketika beberapa hari kemudian ia menerima kabar bahwa kerabatnya masih tinggal di tempat penampungan, ia tidak mendesak mereka untuk bercerita atau segera kembali. Ia membantu mengurus informasi dokumen dan menghubungkan keluarga itu dengan orang yang dipercaya. Ada hari ketika ia sendiri merasa cemas karena perdagangan terganggu. Ia mengakui kecemasan itu, membicarakannya dengan keluarga, lalu meninjau ulang jumlah bantuan yang mampu ia berikan. Kepedulian tidak harus berarti mengorbankan seluruh kebutuhan dasar keluarga sendiri. Yang dapat ditiru bukan hasil kisahnya, melainkan kebiasaan bertanya, mendengar, dan memberi bantuan dengan batas yang jujur.</w:t>
      </w:r>
    </w:p>
    <w:p>
      <w:pPr>
        <w:jc w:val="both"/>
      </w:pPr>
      <w:r>
        <w:rPr>
          <w:b/>
          <w:i w:val="0"/>
          <w:sz w:val="24"/>
        </w:rPr>
        <w:t>Coba Sekarang</w:t>
      </w:r>
    </w:p>
    <w:p>
      <w:pPr>
        <w:jc w:val="both"/>
      </w:pPr>
      <w:r>
        <w:rPr>
          <w:b w:val="0"/>
          <w:i w:val="0"/>
        </w:rPr>
        <w:t>Pilih satu kontak keluarga yang dapat dihubungi dalam keadaan darurat. Tulis cara menghubunginya, tempat bertemu bila komunikasi terputus, serta satu kebutuhan kesehatan yang harus diketahui penolong. Simpan catatan dengan aman dan perbarui ketika keadaan keluarga berubah.</w:t>
      </w:r>
    </w:p>
    <w:p>
      <w:pPr>
        <w:jc w:val="both"/>
      </w:pPr>
      <w:r>
        <w:rPr>
          <w:b/>
          <w:i w:val="0"/>
          <w:sz w:val="24"/>
        </w:rPr>
        <w:t>Aksi 7 Hari</w:t>
      </w:r>
    </w:p>
    <w:tbl>
      <w:tblPr>
        <w:tblStyle w:val="TableGrid"/>
        <w:tblW w:type="auto" w:w="0"/>
        <w:tblLook w:firstColumn="1" w:firstRow="1" w:lastColumn="0" w:lastRow="0" w:noHBand="0" w:noVBand="1" w:val="04A0"/>
      </w:tblPr>
      <w:tblGrid>
        <w:gridCol w:w="4320"/>
        <w:gridCol w:w="4320"/>
      </w:tblGrid>
      <w:tr>
        <w:tc>
          <w:tcPr>
            <w:tcW w:type="dxa" w:w="4320"/>
          </w:tcPr>
          <w:p>
            <w:r>
              <w:rPr>
                <w:b/>
              </w:rPr>
              <w:t>Hari</w:t>
            </w:r>
          </w:p>
        </w:tc>
        <w:tc>
          <w:tcPr>
            <w:tcW w:type="dxa" w:w="4320"/>
          </w:tcPr>
          <w:p>
            <w:r>
              <w:rPr>
                <w:b/>
              </w:rPr>
              <w:t>Langkah ringan</w:t>
            </w:r>
          </w:p>
        </w:tc>
      </w:tr>
      <w:tr>
        <w:tc>
          <w:tcPr>
            <w:tcW w:type="dxa" w:w="4320"/>
          </w:tcPr>
          <w:p>
            <w:r>
              <w:t>1</w:t>
            </w:r>
          </w:p>
        </w:tc>
        <w:tc>
          <w:tcPr>
            <w:tcW w:type="dxa" w:w="4320"/>
          </w:tcPr>
          <w:p>
            <w:r>
              <w:t>Bicarakan bahaya utama di tempat tinggal dan jalur keluar yang aman.</w:t>
            </w:r>
          </w:p>
        </w:tc>
      </w:tr>
      <w:tr>
        <w:tc>
          <w:tcPr>
            <w:tcW w:type="dxa" w:w="4320"/>
          </w:tcPr>
          <w:p>
            <w:r>
              <w:t>2</w:t>
            </w:r>
          </w:p>
        </w:tc>
        <w:tc>
          <w:tcPr>
            <w:tcW w:type="dxa" w:w="4320"/>
          </w:tcPr>
          <w:p>
            <w:r>
              <w:t>Simpan nomor keluarga penting dan titik temu yang disepakati.</w:t>
            </w:r>
          </w:p>
        </w:tc>
      </w:tr>
      <w:tr>
        <w:tc>
          <w:tcPr>
            <w:tcW w:type="dxa" w:w="4320"/>
          </w:tcPr>
          <w:p>
            <w:r>
              <w:t>3</w:t>
            </w:r>
          </w:p>
        </w:tc>
        <w:tc>
          <w:tcPr>
            <w:tcW w:type="dxa" w:w="4320"/>
          </w:tcPr>
          <w:p>
            <w:r>
              <w:t>Periksa persediaan air, pangan, obat, dan perlengkapan anak.</w:t>
            </w:r>
          </w:p>
        </w:tc>
      </w:tr>
      <w:tr>
        <w:tc>
          <w:tcPr>
            <w:tcW w:type="dxa" w:w="4320"/>
          </w:tcPr>
          <w:p>
            <w:r>
              <w:t>4</w:t>
            </w:r>
          </w:p>
        </w:tc>
        <w:tc>
          <w:tcPr>
            <w:tcW w:type="dxa" w:w="4320"/>
          </w:tcPr>
          <w:p>
            <w:r>
              <w:t>Satukan salinan dokumen penting di tempat yang terlindung.</w:t>
            </w:r>
          </w:p>
        </w:tc>
      </w:tr>
      <w:tr>
        <w:tc>
          <w:tcPr>
            <w:tcW w:type="dxa" w:w="4320"/>
          </w:tcPr>
          <w:p>
            <w:r>
              <w:t>5</w:t>
            </w:r>
          </w:p>
        </w:tc>
        <w:tc>
          <w:tcPr>
            <w:tcW w:type="dxa" w:w="4320"/>
          </w:tcPr>
          <w:p>
            <w:r>
              <w:t>Catat pengeluaran pokok dan kewajiban yang jatuh tempo dekat.</w:t>
            </w:r>
          </w:p>
        </w:tc>
      </w:tr>
      <w:tr>
        <w:tc>
          <w:tcPr>
            <w:tcW w:type="dxa" w:w="4320"/>
          </w:tcPr>
          <w:p>
            <w:r>
              <w:t>6</w:t>
            </w:r>
          </w:p>
        </w:tc>
        <w:tc>
          <w:tcPr>
            <w:tcW w:type="dxa" w:w="4320"/>
          </w:tcPr>
          <w:p>
            <w:r>
              <w:t>Tanyakan jalur bantuan setempat dari sumber resmi yang dapat diverifikasi.</w:t>
            </w:r>
          </w:p>
        </w:tc>
      </w:tr>
      <w:tr>
        <w:tc>
          <w:tcPr>
            <w:tcW w:type="dxa" w:w="4320"/>
          </w:tcPr>
          <w:p>
            <w:r>
              <w:t>7</w:t>
            </w:r>
          </w:p>
        </w:tc>
        <w:tc>
          <w:tcPr>
            <w:tcW w:type="dxa" w:w="4320"/>
          </w:tcPr>
          <w:p>
            <w:r>
              <w:t>Tinjau rencana bersama keluarga, termasuk lansia dan penyandang disabilitas.</w:t>
            </w:r>
          </w:p>
        </w:tc>
      </w:tr>
    </w:tbl>
    <w:p>
      <w:pPr>
        <w:jc w:val="both"/>
      </w:pPr>
      <w:r>
        <w:rPr>
          <w:b/>
          <w:i w:val="0"/>
          <w:sz w:val="24"/>
        </w:rPr>
        <w:t>Muhasabah</w:t>
      </w:r>
    </w:p>
    <w:p>
      <w:pPr>
        <w:jc w:val="both"/>
      </w:pPr>
      <w:r>
        <w:rPr>
          <w:b w:val="0"/>
          <w:i w:val="0"/>
        </w:rPr>
        <w:t>Anda dapat mengimani takdir sambil mengakui bahwa penyebab, tanggung jawab, dan dampak setiap bencana perlu ditelaah. Meminta pertolongan adalah bagian dari ikhtiar. Memberi bantuan pun perlu kebijaksanaan, bukan hanya niat baik. Tanyakan apa yang dibutuhkan, hormati pilihan penerima, dan jaga batas kemampuan. Jika Anda sendiri sedang terdampak, cukup ambil langkah yang paling aman hari ini.</w:t>
      </w:r>
    </w:p>
    <w:p>
      <w:pPr>
        <w:jc w:val="both"/>
      </w:pPr>
      <w:r>
        <w:rPr>
          <w:b/>
          <w:i w:val="0"/>
          <w:sz w:val="24"/>
        </w:rPr>
        <w:t>Doa</w:t>
      </w:r>
    </w:p>
    <w:p>
      <w:pPr>
        <w:jc w:val="both"/>
      </w:pPr>
      <w:r>
        <w:rPr>
          <w:b w:val="0"/>
          <w:i w:val="0"/>
        </w:rPr>
        <w:t>Anda dapat membaca doa istirja' yang terdapat dalam QS. Al-Baqarah: 156 saat tertimpa musibah: “Sesungguhnya kami milik Allah dan kepada-Nya kami kembali.” Doa ini tidak membatalkan kesedihan atau kebutuhan untuk mencari pertolongan. Berdoalah dengan lafaz yang diketahui, tanpa menetapkan bilangan atau tata cara khusus yang tidak bersumber. Mintalah perlindungan, keteguhan, dan jalan keluar yang baik, lalu lakukan langkah aman yang tersedia.</w:t>
      </w:r>
    </w:p>
    <w:p>
      <w:pPr>
        <w:jc w:val="both"/>
      </w:pPr>
      <w:r>
        <w:rPr>
          <w:b/>
          <w:i w:val="0"/>
          <w:sz w:val="24"/>
        </w:rPr>
        <w:t>Satu Kalimat</w:t>
      </w:r>
    </w:p>
    <w:p>
      <w:pPr>
        <w:jc w:val="both"/>
      </w:pPr>
      <w:r>
        <w:rPr>
          <w:b w:val="0"/>
          <w:i w:val="0"/>
        </w:rPr>
        <w:t>Iman memberi arah dalam bencana, sedangkan kepedulian yang tertib membantu menjaga jiwa, martabat, dan jalan untuk bangkit.</w:t>
      </w:r>
    </w:p>
    <w:p>
      <w:pPr>
        <w:jc w:val="both"/>
      </w:pPr>
      <w:r>
        <w:rPr>
          <w:b/>
          <w:i w:val="0"/>
          <w:sz w:val="28"/>
        </w:rPr>
        <w:t>58.1 Bencana dalam Perspektif Islam: Ujian, Peringatan, atau Keduanya?</w:t>
      </w:r>
    </w:p>
    <w:p>
      <w:pPr>
        <w:jc w:val="both"/>
      </w:pPr>
      <w:r>
        <w:rPr>
          <w:b w:val="0"/>
          <w:i w:val="0"/>
        </w:rPr>
        <w:t>Bencana menguji manusia dalam arti memperlihatkan keterbatasan, pilihan, dan tanggung jawabnya; tetapi kita tidak berhak menunjuk korban tertentu lalu memastikan bahwa musibah itu hukuman atas dosa mereka. QS. Al-Baqarah: 155 menyebut rasa takut, lapar, kehilangan harta, jiwa, dan hasil bumi sebagai bentuk ujian. Ayat itu berbicara tentang kenyataan hidup yang berat dan mengarahkan orang beriman pada kesabaran. Kesabaran bukan pasif. Ia dapat hadir bersama evakuasi, pencarian korban, perawatan luka, perlindungan anak, dan tuntutan agar bahaya yang dapat dicegah diperbaiki.</w:t>
      </w:r>
    </w:p>
    <w:p>
      <w:pPr>
        <w:jc w:val="both"/>
      </w:pPr>
      <w:r>
        <w:rPr>
          <w:b w:val="0"/>
          <w:i w:val="0"/>
        </w:rPr>
        <w:t>Sebagian orang memakai kata “peringatan” untuk menggambarkan bahwa bencana dapat menyadarkan masyarakat akan rapuhnya hidup dan kewajiban memperbaiki perilaku. Itu dapat menjadi renungan umum bagi diri sendiri, bukan vonis atas orang lain. Kita tidak mengetahui maksud khusus Allah pada peristiwa yang menimpa tetangga, kota, atau bangsa. Menyebut korban sebagai sasaran hukuman adalah klaim yang melampaui pengetahuan manusia sekaligus dapat menambah luka. Bila ada tindakan manusia yang memperburuk dampak, seperti mengabaikan aturan keselamatan atau menutup akses pertolongan, tanggung jawabnya dapat diteliti dengan bukti dan prosedur yang adil. Mengimani takdir tidak menghapus tanggung jawab manusia.</w:t>
      </w:r>
    </w:p>
    <w:p>
      <w:pPr>
        <w:jc w:val="both"/>
      </w:pPr>
      <w:r>
        <w:rPr>
          <w:b w:val="0"/>
          <w:i w:val="0"/>
        </w:rPr>
        <w:t>QS. Al-Hadid: 22–23 mengingatkan bahwa peristiwa berada dalam pengetahuan dan ketetapan Allah, sekaligus mendidik manusia agar tidak tenggelam dalam penyesalan dan tidak menjadi sombong ketika memperoleh sesuatu. Ayat ini bukan larangan untuk berduka. Kehilangan rumah, anggota keluarga, kesehatan, atau pekerjaan memang dapat menyisakan kesedihan yang panjang. Pesan ayat membantu menempatkan kehilangan dalam horizon iman, namun tidak memaksa seseorang menyembunyikan emosinya. Duka dapat diungkapkan dengan cara yang sehat, ditemani orang tepercaya, atau dibantu tenaga profesional bila mengganggu keselamatan dan kehidupan sehari-hari.</w:t>
      </w:r>
    </w:p>
    <w:p>
      <w:pPr>
        <w:jc w:val="both"/>
      </w:pPr>
      <w:r>
        <w:rPr>
          <w:b w:val="0"/>
          <w:i w:val="0"/>
        </w:rPr>
        <w:t>QS. At-Taghabun: 11 menyebut musibah terjadi dengan izin Allah dan mengaitkan iman dengan petunjuk bagi hati. Memahami izin Allah tidak sama dengan mengatakan bahwa semua sebab dekat tidak penting. Hujan, kondisi bangunan, kemiskinan, kepadatan hunian, keputusan tata ruang, kesehatan publik, dan kesiapan evakuasi dapat berperan dalam dampak yang dialami. Menelaahnya dengan ilmu dapat melindungi masyarakat. Doa dan pengetahuan bukan lawan; keduanya dapat berjalan bersama.</w:t>
      </w:r>
    </w:p>
    <w:p>
      <w:pPr>
        <w:jc w:val="both"/>
      </w:pPr>
      <w:r>
        <w:rPr>
          <w:b w:val="0"/>
          <w:i w:val="0"/>
        </w:rPr>
        <w:t>Bagi Anda yang sedang terdampak, mungkin yang terasa pertama bukan pelajaran teologis, melainkan dingin, lapar, kehilangan kabar, atau bingung menghadapi dokumen. Jangan merasa harus menjawab pertanyaan besar saat kebutuhan dasar belum aman. Cari tempat yang lebih selamat, ikuti informasi petugas yang berwenang, dan hubungi orang yang dapat dipercaya. Bagi yang tidak terdampak langsung, tugas awalnya bukan menjelaskan mengapa musibah terjadi, melainkan mendengar dan mencari cara membantu tanpa menambah risiko.</w:t>
      </w:r>
    </w:p>
    <w:p>
      <w:pPr>
        <w:jc w:val="both"/>
      </w:pPr>
      <w:r>
        <w:rPr>
          <w:b w:val="0"/>
          <w:i w:val="0"/>
        </w:rPr>
        <w:t>Pertanyaan “ujian, peringatan, atau keduanya?” tidak perlu dijawab dengan kepastian yang kita tidak miliki. Bencana dapat menjadi ujian bagi korban, keluarga, petugas, pemimpin, dan masyarakat yang menyaksikannya: apakah kita menolong, menjaga amanah, dan memperbaiki sebab bahaya? Kita boleh mengambil pelajaran untuk diri sendiri tanpa mengklaim mengetahui maksud Allah secara rinci. Ukuran iman seseorang tidak dapat dibaca dari seberapa besar kerugiannya atau seberapa cepat ia bangkit. Orang beriman tetap manusia yang bisa takut dan membutuhkan bantuan.</w:t>
      </w:r>
    </w:p>
    <w:p>
      <w:pPr>
        <w:jc w:val="both"/>
      </w:pPr>
      <w:r>
        <w:rPr>
          <w:b w:val="0"/>
          <w:i w:val="0"/>
        </w:rPr>
        <w:t>Menghindari penghakiman juga tidak berarti menutup mata terhadap kelalaian yang terbukti. Jika ada kerusakan yang disebabkan keputusan atau tindakan tertentu, pemeriksaan perlu dilakukan oleh pihak berwenang dengan bukti, bukan desas-desus. Korban berhak atas informasi, perlindungan, dan saluran pengaduan yang aman. Masyarakat dapat menuntut pembenahan sistem sambil menjaga bahasa agar tidak merendahkan keluarga terdampak. Dengan begitu, iman tidak dipakai sebagai penutup masalah, melainkan sumber keteguhan untuk menghadapi kenyataan dan mengupayakan perbaikan. Renungan pribadi dapat berupa pertanyaan sederhana: apakah saya sudah menjaga amanah, apakah saya mengabaikan risiko yang diketahui, dan siapa yang memerlukan bantuan hari ini? Pertanyaan itu ditujukan untuk memperbaiki diri, bukan untuk membaca isi hati korban. Masyarakat juga dapat menilai kesiapan bersama, memperkuat jalur evakuasi, dan meminta pertanggungjawaban secara adil. Cara ini menjaga keseimbangan antara iman kepada takdir dan ikhtiar yang nyata. Keimanan juga tidak membuat semua orang memiliki sumber daya yang sama. Ada keluarga yang dapat segera berpindah, sementara yang lain terhalang biaya, kondisi kesehatan, atau tanggung jawab pengasuhan. Bantuan yang adil memperhatikan perbedaan tersebut dan menghindari perlakuan seragam yang justru menyulitkan. Kita dapat menahan diri dari komentar yang menyakitkan, bertanya apa yang diperlukan, dan mendukung perbaikan yang mengurangi risiko bagi seluruh lingkungan. Dengan begitu, renungan tentang ujian mendorong tanggung jawab bersama, bukan penghakiman. Pengalaman setiap keluarga berbeda, maka bantuan dan pemulihan pun perlu disesuaikan.</w:t>
      </w:r>
    </w:p>
    <w:p>
      <w:pPr>
        <w:jc w:val="both"/>
      </w:pPr>
      <w:r>
        <w:rPr>
          <w:b/>
          <w:i w:val="0"/>
          <w:sz w:val="28"/>
        </w:rPr>
        <w:t>58.2 Kehilangan Harta karena Bencana: Sabar, Hak atas Bantuan, dan Bangkit</w:t>
      </w:r>
    </w:p>
    <w:p>
      <w:pPr>
        <w:jc w:val="both"/>
      </w:pPr>
      <w:r>
        <w:rPr>
          <w:b w:val="0"/>
          <w:i w:val="0"/>
        </w:rPr>
        <w:t>Kehilangan harta dalam bencana tidak hanya berarti barang rusak. Rumah bisa tak dapat dihuni, alat kerja hilang, dokumen basah, persediaan dagang musnah, atau tabungan dipakai untuk berpindah dan merawat keluarga. Kesabaran tidak menghapus hak untuk meminta bantuan. Orang yang kehilangan sumber nafkah dapat menyampaikan keadaan kepada keluarga, masyarakat, lembaga sosial, atau pemerintah setempat dan bertanya tentang jalur pertolongan yang berlaku. Syarat, ketersediaan, serta jenis bantuan berbeda menurut wilayah dan keadaan; jangan menganggap setiap permohonan pasti disetujui.</w:t>
      </w:r>
    </w:p>
    <w:p>
      <w:pPr>
        <w:jc w:val="both"/>
      </w:pPr>
      <w:r>
        <w:rPr>
          <w:b w:val="0"/>
          <w:i w:val="0"/>
        </w:rPr>
        <w:t>Dalam syariat, zakat memiliki golongan penerima yang ditetapkan, sedangkan infak dan sedekah dapat diarahkan untuk kebaikan dengan cakupan yang lebih luas sesuai niat pemberi dan ketentuan yang berlaku. Keluarga yang terdampak tidak otomatis masuk satu kategori hanya karena mengalami musibah. Amil atau lembaga yang kompeten perlu menilai kebutuhan, kepemilikan, kewajiban, dan keadaan penerima. Pada saat yang sama, pertolongan darurat seperti makanan, tempat berteduh, dan obat tidak seharusnya ditunda oleh perdebatan yang bisa diselesaikan kemudian. Masyarakat dapat menggunakan dana sosial yang memang dialokasikan untuk kebutuhan darurat, dengan pencatatan dan keterbukaan.</w:t>
      </w:r>
    </w:p>
    <w:p>
      <w:pPr>
        <w:jc w:val="both"/>
      </w:pPr>
      <w:r>
        <w:rPr>
          <w:b w:val="0"/>
          <w:i w:val="0"/>
        </w:rPr>
        <w:t>Penerima bantuan berhak diperlakukan dengan hormat. Mereka tidak wajib menceritakan rincian traumatis kepada khalayak agar dianggap layak. Penyelenggara bantuan perlu mengumpulkan data secukupnya, menjelaskan tujuan, menjaga kerahasiaan, dan memberi cara bertanya atau mengadu. Jangan meminta kata sandi, kode keamanan, atau biaya yang tidak dijelaskan sebagai syarat memperoleh bantuan. Jika ragu, hubungi lembaga melalui saluran yang diperoleh dari situs atau kantor resminya, bukan dari pesan berantai yang tak dapat diperiksa.</w:t>
      </w:r>
    </w:p>
    <w:p>
      <w:pPr>
        <w:jc w:val="both"/>
      </w:pPr>
      <w:r>
        <w:rPr>
          <w:b w:val="0"/>
          <w:i w:val="0"/>
        </w:rPr>
        <w:t>Setelah keselamatan dan kebutuhan harian tertangani, susun gambaran kerusakan dengan aman. Foto hanya bila tidak membahayakan, simpan salinan dokumen yang tersisa, dan catat barang atau alat kerja yang hilang. Daftar itu berguna saat berkomunikasi dengan pihak terkait, namun jangan menempatkan diri di bangunan berbahaya demi bukti. Pisahkan kebutuhan segera dari rencana pemulihan: tempat tinggal, pangan, obat, sekolah anak, biaya perjalanan, dan sumber penghasilan mungkin memiliki jalur bantuan yang berbeda.</w:t>
      </w:r>
    </w:p>
    <w:p>
      <w:pPr>
        <w:jc w:val="both"/>
      </w:pPr>
      <w:r>
        <w:rPr>
          <w:b w:val="0"/>
          <w:i w:val="0"/>
        </w:rPr>
        <w:t>Bangkit bukan selalu mengganti semua yang hilang. Bisa jadi seseorang memulai pekerjaan sementara, berbagi tempat tinggal dengan kerabat, atau mengubah cara berdagang. Perubahan semacam itu tidak mengurangi martabatnya. Bicarakan pilihan dengan keluarga dan utamakan keputusan yang aman, termasuk ketika tawaran pinjaman atau bantuan datang dengan tekanan waktu. Jika kerugian menyebabkan sengketa hak atau dokumen, mintalah informasi dari instansi dan tenaga hukum yang tepat. Tidak semua keluarga akan pulih dengan kecepatan atau bentuk yang sama.</w:t>
      </w:r>
    </w:p>
    <w:p>
      <w:pPr>
        <w:jc w:val="both"/>
      </w:pPr>
      <w:r>
        <w:rPr>
          <w:b/>
          <w:i w:val="0"/>
          <w:sz w:val="28"/>
        </w:rPr>
        <w:t>58.3 Pandemi dan Wabah: Menjaga Rezeki di Tengah Pembatasan</w:t>
      </w:r>
    </w:p>
    <w:p>
      <w:pPr>
        <w:jc w:val="both"/>
      </w:pPr>
      <w:r>
        <w:rPr>
          <w:b w:val="0"/>
          <w:i w:val="0"/>
        </w:rPr>
        <w:t>Wabah penyakit dapat mengganggu kesehatan, pekerjaan, sekolah, usaha, dan hubungan sosial sekaligus. Pembatasan kegiatan yang ditetapkan otoritas kesehatan atau pemerintah dapat memengaruhi pekerja harian, pedagang kecil, pengasuh, dan keluarga yang tidak memiliki cadangan penghasilan. Respons yang bertanggung jawab dimulai dengan mengikuti informasi kesehatan dari sumber resmi, mencari perawatan ketika diperlukan, dan melindungi orang yang rentan. Doa dan zikir dapat menguatkan hati, tetapi bukan pengganti pencegahan, pengobatan, atau arahan tenaga kesehatan.</w:t>
      </w:r>
    </w:p>
    <w:p>
      <w:pPr>
        <w:jc w:val="both"/>
      </w:pPr>
      <w:r>
        <w:rPr>
          <w:b w:val="0"/>
          <w:i w:val="0"/>
        </w:rPr>
        <w:t>Jika penghasilan turun, buat daftar kebutuhan yang harus terus dipenuhi dan biaya yang dapat ditunda atau dinegosiasikan. Prioritaskan makanan, tempat tinggal, obat, komunikasi, dan kebutuhan anak. Hubungi pemberi kerja atau mitra usaha untuk membahas pilihan yang tersedia, tetapi jangan menandatangani kesepakatan yang belum dipahami. Bantuan sosial dan dukungan komunitas mungkin tersedia dengan kriteria tertentu. Periksa informasi melalui kanal resmi setempat, sebab syarat dan pelaksanaan dapat berubah. Jangan menyebarkan klaim bantuan atau kesehatan hanya karena pesannya tampak meyakinkan.</w:t>
      </w:r>
    </w:p>
    <w:p>
      <w:pPr>
        <w:jc w:val="both"/>
      </w:pPr>
      <w:r>
        <w:rPr>
          <w:b w:val="0"/>
          <w:i w:val="0"/>
        </w:rPr>
        <w:t>Wabah juga dapat menimbulkan rasa malu atau stigma. Orang yang sakit dan keluarganya perlu diperlakukan dengan belas kasih, bukan dijauhi melalui penghinaan. Jaga kerahasiaan kondisi kesehatan dan tanyakan sebelum membagikan informasi. Bila Anda perlu mengurangi kontak untuk melindungi orang lain, lakukan sesuai arahan kesehatan tanpa menganggap orang sakit sebagai ancaman moral. Kebersihan, ventilasi, perlindungan yang dianjurkan, dan akses perawatan merupakan ikhtiar yang dapat dipertimbangkan berdasarkan situasi dan nasihat tenaga kesehatan.</w:t>
      </w:r>
    </w:p>
    <w:p>
      <w:pPr>
        <w:jc w:val="both"/>
      </w:pPr>
      <w:r>
        <w:rPr>
          <w:b w:val="0"/>
          <w:i w:val="0"/>
        </w:rPr>
        <w:t>Perubahan kerja dapat memerlukan cara baru untuk memperoleh penghasilan, namun tidak setiap orang punya perangkat, internet, ruang tenang, atau keterampilan yang sama. Jangan menyalahkan keluarga yang tak dapat berpindah ke pekerjaan jarak jauh. Tinjau kemampuan yang tersedia, pembagian tugas merawat anggota keluarga, serta risiko kesehatan dari pekerjaan yang masih harus dilakukan di luar rumah. Jika beban pengasuhan meningkat, bicarakan pembagian tanggung jawab dengan orang serumah dan cari dukungan yang aman.</w:t>
      </w:r>
    </w:p>
    <w:p>
      <w:pPr>
        <w:jc w:val="both"/>
      </w:pPr>
      <w:r>
        <w:rPr>
          <w:b w:val="0"/>
          <w:i w:val="0"/>
        </w:rPr>
        <w:t>Pemulihan setelah wabah tidak hanya mengukur apakah kegiatan ekonomi dibuka kembali. Kesehatan, kehilangan orang yang dicintai, utang, pembelajaran anak, dan kelelahan petugas dapat membutuhkan perhatian lebih lama. Anda mungkin perlu memulai lagi secara perlahan atau meminta penyesuaian. Simpan catatan kebutuhan dan komunikasi, cari layanan kesehatan bila gejala atau tekanan berlanjut, dan jangan mengambil keputusan keuangan besar saat informasi masih belum jelas. Rencana yang baik memberi ruang untuk berubah sesuai keadaan.</w:t>
      </w:r>
    </w:p>
    <w:p>
      <w:pPr>
        <w:jc w:val="both"/>
      </w:pPr>
      <w:r>
        <w:rPr>
          <w:b/>
          <w:i w:val="0"/>
          <w:sz w:val="28"/>
        </w:rPr>
        <w:t>58.4 Perang, Konflik, Pengungsian, dan Diaspora: Hijrah, Perlindungan, dan Rezeki</w:t>
      </w:r>
    </w:p>
    <w:p>
      <w:pPr>
        <w:jc w:val="both"/>
      </w:pPr>
      <w:r>
        <w:rPr>
          <w:b w:val="0"/>
          <w:i w:val="0"/>
        </w:rPr>
        <w:t>Konflik dapat merenggut rumah, pekerjaan, dokumen, sekolah, dan jaringan keluarga dalam waktu singkat. Orang yang mengungsi bukan sekadar berpindah tempat; mereka mungkin meninggalkan alat kerja, pelanggan, tabungan, dan rasa aman. Prioritas pertama adalah perlindungan jiwa: ikuti arahan evakuasi yang dapat dipercaya, cari jalur aman, dan jangan menyebarkan lokasi atau identitas orang yang berisiko. Jika terpisah dari keluarga, gunakan mekanisme pencarian keluarga yang aman melalui organisasi kemanusiaan tepercaya bila tersedia.</w:t>
      </w:r>
    </w:p>
    <w:p>
      <w:pPr>
        <w:jc w:val="both"/>
      </w:pPr>
      <w:r>
        <w:rPr>
          <w:b w:val="0"/>
          <w:i w:val="0"/>
        </w:rPr>
        <w:t>Hijrah dalam pengalaman manusia dapat berarti meninggalkan tempat yang membahayakan menuju ruang lebih aman. Keputusan itu sering dibatasi dokumen, biaya perjalanan, kondisi kesehatan, akses perbatasan, atau kewajiban merawat anggota keluarga. Jangan menilai orang yang bertahan atau pergi tanpa mengetahui batas yang mereka hadapi. Bantuan perlindungan perlu memperhatikan anak, lansia, penyandang disabilitas, perempuan, dan orang yang berisiko mengalami kekerasan atau eksploitasi. Sediakan informasi dalam bahasa yang dipahami dan jangan menjanjikan status hukum atau akses bantuan sebelum syaratnya dikonfirmasi.</w:t>
      </w:r>
    </w:p>
    <w:p>
      <w:pPr>
        <w:jc w:val="both"/>
      </w:pPr>
      <w:r>
        <w:rPr>
          <w:b w:val="0"/>
          <w:i w:val="0"/>
        </w:rPr>
        <w:t>Pengungsian dapat membuat penghidupan bergantung pada bantuan sementara. Jika seseorang dapat bekerja, ia mungkin menghadapi kendala izin, bahasa, pengakuan keterampilan, atau diskriminasi. Lembaga bantuan dapat membantu kebutuhan dasar dan pemulihan mata pencaharian, tetapi layanan berubah menurut wilayah dan situasi keamanan. Sebelum menyerahkan dokumen atau data pribadi, pastikan siapa yang mengumpulkan, tujuan penggunaan, dan cara menghubunginya kembali. Catat salinan dokumen secara aman, jangan unggah identitas ke ruang publik.</w:t>
      </w:r>
    </w:p>
    <w:p>
      <w:pPr>
        <w:jc w:val="both"/>
      </w:pPr>
      <w:r>
        <w:rPr>
          <w:b w:val="0"/>
          <w:i w:val="0"/>
        </w:rPr>
        <w:t>Bagi keluarga yang tinggal di diaspora, perhatian dan bantuan dari jauh perlu disalurkan dengan hati-hati. Pastikan permintaan berasal dari orang yang dikenal melalui saluran terpisah, sebab keadaan kacau membuka peluang penipuan. Kirim dukungan melalui jalur yang dapat ditelusuri dan patuhi aturan setempat. Jangan memaksa kerabat mengambil risiko untuk mengirim foto atau bukti. Pertanyaan sederhana tentang kebutuhan dan keselamatan sering lebih membantu daripada tuntutan agar mereka memberi laporan terus-menerus.</w:t>
      </w:r>
    </w:p>
    <w:p>
      <w:pPr>
        <w:jc w:val="both"/>
      </w:pPr>
      <w:r>
        <w:rPr>
          <w:b w:val="0"/>
          <w:i w:val="0"/>
        </w:rPr>
        <w:t>Kehilangan tempat tinggal dan status yang mapan dapat terasa seperti kehilangan identitas. Iman dapat menjadi pegangan, namun orang tetap memerlukan layanan perlindungan, kesehatan, pendidikan, dan pekerjaan. Bangkit kembali mungkin berarti menetap sementara, berpindah ke wilayah lain, atau membangun komunitas baru. Itu bukan kegagalan pribadi. Jika Anda membantu keluarga yang mengungsi, dengarkan pilihan mereka, lindungi privasi, dan berikan dukungan tanpa syarat yang tidak patut. Jalan pulih ditentukan bersama orang terdampak, bukan hanya oleh niat baik pemberi bantuan. Ketika bantuan terorganisasi, penerima dapat menyampaikan keluhan dengan aman dan meminta penjelasan tentang keputusan yang memengaruhi mereka.</w:t>
      </w:r>
    </w:p>
    <w:p>
      <w:pPr>
        <w:jc w:val="both"/>
      </w:pPr>
      <w:r>
        <w:rPr>
          <w:b/>
          <w:i w:val="0"/>
          <w:sz w:val="28"/>
        </w:rPr>
        <w:t>58.5 Krisis Ekonomi Besar: Inflasi, Resesi, dan PHK Massal</w:t>
      </w:r>
    </w:p>
    <w:p>
      <w:pPr>
        <w:jc w:val="both"/>
      </w:pPr>
      <w:r>
        <w:rPr>
          <w:b w:val="0"/>
          <w:i w:val="0"/>
        </w:rPr>
        <w:t>Krisis ekonomi dapat terlihat dari harga kebutuhan yang meningkat, usaha yang kehilangan pelanggan, jam kerja yang dipangkas, atau pemutusan hubungan kerja. Dampaknya terasa berbeda pada tiap keluarga. Ketika pemasukan tidak lagi cukup, mulailah dengan angka rumah tangga sendiri, bukan kabar umum yang belum terverifikasi. Catat uang yang tersedia, pemasukan yang masih mungkin, kebutuhan pokok, utang, dan tanggal pembayaran. Hindari menambah kewajiban hanya karena seseorang menjanjikan pemulihan cepat.</w:t>
      </w:r>
    </w:p>
    <w:p>
      <w:pPr>
        <w:jc w:val="both"/>
      </w:pPr>
      <w:r>
        <w:rPr>
          <w:b w:val="0"/>
          <w:i w:val="0"/>
        </w:rPr>
        <w:t>Inflasi berarti harga barang dan jasa secara umum meningkat sehingga daya beli uang berkurang. Resesi adalah kemerosotan kegiatan ekonomi yang luas dan berlangsung dalam suatu periode, tetapi penetapannya bergantung pada ukuran serta sumber yang digunakan. Istilah tersebut membantu memahami keadaan ekonomi; ia tidak memberi tahu otomatis apa yang harus dilakukan keluarga tertentu. Jika harga pangan naik, bandingkan pilihan yang aman, rencanakan menu sederhana, kurangi pemborosan, dan cari dukungan yang layak tanpa mengurangi kebutuhan gizi penting.</w:t>
      </w:r>
    </w:p>
    <w:p>
      <w:pPr>
        <w:jc w:val="both"/>
      </w:pPr>
      <w:r>
        <w:rPr>
          <w:b w:val="0"/>
          <w:i w:val="0"/>
        </w:rPr>
        <w:t>Bila kehilangan pekerjaan, simpan surat dan dokumen terkait, minta penjelasan tertulis tentang hak dan kewajiban, serta cari informasi dari kanal ketenagakerjaan resmi atau penasihat yang kompeten. Peraturan dapat berubah dan keadaan kontrak berbeda, sehingga bab ini tidak menetapkan hak hukum individual. Jangan membayar biaya untuk janji kerja yang mencurigakan. Jika masih bekerja, pertimbangkan pembaruan keterampilan yang realistis dan komunikasi terbuka dengan keluarga tentang perubahan anggaran. Jangan menjual alat yang menjadi satu-satunya sumber penghasilan tanpa membandingkan pilihan lain.</w:t>
      </w:r>
    </w:p>
    <w:p>
      <w:pPr>
        <w:jc w:val="both"/>
      </w:pPr>
      <w:r>
        <w:rPr>
          <w:b w:val="0"/>
          <w:i w:val="0"/>
        </w:rPr>
        <w:t>Krisis juga menguji hubungan sosial. Sebagian orang merasa malu mengabarkan bahwa pekerjaan terhenti atau cicilan terlambat. Menyembunyikan keadaan dapat membuat keputusan lebih sulit. Pilih satu orang yang aman untuk diajak menyusun langkah, lalu hubungi pihak yang perlu diberi kabar dengan jujur. Jika membutuhkan bantuan pangan atau tempat tinggal, tanyakan jalurnya melalui lembaga tepercaya. Menerima dukungan saat keadaan berat tidak menghapus tanggung jawab untuk mengelola sumber daya yang masih ada.</w:t>
      </w:r>
    </w:p>
    <w:p>
      <w:pPr>
        <w:jc w:val="both"/>
      </w:pPr>
      <w:r>
        <w:rPr>
          <w:b w:val="0"/>
          <w:i w:val="0"/>
        </w:rPr>
        <w:t>Rencana pemulihan sebaiknya bertahap: stabilkan kebutuhan pokok, tinjau kewajiban, cari sumber penghasilan yang aman, lalu bangun kembali cadangan sedikit demi sedikit jika ada ruang. Tidak semua rumah tangga mampu menabung selama guncangan berlangsung. Jangan menyalahkan diri karena tidak memiliki dana darurat ketika pemasukan sejak awal hanya cukup untuk kebutuhan dasar. Fokus pada keputusan berikut yang bisa dilakukan, dan cari bantuan profesional bila tekanan keuangan melibatkan sengketa, penagihan yang mengancam, atau risiko kehilangan tempat tinggal.</w:t>
      </w:r>
    </w:p>
    <w:p>
      <w:pPr>
        <w:jc w:val="both"/>
      </w:pPr>
      <w:r>
        <w:rPr>
          <w:b/>
          <w:i w:val="0"/>
          <w:sz w:val="28"/>
        </w:rPr>
        <w:t>58.6 Doa dan Zikir saat Bencana</w:t>
      </w:r>
    </w:p>
    <w:p>
      <w:pPr>
        <w:jc w:val="both"/>
      </w:pPr>
      <w:r>
        <w:rPr>
          <w:b w:val="0"/>
          <w:i w:val="0"/>
        </w:rPr>
        <w:t>Dalam bencana, doa dapat menjadi tempat menyandarkan hati ketika banyak hal berada di luar kendali. QS. Al-Baqarah: 156 mengajarkan kalimat istirja', “Sesungguhnya kami milik Allah dan kepada-Nya kami kembali,” bagi orang yang tertimpa musibah. Membacanya tidak berarti seseorang harus menahan air mata atau merasa bersalah karena takut. Kalimat itu mengakui bahwa hidup dan milik kita berada dalam kuasa Allah, sementara dukacita dan kebutuhan pertolongan tetap nyata.</w:t>
      </w:r>
    </w:p>
    <w:p>
      <w:pPr>
        <w:jc w:val="both"/>
      </w:pPr>
      <w:r>
        <w:rPr>
          <w:b w:val="0"/>
          <w:i w:val="0"/>
        </w:rPr>
        <w:t>Anda dapat berdoa dengan kata-kata yang dipahami, memohon keselamatan, keteguhan, kesehatan, perlindungan bagi keluarga, dan kemudahan menolong sesama. Jangan menetapkan bilangan, waktu, atau keutamaan khusus tanpa dasar yang jelas. Zikir yang dikenal dan ibadah yang mampu dilakukan dapat menjaga hubungan dengan Allah. Dalam keadaan darurat, ibadah berjalan seiring tindakan: bergerak ke tempat aman, mengikuti petunjuk petugas, menolong yang terluka bila mampu tanpa membahayakan diri, dan mencari bantuan.</w:t>
      </w:r>
    </w:p>
    <w:p>
      <w:pPr>
        <w:jc w:val="both"/>
      </w:pPr>
      <w:r>
        <w:rPr>
          <w:b w:val="0"/>
          <w:i w:val="0"/>
        </w:rPr>
        <w:t>Sebagian orang sulit berkonsentrasi ketika mengalami kehilangan. Jangan menjadikan keadaan itu bahan celaan. Seseorang yang sedang berduka mungkin perlu keheningan, pendampingan, atau bantuan kesehatan. Keluarga dapat menawarkan doa bersama, tetapi sebaiknya tidak memaksa orang mengulang ucapan tertentu atau tampil kuat di depan umum. Hormati cara setiap orang menghadapi duka selama keselamatan dan hak orang lain terjaga.</w:t>
      </w:r>
    </w:p>
    <w:p>
      <w:pPr>
        <w:jc w:val="both"/>
      </w:pPr>
      <w:r>
        <w:rPr>
          <w:b w:val="0"/>
          <w:i w:val="0"/>
        </w:rPr>
        <w:t>Doa juga dapat membentuk perhatian kepada sesama. Setelah memohon pertolongan, tanyakan apakah ada kebutuhan yang dapat Anda penuhi dengan aman, atau sumbangkan melalui jalur yang bertanggung jawab. Jika Anda sendiri terdampak, mintalah seseorang membantu menghubungi keluarga atau layanan yang diperlukan. Doa bukan pengganti makanan, tempat tinggal, obat, dan perlindungan. Ia menyertai ikhtiar, memberi ruang untuk berharap, dan mengingatkan bahwa manusia tidak harus menghadapi semua perkara seorang diri. Dalam keluarga, doa dapat menjadi kebiasaan yang memberi ketenangan, tetapi jangan menjadikannya ujian kesalehan. Ada orang yang lebih nyaman berdoa sendiri, ada yang membutuhkan pendamping untuk mengucapkan kalimat sederhana, dan ada yang belum mampu berbicara karena syok. Dengarkan tanpa mengoreksi perasaan mereka. Bila seseorang menunjukkan risiko menyakiti diri atau tidak mampu menjaga keselamatan, dampingi dan cari pertolongan segera dari tenaga kesehatan atau layanan darurat setempat. Menjaga keselamatan adalah bentuk kepedulian yang sejalan dengan ikhtiar. Setelah situasi lebih tenang, keluarga bisa meninjau kembali kebutuhan rohani dan praktis secara bersamaan. Tanyakan apakah mereka ingin ditemani, dibantu menghubungi orang terdekat, atau diberi waktu sendiri. Jangan mengubah doa menjadi tuntutan agar orang segera pulih atau berhenti membicarakan kehilangan. Harapan dapat tumbuh berdampingan dengan duka, dan dukungan yang sabar kerap lebih bermakna daripada nasihat panjang.</w:t>
      </w:r>
    </w:p>
    <w:p>
      <w:pPr>
        <w:jc w:val="both"/>
      </w:pPr>
      <w:r>
        <w:rPr>
          <w:b/>
          <w:i w:val="0"/>
          <w:sz w:val="28"/>
        </w:rPr>
        <w:t>58.7 Perang, Sanksi, dan Deglobalisasi: Dampaknya pada Rezeki Individu</w:t>
      </w:r>
    </w:p>
    <w:p>
      <w:pPr>
        <w:jc w:val="both"/>
      </w:pPr>
      <w:r>
        <w:rPr>
          <w:b w:val="0"/>
          <w:i w:val="0"/>
        </w:rPr>
        <w:t>Konflik antarnegara, sanksi, pembatasan perdagangan, atau terganggunya jalur pasokan dapat berpengaruh pada harga dan ketersediaan barang. Dampaknya menjalar melalui biaya bahan baku, transportasi, energi, pekerjaan, dan kiriman uang keluarga. Tanpa data resmi yang memadai, kita tidak perlu menyebut angka atau mengklaim hubungan langsung antara satu kebijakan dan perubahan harga tertentu. Yang dapat dilakukan rumah tangga ialah mengenali kebutuhan paling penting dan memeriksa informasi dari sumber yang tepercaya sebelum mengambil keputusan.</w:t>
      </w:r>
    </w:p>
    <w:p>
      <w:pPr>
        <w:jc w:val="both"/>
      </w:pPr>
      <w:r>
        <w:rPr>
          <w:b w:val="0"/>
          <w:i w:val="0"/>
        </w:rPr>
        <w:t>Deglobalisasi menggambarkan berkurangnya keterhubungan ekonomi lintas negara. Jika suatu bahan atau produk sulit didapat, usaha kecil mungkin perlu mencari pemasok lain, menyesuaikan jumlah produksi, atau menjelaskan perubahan kepada pelanggan. Jangan menimbun barang secara berlebihan, sebab tindakan itu dapat mengurangi akses orang lain dan menambah biaya keluarga sendiri. Untuk kebutuhan penting, pikirkan alternatif yang aman dan tersedia secara lokal tanpa mengorbankan mutu atau keselamatan.</w:t>
      </w:r>
    </w:p>
    <w:p>
      <w:pPr>
        <w:jc w:val="both"/>
      </w:pPr>
      <w:r>
        <w:rPr>
          <w:b w:val="0"/>
          <w:i w:val="0"/>
        </w:rPr>
        <w:t>Sanksi dan konflik dapat berdampak pada pekerja migran, eksportir kecil, keluarga penerima kiriman, dan orang yang bergantung pada barang tertentu. Aturan transaksi lintas negara dan layanan keuangan dapat berubah. Periksa ketentuan melalui lembaga resmi atau penasihat yang memahami yurisdiksi terkait; jangan mengandalkan rumor di grup percakapan. Jika kiriman keluarga tertunda, sepakati cara komunikasi alternatif dan hindari mengirim data sensitif kepada perantara yang tidak dikenal.</w:t>
      </w:r>
    </w:p>
    <w:p>
      <w:pPr>
        <w:jc w:val="both"/>
      </w:pPr>
      <w:r>
        <w:rPr>
          <w:b w:val="0"/>
          <w:i w:val="0"/>
        </w:rPr>
        <w:t>Pada tingkat pribadi, rencana sederhana membantu menghadapi ketidakpastian: catat barang dan biaya yang paling memengaruhi rumah tangga, kenali pemasok atau jalur layanan alternatif, dan sisihkan cadangan hanya bila kebutuhan pokok terpenuhi. Pemilik usaha dapat membicarakan jadwal pembayaran dan perubahan pasokan dengan mitra secara terbuka. Pekerja dapat menjaga dokumen dan memperbarui keterampilan yang relevan. Tidak ada langkah yang menghapus seluruh dampak krisis, tetapi informasi yang diperiksa dan keputusan bertahap mengurangi kemungkinan bertindak hanya karena panik. Ketahanan rumah tangga juga tumbuh dari hubungan saling percaya. Kenali siapa yang dapat dimintai kabar dan bantuan praktis, tetapi jangan menyebarkan informasi yang belum diperiksa. Bila suatu barang sulit didapat, berbagi informasi tentang alternatif yang aman dapat lebih berguna daripada memborong persediaan. Usaha kecil dapat meninjau ketergantungan pada satu pemasok dan membicarakan perubahan jadwal secara terbuka. Semua penyesuaian tetap perlu mempertimbangkan kemampuan keluarga dan aturan yang berlaku. Tidak setiap gangguan pasokan akan berdampak sama, sehingga keputusan sebaiknya bertumpu pada kebutuhan sendiri, bukan kepanikan bersama.</w:t>
      </w:r>
    </w:p>
    <w:p>
      <w:pPr>
        <w:jc w:val="both"/>
      </w:pPr>
      <w:r>
        <w:rPr>
          <w:b/>
          <w:i w:val="0"/>
          <w:sz w:val="28"/>
        </w:rPr>
        <w:t>58.8 Praktik: Rencana Kesiapsiagaan Keluarga dan Daftar Periksa Ketahanan</w:t>
      </w:r>
    </w:p>
    <w:p>
      <w:pPr>
        <w:jc w:val="both"/>
      </w:pPr>
      <w:r>
        <w:rPr>
          <w:b w:val="0"/>
          <w:i w:val="0"/>
        </w:rPr>
        <w:t>Mulailah dengan membahas bahaya yang paling mungkin di tempat tinggal Anda tanpa menganggap semua keluarga menghadapi risiko sama. Tanyakan kepada anggota keluarga ke mana mereka pergi bila harus keluar cepat, siapa yang akan dihubungi, dan titik temu jika telepon tidak tersambung. Rencana harus mudah diingat, termasuk bagi anak, lansia, orang dengan disabilitas, dan anggota yang memerlukan obat atau alat bantu. Minta bantuan tetangga tepercaya bila keluarga memiliki kebutuhan khusus.</w:t>
      </w:r>
    </w:p>
    <w:p>
      <w:pPr>
        <w:jc w:val="both"/>
      </w:pPr>
      <w:r>
        <w:rPr>
          <w:b w:val="0"/>
          <w:i w:val="0"/>
        </w:rPr>
        <w:t>Siapkan salinan dokumen penting dan simpan dengan cara yang terlindung dari air atau kerusakan. Buat daftar obat, alergi, kontak keluarga, serta kebutuhan dasar, tetapi lindungi informasi pribadi. Periksa persediaan air, makanan yang tahan simpan, perlengkapan kebersihan, penerangan, dan baterai sesuai kebutuhan rumah tangga. Jangan menyimpan barang yang tidak aman atau tidak dapat digunakan. Perbarui isi persediaan dan catatan ketika dikonsumsi atau keadaan keluarga berubah.</w:t>
      </w:r>
    </w:p>
    <w:p>
      <w:pPr>
        <w:jc w:val="both"/>
      </w:pPr>
      <w:r>
        <w:rPr>
          <w:b w:val="0"/>
          <w:i w:val="0"/>
        </w:rPr>
        <w:t>Latihan singkat dapat menunjukkan bagian rencana yang belum jelas. Tinjau kembali setelah pindah rumah, perubahan pekerjaan, kelahiran, atau perubahan kesehatan. Saat keadaan darurat benar-benar terjadi, keselamatan lebih penting daripada menyelamatkan barang atau mengikuti daftar secara kaku. Rencana adalah alat bantu untuk mengurangi kebingungan, bukan jaminan bahwa tidak ada bahaya. Jika ada anggota keluarga yang tidak dapat bergerak mandiri, sepakati pendamping dan alat bantu yang harus dibawa. Tinjau persediaan dan catatan secara berkala; sesuaikan dengan musim, kesehatan, serta kemampuan anggaran. Simpan perlengkapan di tempat yang mudah dijangkau. Rencana keluarga bersama lebih berguna daripada daftar yang tidak pernah dibicarakan bersama.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