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69. Akad Jasa, Jaminan, dan Pinjaman</w:t>
      </w:r>
    </w:p>
    <w:p>
      <w:pPr>
        <w:jc w:val="both"/>
      </w:pPr>
      <w:r>
        <w:rPr>
          <w:b/>
          <w:i w:val="0"/>
          <w:sz w:val="24"/>
        </w:rPr>
        <w:t>Kepala Bab</w:t>
      </w:r>
    </w:p>
    <w:p>
      <w:pPr>
        <w:jc w:val="both"/>
      </w:pPr>
      <w:r>
        <w:rPr>
          <w:b w:val="0"/>
          <w:i w:val="0"/>
        </w:rPr>
        <w:t>Bab 69 | Bagian XII: Fiqh Bisnis, Akad, dan Tata Kelola | Tipe B</w:t>
      </w:r>
    </w:p>
    <w:p>
      <w:pPr>
        <w:jc w:val="both"/>
      </w:pPr>
      <w:r>
        <w:rPr>
          <w:b w:val="0"/>
          <w:i w:val="0"/>
        </w:rPr>
        <w:t>Dalil: QS. Al-Baqarah: 282 dan 283; QS. Al-Qashash: 26 sampai 27</w:t>
      </w:r>
    </w:p>
    <w:p>
      <w:pPr>
        <w:jc w:val="both"/>
      </w:pPr>
      <w:r>
        <w:rPr>
          <w:b/>
          <w:i w:val="0"/>
          <w:sz w:val="24"/>
        </w:rPr>
        <w:t>Pembuka Masalah</w:t>
      </w:r>
    </w:p>
    <w:p>
      <w:pPr>
        <w:jc w:val="both"/>
      </w:pPr>
      <w:r>
        <w:rPr>
          <w:b w:val="0"/>
          <w:i w:val="0"/>
        </w:rPr>
        <w:t>Menyewa alat, meminta orang mengerjakan sesuatu, menitipkan barang, meminjamkan kendaraan, menggadaikan perhiasan, sampai meminta teman menjamin utang kita: semua itu akad yang sering kita sepakati tanpa menyadarinya. Akad jasa, jaminan, dan pinjaman adalah bagian terbesar muamalah sehari-hari, dan justru di sinilah banyak orang terpeleset karena menganggapnya sepele. Al-Qur'an memerintahkan mencatat utang dengan tertulis dan adil, serta menegaskan bahwa orang-orang yang beriman wajib memenuhi akad. Bab ini membedah ijarah, ju'alah, wakalah, kafalah, hawalah, rahn, qardh, wadi'ah, 'ariyah, hibah, sampai akad-akad digital yang muncul belakangan, agar setiap bantuan yang kita berima atau terima berjalan di atas keadilan. Dengan memahami rukun dan syarat masing-masing, kita tahu kapan hak berpindah, siapa yang menanggung kerusakan, dan bagaimana cara menagih atau mengembalikan dengan penuh adab.</w:t>
      </w:r>
    </w:p>
    <w:p>
      <w:pPr>
        <w:jc w:val="both"/>
      </w:pPr>
      <w:r>
        <w:rPr>
          <w:b/>
          <w:i w:val="0"/>
          <w:sz w:val="24"/>
        </w:rPr>
        <w:t>Pertanyaan Utama</w:t>
      </w:r>
    </w:p>
    <w:p>
      <w:pPr>
        <w:jc w:val="both"/>
      </w:pPr>
      <w:r>
        <w:rPr>
          <w:b w:val="0"/>
          <w:i w:val="0"/>
        </w:rPr>
        <w:t>Bagaimana bentuk akad jasa, jaminan, dan pinjaman dalam Islam, apa rukun dan syarat masing-masing, dan bagaimana tanggung jawab kita atas barang atau utang yang dipercayakan kepada kita?</w:t>
      </w:r>
    </w:p>
    <w:p>
      <w:pPr>
        <w:jc w:val="both"/>
      </w:pPr>
      <w:r>
        <w:rPr>
          <w:b/>
          <w:i w:val="0"/>
          <w:sz w:val="24"/>
        </w:rPr>
        <w:t>Ringkasan</w:t>
      </w:r>
    </w:p>
    <w:p>
      <w:pPr>
        <w:jc w:val="both"/>
      </w:pPr>
      <w:r>
        <w:rPr>
          <w:b w:val="0"/>
          <w:i w:val="0"/>
        </w:rPr>
        <w:t>Ijarah mengikat jasa dengan upah yang jelas; ju'alah mengaitkan upah dengan hasil tertentu; wakalah menyerahkan kewenangan dengan komisi; kafalah menambah tanggung jawab penjamin atas utang orang lain; hawalah memindahkan utang kepada pengganti yang sah; rahn menyerahkan benda sebagai jaminan dengan imbalan manfaat yang disepakati; qardh dan wadi'ah menekankan kebaikan dan kehati-hatian; 'ariyah mengatur pinjam-pakai dengan adab; hibah dan 'umra serta ruqba mengatur pemberian dengan syarat masing-masing.</w:t>
      </w:r>
    </w:p>
    <w:p>
      <w:pPr>
        <w:jc w:val="right"/>
        <w:rtl/>
      </w:pPr>
      <w:r>
        <w:rPr>
          <w:rFonts w:ascii="Scheherazade New" w:hAnsi="Scheherazade New"/>
          <w:sz w:val="30"/>
          <w:rtl/>
          <w:cs w:val="1"/>
        </w:rPr>
        <w:t>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p>
      <w:pPr>
        <w:jc w:val="both"/>
      </w:pPr>
      <w:r>
        <w:rPr>
          <w:b w:val="0"/>
          <w:i w:val="0"/>
          <w:sz w:val="18"/>
        </w:rPr>
        <w:t>LATIN: n.a. (transliterasi tidak dipakai; teks Arab dibaca langsung)</w:t>
      </w:r>
    </w:p>
    <w:p>
      <w:pPr>
        <w:jc w:val="both"/>
      </w:pPr>
      <w:r>
        <w:rPr>
          <w:b w:val="0"/>
          <w:i/>
        </w:rPr>
        <w:t>Artinya: Hai orang-orang yang beriman, apabila kamu bermu'amalah tidak secara tunai untuk waktu yang ditentukan, hendaklah kamu menuliskannya. Dan hendaklah seorang penulis di antara kamu menuliskannya dengan benar. Dan janganlah penulis enggan menuliskannya sebagaimana Allah mengajarkannya, meka hendaklah ia menulis, dan hendaklah orang yang berhutang itu mengimlakkan (apa yang akan ditulis itu), dan hendaklah ia bertakwa kepada Allah Tuhannya, dan janganlah ia mengurangi sedikitpun daripada hutangnya. Jika yang berhutang itu orang yang lemah akalnya atau lemah (keadaannya) atau dia sendiri tidak mampu mengimlakkan, maka hendaklah walinya mengimlakkan dengan jujur. Dan persaksikanlah dengan dua orang saksi dari orang-orang lelaki (di antaramu). Jika tak ada dua oang lelaki, maka (boleh) seorang lelaki dan dua orang perempuan dari saksi-saksi yang kamu ridhai, supaya jika seorang lupa maka yang seorang mengingatkannya. Janganlah saksi-saksi itu enggan (memberi keterangan) apabila mereka dipanggil; dan janganlah kamu jemu menulis hutang itu, baik kecil maupun besar sampai batas waktu membayarnya. Yang demikian itu, lebih adil di sisi Allah dan lebih menguatkan persaksian dan lebih dekat kepada tidak (menimbulkan) keraguanmu. (Tulislah mu'amalahmu itu), kecuali jika mu'amalah itu perdagangan tunai yang kamu jalankan di antara kamu, maka tidak ada dosa bagi kamu, (jika) kamu tidak menulisnya. Dan persaksikanlah apabila kamu berjual beli; dan janganlah penulis dan saksi saling sulit menyulitkan. Jika kamu lakukan (yang demikian), maka sesungguhnya hal itu adalah suatu kefasikan pada dirimu. Dan bertakwalah kepada Allah; Allah mengajarmu; dan Allah Maha Mengetahui segala sesuatu. (282)</w:t>
      </w:r>
    </w:p>
    <w:p>
      <w:pPr>
        <w:jc w:val="both"/>
      </w:pPr>
      <w:r>
        <w:rPr>
          <w:b w:val="0"/>
          <w:i w:val="0"/>
          <w:sz w:val="18"/>
        </w:rPr>
        <w:t>DERAJAT: Wahyu Al-Qur'an (kitabullah); bukan hadits, sehingga tidak dinilai derajat perawinya.</w:t>
      </w:r>
    </w:p>
    <w:p>
      <w:pPr>
        <w:jc w:val="both"/>
      </w:pPr>
      <w:r>
        <w:rPr>
          <w:b w:val="0"/>
          <w:i w:val="0"/>
          <w:sz w:val="18"/>
        </w:rPr>
        <w:t>RUJUKAN: QS. Al-Baqarah: 282; https://quran.nu.or.id/al-baqarah/282 ; https://api.alquran.cloud/v1/ayah/2:282/quran-uthmani</w:t>
      </w:r>
    </w:p>
    <w:p>
      <w:pPr>
        <w:jc w:val="both"/>
      </w:pPr>
      <w:r>
        <w:rPr>
          <w:b w:val="0"/>
          <w:i w:val="0"/>
          <w:sz w:val="18"/>
        </w:rPr>
        <w:t>STATUS: [V-AYAT]</w:t>
      </w:r>
    </w:p>
    <w:p>
      <w:pPr>
        <w:jc w:val="right"/>
        <w:rtl/>
      </w:pPr>
      <w:r>
        <w:rPr>
          <w:rFonts w:ascii="Scheherazade New" w:hAnsi="Scheherazade New"/>
          <w:sz w:val="30"/>
          <w:rtl/>
          <w:cs w:val="1"/>
        </w:rPr>
        <w:t>۞ وَاِنْ كُنْتُمْ عَلٰى سَفَرٍ وَّلَمْ تَجِدُوْا كَاتِبًا فَرِهٰنٌ مَّقْبُوْضَةٌ ۗ فَاِنْ اَمِنَ بَعْضُكُمْ بَعْضًا فَلْيُؤَدِّ الَّذِى اؤْتُمِنَ اَمَانَتَهٗ وَلْيَتَّقِ اللّٰهَ رَبَّهٗ ۗ وَلَا تَكْتُمُوا الشَّهَادَةَ ۗ وَمَنْ يَّكْتُمْهَا فَاِنَّهٗٓ اٰثِمٌ قَلْبُهٗ ۗ وَاللّٰهُ بِمَا تَعْمَلُوْنَ عَلِيْمٌࣖ ۝٢٨٣</w:t>
      </w:r>
    </w:p>
    <w:p>
      <w:pPr>
        <w:jc w:val="both"/>
      </w:pPr>
      <w:r>
        <w:rPr>
          <w:b w:val="0"/>
          <w:i w:val="0"/>
          <w:sz w:val="18"/>
        </w:rPr>
        <w:t>LATIN: n.a. (transliterasi tidak dipakai; teks Arab dibaca langsung)</w:t>
      </w:r>
    </w:p>
    <w:p>
      <w:pPr>
        <w:jc w:val="both"/>
      </w:pPr>
      <w:r>
        <w:rPr>
          <w:b w:val="0"/>
          <w:i/>
        </w:rPr>
        <w:t>Artinya: 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dan janganlah kamu (para saksi) menyembunyikan persaksian. Dan barangsiapa yang menyembunyikannya, maka sesungguhnya ia adalah orang yang berdosa hatinya; dan Allah Maha Mengetahui apa yang kamu kerjakan. (283)</w:t>
      </w:r>
    </w:p>
    <w:p>
      <w:pPr>
        <w:jc w:val="both"/>
      </w:pPr>
      <w:r>
        <w:rPr>
          <w:b w:val="0"/>
          <w:i w:val="0"/>
          <w:sz w:val="18"/>
        </w:rPr>
        <w:t>DERAJAT: Wahyu Al-Qur'an (kitabullah); bukan hadits, sehingga tidak dinilai derajat perawinya.</w:t>
      </w:r>
    </w:p>
    <w:p>
      <w:pPr>
        <w:jc w:val="both"/>
      </w:pPr>
      <w:r>
        <w:rPr>
          <w:b w:val="0"/>
          <w:i w:val="0"/>
          <w:sz w:val="18"/>
        </w:rPr>
        <w:t>RUJUKAN: QS. Al-Baqarah: 283; https://quran.nu.or.id/al-baqarah/283 ; https://api.alquran.cloud/v1/ayah/2:283/quran-uthmani</w:t>
      </w:r>
    </w:p>
    <w:p>
      <w:pPr>
        <w:jc w:val="both"/>
      </w:pPr>
      <w:r>
        <w:rPr>
          <w:b w:val="0"/>
          <w:i w:val="0"/>
          <w:sz w:val="18"/>
        </w:rPr>
        <w:t>STATUS: [V-AYAT]</w:t>
      </w:r>
    </w:p>
    <w:p>
      <w:pPr>
        <w:jc w:val="both"/>
      </w:pPr>
      <w:r>
        <w:rPr>
          <w:b/>
          <w:i w:val="0"/>
          <w:sz w:val="28"/>
        </w:rPr>
        <w:t>69.1 Ijarah: Sewa dan Upah; Ijarah Muntahiyah bit Tamlik</w:t>
      </w:r>
    </w:p>
    <w:p>
      <w:pPr>
        <w:jc w:val="both"/>
      </w:pPr>
      <w:r>
        <w:rPr>
          <w:b w:val="0"/>
          <w:i w:val="0"/>
        </w:rPr>
        <w:t>Ijarah adalah akad pemindahan manfaat suatu barang atau jasa dengan imbalan yang disepakati. Yang berpindah bukan kepemilikan barangnya, melainkan hak untuk menggunakan manfaatnya selama masa tertentu. Dalam sewa rumah, misalnya, penyewa memperoleh hak menempati rumah selama satu tahun, sedangkan pemilik tetap memiliki rumah tersebut. Dalam upah kerja, pemberi kerja memperoleh jasa yang disepakati, sementara pekerja berhak menerima ujrah sebagai imbalannya.</w:t>
      </w:r>
    </w:p>
    <w:p>
      <w:pPr>
        <w:jc w:val="both"/>
      </w:pPr>
      <w:r>
        <w:rPr>
          <w:b w:val="0"/>
          <w:i w:val="0"/>
        </w:rPr>
        <w:t>Agar akad jelas, manfaat yang diserahkan perlu diketahui dan dapat digunakan secara halal. Objek sewa harus tersedia atau dapat diserahkan, jangka waktu dan nilai ujrah perlu disepakati, serta tanggung jawab atas kerusakan tidak boleh dibiarkan kabur. Penyewa berkewajiban memakai barang sesuai tujuan yang dibolehkan dan merawatnya secara wajar. Pemilik menanggung pemeliharaan pokok yang berkaitan dengan kepemilikan, sementara kerusakan akibat kelalaian atau penyalahgunaan penyewa menjadi tanggung jawab penyewa. Jika penyewa memakai kendaraan sesuai kesepakatan lalu terjadi kerusakan karena cacat mesin yang bukan akibat kelalaiannya, beban perbaikan pokok tidak serta-merta dipindahkan kepadanya.</w:t>
      </w:r>
    </w:p>
    <w:p>
      <w:pPr>
        <w:jc w:val="both"/>
      </w:pPr>
      <w:r>
        <w:rPr>
          <w:b w:val="0"/>
          <w:i w:val="0"/>
        </w:rPr>
        <w:t>Pada hubungan kerja, jenis pekerjaan, ukuran hasil, waktu, dan besaran upah patut diterangkan sejak awal. Seorang desainer yang diminta membuat tiga rancangan logo dengan tenggat dua pekan perlu mengetahui jumlah revisi yang termasuk dalam upah. Sebaliknya, pekerja yang diminta melakukan pekerjaan tambahan yang tidak tercakup dalam kesepakatan dapat membicarakan imbalan baru sebelum pekerjaan itu dilakukan. Kejelasan seperti ini mencegah perselisihan dan menjaga hak kedua pihak.</w:t>
      </w:r>
    </w:p>
    <w:p>
      <w:pPr>
        <w:jc w:val="both"/>
      </w:pPr>
      <w:r>
        <w:rPr>
          <w:b w:val="0"/>
          <w:i w:val="0"/>
        </w:rPr>
        <w:t>Ijarah muntahiyah bit tamlik menggabungkan sewa dengan janji pemindahan kepemilikan pada akhir masa sewa. Selama masa akad, barang tetap milik pihak yang menyewakan; penyewa membayar ujrah untuk menggunakan manfaatnya. Pemindahan kepemilikan dilakukan melalui cara yang terpisah dan jelas setelah masa sewa selesai, misalnya dengan jual beli atau hibah sesuai kesepakatan. Dengan pemisahan ini, sewa tidak otomatis dianggap sebagai cicilan kepemilikan yang mengaburkan hak dan kewajiban para pihak.</w:t>
      </w:r>
    </w:p>
    <w:p>
      <w:pPr>
        <w:jc w:val="both"/>
      </w:pPr>
      <w:r>
        <w:rPr>
          <w:b w:val="0"/>
          <w:i w:val="0"/>
        </w:rPr>
        <w:t>Misalnya, seseorang menyewa alat produksi selama tiga tahun dengan ujrah bulanan yang disepakati. Sejak awal para pihak menyatakan bahwa, bila syarat tertentu terpenuhi dan seluruh kewajiban sewa ditunaikan, alat dapat dialihkan melalui akad jual beli tersendiri. Dokumen perlu menjelaskan siapa menanggung perawatan besar selama masa sewa, apa yang terjadi jika alat rusak bukan karena penyewa, dan bagaimana pengalihan dilakukan. Tanpa penjelasan, penyewa mungkin mengira seluruh pembayaran otomatis menjadikannya pemilik, sedangkan pemilik menganggapnya murni sewa.</w:t>
      </w:r>
    </w:p>
    <w:p>
      <w:pPr>
        <w:jc w:val="both"/>
      </w:pPr>
      <w:r>
        <w:rPr>
          <w:b/>
          <w:i w:val="0"/>
          <w:sz w:val="24"/>
        </w:rPr>
        <w:t>Istilah Akad</w:t>
      </w:r>
    </w:p>
    <w:p>
      <w:pPr>
        <w:jc w:val="both"/>
      </w:pPr>
      <w:r>
        <w:rPr>
          <w:b w:val="0"/>
          <w:i w:val="0"/>
        </w:rPr>
        <w:t>Ijarah ialah akad untuk memperoleh manfaat barang atau jasa dengan imbalan. Ujrah adalah imbalan tersebut, baik berupa uang maupun bentuk lain yang diketahui dan disepakati. Dalam ijarah muntahiyah bit tamlik, manfaat barang disewakan terlebih dahulu, sedangkan kepemilikannya baru berpindah melalui mekanisme tersendiri pada akhir masa sewa. Tiga istilah ini membantu membedakan pembayaran atas penggunaan dari pembayaran yang benar-benar menjadi harga kepemilikan.</w:t>
      </w:r>
    </w:p>
    <w:p>
      <w:pPr>
        <w:jc w:val="both"/>
      </w:pPr>
      <w:r>
        <w:rPr>
          <w:b w:val="0"/>
          <w:i w:val="0"/>
        </w:rPr>
        <w:t>Sebelum menyepakati sewa, pihak-pihak sebaiknya memeriksa keadaan barang, rincian manfaat, masa penggunaan, biaya tambahan, dan prosedur pengembalian. Contohnya, penyewa ruang usaha perlu mengetahui apakah biaya kebersihan dan perbaikan ringan sudah termasuk ujrah. Penyewa kendaraan perlu mengetahui batas penggunaan, kewajiban mengembalikan bahan bakar, serta cara melaporkan kerusakan. Kesepakatan tertulis tidak harus rumit, tetapi hendaknya cukup terang untuk menjawab pertanyaan praktis: manfaat apa yang diterima, kapan berakhir, berapa imbalannya, dan siapa bertanggung jawab atas setiap kewajiban.</w:t>
      </w:r>
    </w:p>
    <w:p>
      <w:pPr>
        <w:jc w:val="both"/>
      </w:pPr>
      <w:r>
        <w:rPr>
          <w:b w:val="0"/>
          <w:i w:val="0"/>
        </w:rPr>
        <w:t>Rincian jadwal pembayaran juga perlu disesuaikan dengan waktu manfaat mulai diterima. Bila rumah baru dapat ditempati pada tanggal tertentu karena masih diperbaiki, para pihak sebaiknya menjelaskan kapan masa sewa dimulai dan apakah ada pengurangan ujrah selama bagian rumah belum dapat digunakan. Ilustrasi: penyewa ruang kerja menemukan kebocoran yang membuat satu ruangan tidak bisa dipakai selama beberapa hari. Catatan kondisi awal, pemberitahuan segera, dan kesepakatan perbaikan membantu menentukan apakah pemilik atau penyewa yang menanggung biaya serta bagaimana dampaknya pada manfaat sewa.</w:t>
      </w:r>
    </w:p>
    <w:p>
      <w:pPr>
        <w:jc w:val="both"/>
      </w:pPr>
      <w:r>
        <w:rPr>
          <w:b w:val="0"/>
          <w:i w:val="0"/>
        </w:rPr>
        <w:t>Dalam pekerjaan jasa, hasil yang diterima juga patut dirumuskan tanpa menjadikan setiap detail kecil sumber sengketa. Ilustrasi: seorang teknisi dibayar untuk memasang lampu di beberapa ruangan; jumlah titik, bahan yang disediakan, standar keselamatan, dan waktu penyelesaian dapat dicatat sederhana. Jika pemberi kerja kemudian meminta pemasangan tambahan di gudang, kedua pihak membicarakan biaya dan waktu sebelum pekerjaan baru dimulai. Dengan begitu, pekerja tidak dibebani pekerjaan tak terbatas, dan pemberi kerja mengetahui apa yang dibayar.</w:t>
      </w:r>
    </w:p>
    <w:p>
      <w:pPr>
        <w:jc w:val="both"/>
      </w:pPr>
      <w:r>
        <w:rPr>
          <w:b/>
          <w:i w:val="0"/>
          <w:sz w:val="28"/>
        </w:rPr>
        <w:t>69.2 Ju'alah: Upah atas Hasil Tertentu, dan Dalil Kisah Sahabat yang Meruqyah dengan Imbalan</w:t>
      </w:r>
    </w:p>
    <w:p>
      <w:pPr>
        <w:jc w:val="both"/>
      </w:pPr>
      <w:r>
        <w:rPr>
          <w:b w:val="0"/>
          <w:i w:val="0"/>
        </w:rPr>
        <w:t>Ju'alah adalah janji pemberian imbalan kepada siapa pun yang berhasil mencapai hasil tertentu. Berbeda dengan ijarah yang biasanya menetapkan jasa dan pekerjaan sejak awal secara terperinci, ju'alah lebih menekankan hasil yang dituju. Pemberi janji dapat menyatakan bahwa imbalan tertentu akan diberikan jika suatu barang ditemukan, masalah diselesaikan, atau hasil yang terukur tercapai. Orang yang mengambil tantangan itu berhak atas imbalan sesuai janji setelah hasilnya benar-benar terwujud.</w:t>
      </w:r>
    </w:p>
    <w:p>
      <w:pPr>
        <w:jc w:val="both"/>
      </w:pPr>
      <w:r>
        <w:rPr>
          <w:b w:val="0"/>
          <w:i w:val="0"/>
        </w:rPr>
        <w:t>Contohnya, pemilik kebun menjanjikan imbalan kepada orang yang menemukan dan mengembalikan kambingnya yang hilang. Imbalan menjadi hak orang yang berhasil mengembalikannya sesuai ketentuan, bukan setiap orang yang sekadar mencari tanpa hasil. Contoh lain, sebuah usaha menjanjikan komisi kepada siapa pun yang berhasil menemukan pembeli untuk mesin bekas dan menyelesaikan transaksi sesuai harga minimum yang diumumkan. Syarat keberhasilan dan besaran imbalan perlu diketahui agar para pihak tidak berbeda tafsir setelah hasil diperoleh.</w:t>
      </w:r>
    </w:p>
    <w:p>
      <w:pPr>
        <w:jc w:val="both"/>
      </w:pPr>
      <w:r>
        <w:rPr>
          <w:b w:val="0"/>
          <w:i w:val="0"/>
        </w:rPr>
        <w:t>Ju'alah berguna ketika pekerjaan sulit ditentukan durasi maupun langkahnya. Pencarian barang hilang dapat memerlukan waktu yang tak pasti; pemulihan data mungkin membutuhkan cara teknis yang baru diketahui setelah pemeriksaan. Pemberi janji dapat menetapkan hasil yang dikehendaki dan imbalannya, sementara pelaksana memilih apakah akan berusaha. Namun, ketidakpastian cara kerja tidak berarti sasaran boleh kabur. Jika janji menyebut “imbalan besar” tanpa ukuran, atau menyatakan seseorang hanya dibayar menurut penilaian sepihak setelah pekerjaan selesai, sengketa mudah muncul. Karena itu, hasil, syarat keberhasilan, pihak yang berhak menerima imbalan, dan waktu pembayaran sebaiknya dibuat terang.</w:t>
      </w:r>
    </w:p>
    <w:p>
      <w:pPr>
        <w:jc w:val="both"/>
      </w:pPr>
      <w:r>
        <w:rPr>
          <w:b w:val="0"/>
          <w:i w:val="0"/>
        </w:rPr>
        <w:t>Kisah sahabat yang meruqyah seorang pemimpin kaum yang tersengat atau terkena gangguan, lalu menerima imbalan setelah ruqyahnya berhasil, menjadi dasar penting pembahasan ju'alah. Rombongan sahabat sempat meminta jamuan kepada penduduk suatu kampung, tetapi tidak mendapat sambutan. Kemudian pemimpin kampung itu sakit, dan seorang sahabat membacakan surah Al-Fatihah sebagai ruqyah dengan kesepakatan sejumlah kambing sebagai imbalan jika ia sembuh. Setelah pemimpin itu pulih, sahabat tersebut menerima kambing yang dijanjikan. Para sahabat kemudian menanyakan perkara itu kepada Nabi, dan beliau membenarkan penerimaan imbalan tersebut serta mengingatkan agar bagian beliau juga diperhitungkan. Kisah ini menunjukkan kebolehan menerima imbalan atas ruqyah yang bermanfaat, selama bacaan dan praktiknya tidak mengandung hal yang terlarang dan kesepakatannya jelas. Hadits ini diriwayatkan Bukhari dan Muslim dari Ibnu Mas'ud.</w:t>
      </w:r>
    </w:p>
    <w:p>
      <w:pPr>
        <w:jc w:val="both"/>
      </w:pPr>
      <w:r>
        <w:rPr>
          <w:b w:val="0"/>
          <w:i w:val="0"/>
        </w:rPr>
        <w:t>Kisah tersebut tidak berarti setiap klaim penyembuhan boleh diberi imbalan tanpa ukuran atau pertanggungjawaban. Pihak yang menawarkan ruqyah atau layanan lain tetap harus jujur tentang apa yang dijanjikan dan tidak boleh mengeksploitasi kecemasan orang sakit. Keluarga yang meminta bantuan perlu mengetahui nilai imbalan, keadaan yang dianggap sebagai keberhasilan, serta batas layanan. Jika kesepakatannya adalah membaca ruqyah dan menerima imbalan setelah pasien pulih, jangan kemudian ditambahkan biaya tersembunyi atau klaim hasil yang tidak pernah disetujui.</w:t>
      </w:r>
    </w:p>
    <w:p>
      <w:pPr>
        <w:jc w:val="both"/>
      </w:pPr>
      <w:r>
        <w:rPr>
          <w:b w:val="0"/>
          <w:i w:val="0"/>
        </w:rPr>
        <w:t>Ju'alah berbeda pula dari upah jasa yang dibayar berdasarkan waktu atau tahapan kerja. Bila seseorang diminta menyusun laporan dengan ruang lingkup, tenggat, dan upah tertentu, akad ijarah lebih sesuai karena yang dibayar adalah pekerjaan yang telah ditentukan. Bila sebuah pengumuman menawarkan imbalan bagi siapa pun yang berhasil menemukan dokumen tertentu, ju'alah lebih tepat karena hak atas imbalan bergantung pada tercapainya hasil. Memilih bentuk akad dengan tepat membantu menata risiko: pemberi janji tidak menanggung upah penuh ketika hasil belum tercapai, sedangkan pelaksana mengetahui persis syarat untuk memperoleh imbalan.</w:t>
      </w:r>
    </w:p>
    <w:p>
      <w:pPr>
        <w:jc w:val="both"/>
      </w:pPr>
      <w:r>
        <w:rPr>
          <w:b w:val="0"/>
          <w:i w:val="0"/>
        </w:rPr>
        <w:t>Contoh lain memperlihatkan batas yang perlu dijelaskan. Sebuah koperasi dapat menjanjikan imbalan kepada orang yang menemukan arsip tertentu yang hilang, tetapi perlu menerangkan bagaimana arsip itu dikenali, kepada siapa harus diserahkan, dan apakah imbalan tetap berlaku bila beberapa orang membantu. Sebuah keluarga yang menawarkan imbalan untuk menemukan kucingnya perlu menyebutkan apakah kucing harus dikembalikan dalam keadaan selamat. Ketentuan seperti itu membuat ukuran keberhasilan dapat diperiksa, bukan ditentukan sepihak setelah ada orang yang berhasil.</w:t>
      </w:r>
    </w:p>
    <w:p>
      <w:pPr>
        <w:jc w:val="both"/>
      </w:pPr>
      <w:r>
        <w:rPr>
          <w:b w:val="0"/>
          <w:i w:val="0"/>
        </w:rPr>
        <w:t>Pihak yang mengumumkan ju'alah juga sebaiknya menyebut apakah janji terbuka untuk umum atau hanya ditujukan kepada orang tertentu, berapa lama tawaran berlaku, dan bagaimana pembatalannya diberitahukan. Jika pekerjaan telah dimulai lalu tawaran dihentikan, hak atas usaha yang sudah dilakukan dapat menjadi persoalan; karena itu ketentuan pemberitahuan dan keadaan pembatalan perlu disepakati sejak awal sejauh mungkin. Pelaksana pun patut memastikan hasil yang dicapai benar-benar sesuai kriteria, bukan sekadar mendekatinya. Imbalan yang jelas menjaga kepercayaan kedua pihak.</w:t>
      </w:r>
    </w:p>
    <w:p>
      <w:pPr>
        <w:jc w:val="both"/>
      </w:pPr>
      <w:r>
        <w:rPr>
          <w:b/>
          <w:i w:val="0"/>
          <w:sz w:val="28"/>
        </w:rPr>
        <w:t>69.3 Wakalah dan Samsarah: Perwakilan, Komisi, dan Perantara</w:t>
      </w:r>
    </w:p>
    <w:p>
      <w:pPr>
        <w:jc w:val="both"/>
      </w:pPr>
      <w:r>
        <w:rPr>
          <w:b w:val="0"/>
          <w:i w:val="0"/>
        </w:rPr>
        <w:t>Wakalah adalah pelimpahan wewenang dari seseorang kepada pihak lain untuk melakukan tindakan yang dapat diwakilkan. Pemberi kuasa disebut muwakkil, sedangkan penerima kuasa disebut wakil. Ruang kuasa perlu ditentukan: wakil boleh melakukan apa, atas nama siapa, dalam batas nilai berapa, dan berapa lama. Contohnya, pemilik rumah memberi kuasa kepada kerabatnya untuk menandatangani kontrak sewa selama satu tahun dengan harga minimum tertentu. Contoh lain, seorang pekerja meminta wakil mengambil dokumen di kantor layanan dengan surat kuasa terbatas, bukan memberi kewenangan mengelola seluruh urusan pribadinya.</w:t>
      </w:r>
    </w:p>
    <w:p>
      <w:pPr>
        <w:jc w:val="both"/>
      </w:pPr>
      <w:r>
        <w:rPr>
          <w:b w:val="0"/>
          <w:i w:val="0"/>
        </w:rPr>
        <w:t>Samsarah adalah perantaraan untuk mempertemukan penjual dan pembeli atau membantu berlangsungnya transaksi. Perantara dapat menerima komisi bila besarannya atau cara menghitungnya disepakati. Kejujuran penting: perantara tidak boleh menyembunyikan cacat barang, membuat penawaran palsu, atau mengaku sebagai wakil eksklusif bila tidak diberi kuasa demikian. Penjual dan pembeli juga sebaiknya mengetahui siapa membayar komisi dan pada tahap apa komisi menjadi hak perantara.</w:t>
      </w:r>
    </w:p>
    <w:p>
      <w:pPr>
        <w:jc w:val="both"/>
      </w:pPr>
      <w:r>
        <w:rPr>
          <w:b/>
          <w:i w:val="0"/>
          <w:sz w:val="24"/>
        </w:rPr>
        <w:t>Contoh Transaksi</w:t>
      </w:r>
    </w:p>
    <w:p>
      <w:pPr>
        <w:jc w:val="both"/>
      </w:pPr>
      <w:r>
        <w:rPr>
          <w:b w:val="0"/>
          <w:i w:val="0"/>
        </w:rPr>
        <w:t>Ilustrasi: pemilik perabot memberi wakil kuasa menjual satu meja dengan harga minimum Rp4.000.000. Wakil memperoleh komisi tetap Rp200.000 jika penjualan selesai, sebagaimana disepakati sebelum mencari pembeli. Jika meja terjual Rp4.500.000, selisih harga tidak otomatis menjadi milik wakil; pemilik menerima hasil penjualan dan wakil menerima komisi. Para pihak dapat menyepakati pembagian berbeda, tetapi dasar dan cara hitungnya harus terang.</w:t>
      </w:r>
    </w:p>
    <w:p>
      <w:pPr>
        <w:jc w:val="both"/>
      </w:pPr>
      <w:r>
        <w:rPr>
          <w:b w:val="0"/>
          <w:i w:val="0"/>
        </w:rPr>
        <w:t>Wakalah berupah tetap merupakan wakalah berujrah. Misalnya, seorang warga menunjuk agen untuk mengurus pengiriman barang dengan biaya jasa yang ditetapkan. Jika agen juga menjadi perantara dalam jual beli, batas antara tugas mewakili dan tugas mencarikan pembeli sebaiknya tidak dicampuradukkan. Pemilik barang dapat menetapkan wewenang wakil untuk menerima pembayaran, atau membatasi kuasa hanya pada pencarian calon pembeli. Kejelasan itu mencegah wakil menerima uang yang seharusnya diserahkan kepada pemilik.</w:t>
      </w:r>
    </w:p>
    <w:p>
      <w:pPr>
        <w:jc w:val="both"/>
      </w:pPr>
      <w:r>
        <w:rPr>
          <w:b w:val="0"/>
          <w:i w:val="0"/>
        </w:rPr>
        <w:t>Pada transaksi konkret, keluarga yang menjual kendaraan melalui perantara bisa menetapkan komisi persentase dari harga jual, dengan menyebut apakah persentase dihitung dari harga kotor atau setelah biaya yang disepakati. Contoh lain, pengrajin meminta seseorang mempertemukannya dengan toko yang bersedia membeli barang; komisi hanya terutang jika pesanan benar-benar disetujui dan dibayar. Tidak patut bagi perantara menagih komisi penuh atas perkenalan yang tidak menghasilkan transaksi, kecuali kesepakatan sejak awal memang membayar pekerjaan perkenalan itu secara tersendiri.</w:t>
      </w:r>
    </w:p>
    <w:p>
      <w:pPr>
        <w:jc w:val="both"/>
      </w:pPr>
      <w:r>
        <w:rPr>
          <w:b w:val="0"/>
          <w:i w:val="0"/>
        </w:rPr>
        <w:t>Pemberi kuasa dapat mencabut wakalah sesuai ketentuan dan keadaan, sementara tindakan yang telah dilakukan secara sah dalam batas kuasa tetap perlu dipertanggungjawabkan. Wakil berkewajiban menjaga amanah, menyampaikan informasi yang relevan, dan tidak mengambil manfaat tersembunyi dari transaksi. Sebelum memberi kuasa, tuliskan identitas pihak, tindakan yang diizinkan, masa berlaku, batas harga atau nilai, biaya, komisi, serta cara pelaporan. Bentuk tertulis menjadi perlindungan praktis, khususnya bila perwakilan menyangkut harta bernilai besar atau berlangsung berulang.</w:t>
      </w:r>
    </w:p>
    <w:p>
      <w:pPr>
        <w:jc w:val="both"/>
      </w:pPr>
      <w:r>
        <w:rPr>
          <w:b/>
          <w:i w:val="0"/>
          <w:sz w:val="28"/>
        </w:rPr>
        <w:t>69.4 Kafalah: Penjaminan</w:t>
      </w:r>
    </w:p>
    <w:p>
      <w:pPr>
        <w:jc w:val="both"/>
      </w:pPr>
      <w:r>
        <w:rPr>
          <w:b w:val="0"/>
          <w:i w:val="0"/>
        </w:rPr>
        <w:t>Kafalah adalah akad ketika seseorang menjamin kewajiban pihak lain kepada pemilik hak. Penjamin menyatakan akan memastikan kewajiban tertentu ditunaikan atau bertanggung jawab sesuai kesepakatan apabila pihak yang dijamin tidak menunaikannya. Kafalah dapat berkaitan dengan pembayaran utang maupun kehadiran atau penyerahan pihak tertentu, menurut bentuk dan ruang lingkup yang disepakati. Penjaminan membantu transaksi berlangsung, tetapi menambah tanggung jawab yang tidak boleh dianggap sebagai formalitas.</w:t>
      </w:r>
    </w:p>
    <w:p>
      <w:pPr>
        <w:jc w:val="both"/>
      </w:pPr>
      <w:r>
        <w:rPr>
          <w:b w:val="0"/>
          <w:i w:val="0"/>
        </w:rPr>
        <w:t>Misalnya, seorang kerabat menjamin pembayaran biaya sewa rumah bagi penyewa. Pemilik rumah perlu mengetahui jumlah maksimum, masa jaminan, dan keadaan yang mengaktifkan tuntutan kepada penjamin. Contoh lain, pemasok meminta penjamin atas pelunasan barang yang dibeli secara tangguh. Jika kewajiban pembeli sebesar Rp10.000.000, para pihak harus menjelaskan apakah jaminan mencakup pokok itu saja atau juga biaya lain yang sah dan disepakati. Penjamin perlu mendapat salinan perjanjian utama agar memahami risiko yang ditanggung.</w:t>
      </w:r>
    </w:p>
    <w:p>
      <w:pPr>
        <w:jc w:val="both"/>
      </w:pPr>
      <w:r>
        <w:rPr>
          <w:b w:val="0"/>
          <w:i w:val="0"/>
        </w:rPr>
        <w:t>Kafalah tidak menghapus kewajiban pihak yang berutang. Pihak yang berutang tetap menanggung kewajiban bayar; penjamin menambah satu pihak lagi yang boleh dimintai pertanggungjawaban menurut akad. Bila penjamin membayar karena pihak utama lalai, hubungan penggantian antara penjamin dan pihak yang dijamin perlu dijelaskan agar tidak menimbulkan perselisihan. Dalam contoh keluarga, saudara yang menandatangani jaminan cicilan sebaiknya menyepakati bagaimana dan kapan peminjam mengganti dana jika saudara itu harus membayar kepada kreditur.</w:t>
      </w:r>
    </w:p>
    <w:p>
      <w:pPr>
        <w:jc w:val="both"/>
      </w:pPr>
      <w:r>
        <w:rPr>
          <w:b w:val="0"/>
          <w:i w:val="0"/>
        </w:rPr>
        <w:t>Risiko kafalah paling nyata muncul ketika ruang lingkupnya tidak dibatasi. Dokumen yang menyebut “menjamin seluruh kewajiban” tanpa menyatakan batas nilai, waktu, atau jenis kewajiban dapat menyeret penjamin pada tagihan yang tidak diperkirakan. Perubahan perjanjian utama tanpa sepengetahuan penjamin juga berpotensi memperluas risiko secara tidak adil. Penjamin sebaiknya meminta rincian saldo, jadwal pembayaran, masa jaminan, syarat penagihan, dan pemberitahuan jika terjadi tunggakan sebelum menyetujui tanggung jawab.</w:t>
      </w:r>
    </w:p>
    <w:p>
      <w:pPr>
        <w:jc w:val="both"/>
      </w:pPr>
      <w:r>
        <w:rPr>
          <w:b/>
          <w:i w:val="0"/>
          <w:sz w:val="24"/>
        </w:rPr>
        <w:t>Titik Risiko</w:t>
      </w:r>
    </w:p>
    <w:p>
      <w:pPr>
        <w:jc w:val="both"/>
      </w:pPr>
      <w:r>
        <w:rPr>
          <w:b w:val="0"/>
          <w:i w:val="0"/>
        </w:rPr>
        <w:t>Jebakan kafalah tanpa batas ialah menyetujui frasa umum yang mencakup utang sekarang dan kewajiban masa depan, tanpa nilai maksimum atau tanggal berakhir. Ilustrasi: seseorang berniat menjamin utang pembelian barang sebesar Rp8.000.000, tetapi dokumen turut mencakup seluruh transaksi berikutnya. Risiko akhirnya jauh melampaui niat awal. Sebelum menandatangani, minta batas jumlah, jenis kewajiban, jangka waktu, prosedur pemberitahuan, serta aturan jika akad utama diubah. Jangan menganggap tanda tangan sekadar formalitas keluarga.</w:t>
      </w:r>
    </w:p>
    <w:p>
      <w:pPr>
        <w:jc w:val="both"/>
      </w:pPr>
      <w:r>
        <w:rPr>
          <w:b w:val="0"/>
          <w:i w:val="0"/>
        </w:rPr>
        <w:t>Penjamin juga perlu menilai kemampuan finansialnya sendiri. Kesediaan membantu tidak menghilangkan kewajiban memenuhi jaminan bila syaratnya terpenuhi. Peminjam sebaiknya tidak memakai nama penjamin untuk meyakinkan pihak lain tanpa izin yang sadar dan jelas. Jika usaha kecil meminta kafalah dari kerabat, keterbukaan tentang arus kas dan kewajiban yang dicakup jaminan adalah bagian dari amanah. Kesepakatan yang terbatas dan dipahami bersama lebih menjaga hubungan daripada janji besar yang baru dipersoalkan ketika terjadi gagal bayar.</w:t>
      </w:r>
    </w:p>
    <w:p>
      <w:pPr>
        <w:jc w:val="both"/>
      </w:pPr>
      <w:r>
        <w:rPr>
          <w:b/>
          <w:i w:val="0"/>
          <w:sz w:val="24"/>
        </w:rPr>
        <w:t>Batas Kewenangan</w:t>
      </w:r>
    </w:p>
    <w:p>
      <w:pPr>
        <w:jc w:val="both"/>
      </w:pPr>
      <w:r>
        <w:rPr>
          <w:b w:val="0"/>
          <w:i w:val="0"/>
        </w:rPr>
        <w:t>Wakil yang diberi kewenangan terbatas tidak boleh melampaui batas itu, misalnya wakil membeli hanya boleh dalam rentang harga dan jenis barang yang disebut pemberi amanah. Penjamin tidak otomatis menanggung utang yang bertambah setelah ia menjamin tanpa persetujuan baru. Pihak yang menerima titipan bertanggung jawab atas kehilangan karena kelalaiannya, tetapi tidak atas musibah yang tidak bisa dihindari. Mengetahui batas ini menjaga hubungan baik ketika sesuatu keliru.</w:t>
      </w:r>
    </w:p>
    <w:p>
      <w:pPr>
        <w:jc w:val="both"/>
      </w:pPr>
      <w:r>
        <w:rPr>
          <w:b/>
          <w:i w:val="0"/>
          <w:sz w:val="28"/>
        </w:rPr>
        <w:t>69.5 Hawalah: Pengalihan Utang</w:t>
      </w:r>
    </w:p>
    <w:p>
      <w:pPr>
        <w:jc w:val="both"/>
      </w:pPr>
      <w:r>
        <w:rPr>
          <w:b w:val="0"/>
          <w:i w:val="0"/>
        </w:rPr>
        <w:t>Hawalah adalah pengalihan tuntutan pembayaran dari satu pihak kepada pihak lain yang memiliki hubungan utang-piutang. Dalam bentuk sederhana, A berutang kepada B, sedangkan C berutang kepada A. Dengan persetujuan yang diperlukan dan setelah syaratnya terpenuhi, hak B untuk menagih dapat dialihkan kepada C. B tidak lagi menagih A untuk bagian yang telah dialihkan, melainkan menagih C sebagai pihak yang menerima pengalihan. Rincian kewajiban harus dipahami agar pengalihan tidak menciptakan utang baru yang tidak disepakati.</w:t>
      </w:r>
    </w:p>
    <w:p>
      <w:pPr>
        <w:jc w:val="both"/>
      </w:pPr>
      <w:r>
        <w:rPr>
          <w:b/>
          <w:i w:val="0"/>
          <w:sz w:val="24"/>
        </w:rPr>
        <w:t>Struktur Akad</w:t>
      </w:r>
    </w:p>
    <w:p>
      <w:pPr>
        <w:jc w:val="both"/>
      </w:pPr>
      <w:r>
        <w:rPr>
          <w:b w:val="0"/>
          <w:i w:val="0"/>
        </w:rPr>
        <w:t>Alur ilustrasi hawalah: A berutang Rp5.000.000 kepada B. Pada saat yang sama, C berutang Rp5.000.000 kepada A. A meminta agar hak tagih B dialihkan kepada C; B dan C menerima pengaturan tersebut sesuai ketentuan yang berlaku. Setelah pengalihan sah, B menagih C untuk kewajiban yang dialihkan, bukan menagih A atas bagian itu. Dokumen mencatat nilai, jatuh tempo, pihak yang menyetujui, dan bukti utang asal agar tidak terjadi penagihan ganda.</w:t>
      </w:r>
    </w:p>
    <w:p>
      <w:pPr>
        <w:jc w:val="both"/>
      </w:pPr>
      <w:r>
        <w:rPr>
          <w:b w:val="0"/>
          <w:i w:val="0"/>
        </w:rPr>
        <w:t>Hawalah dapat memudahkan penyelesaian ketika pihak yang berutang kepada kreditur memiliki hak tagih kepada orang lain. Contohnya, seorang pedagang berutang kepada pemasok, tetapi memiliki piutang yang jatuh tempo dari pembeli. Pengalihan hak tagih dapat membantu pemasok menerima pembayaran melalui pembeli tersebut, selama para pihak mengetahui nilai dan waktunya. Contoh lain, seseorang yang memiliki piutang dari penyewa dapat menyepakati agar pembayaran bagian tertentu langsung diserahkan kepada pihak yang menjadi krediturnya.</w:t>
      </w:r>
    </w:p>
    <w:p>
      <w:pPr>
        <w:jc w:val="both"/>
      </w:pPr>
      <w:r>
        <w:rPr>
          <w:b w:val="0"/>
          <w:i w:val="0"/>
        </w:rPr>
        <w:t>Sebelum pengalihan, pastikan utang asal benar-benar ada, jumlahnya diketahui, dan jatuh temponya dipahami. Pihak yang menerima pengalihan perlu diberi informasi tentang bukti tagihan, pembayaran yang sudah masuk, potongan yang sah, serta keberatan yang mungkin timbul. Jika jumlah piutang kepada C lebih kecil daripada utang A kepada B, jangan menganggap seluruh kewajiban otomatis lunas. Para pihak perlu menyatakan apakah pengalihan hanya mencakup bagian yang tersedia dan bagaimana sisa utang A diselesaikan.</w:t>
      </w:r>
    </w:p>
    <w:p>
      <w:pPr>
        <w:jc w:val="both"/>
      </w:pPr>
      <w:r>
        <w:rPr>
          <w:b w:val="0"/>
          <w:i w:val="0"/>
        </w:rPr>
        <w:t>Contoh ilustrasi: A berutang Rp7.000.000 kepada B, tetapi C hanya berutang Rp4.000.000 kepada A. Para pihak dapat mengalihkan Rp4.000.000 kepada C, kemudian mencatat bahwa sisa Rp3.000.000 tetap menjadi kewajiban A kepada B, bila itu yang disepakati. Angka tersebut hanya ilustrasi. Catatan pembayaran dan pemberitahuan kepada pihak yang dialihkan penting untuk mencegah B menagih jumlah yang sama kepada A dan C sekaligus. Jika terjadi sengketa atas kualitas barang yang menjadi asal piutang C, hal itu perlu diselesaikan tanpa mengaburkan jumlah yang benar-benar dialihkan.</w:t>
      </w:r>
    </w:p>
    <w:p>
      <w:pPr>
        <w:jc w:val="both"/>
      </w:pPr>
      <w:r>
        <w:rPr>
          <w:b w:val="0"/>
          <w:i w:val="0"/>
        </w:rPr>
        <w:t>Hawalah berbeda dari sekadar meminta seseorang membayar atas nama debitur. Dalam pengalihan, hak tagih dan pihak yang bertanggung jawab berubah menurut kesepakatan; dalam pembayaran titipan, pembayar mungkin hanya menyerahkan uang tanpa mengambil alih hubungan utang. Karena itu, dokumen hendaknya menyebut secara tegas apakah yang terjadi adalah pengalihan hak tagih, pembayaran oleh pihak ketiga, atau pinjaman baru. Penamaan yang tepat bukan soal istilah semata, melainkan memastikan siapa dapat menagih siapa setelah transaksi dilakukan.</w:t>
      </w:r>
    </w:p>
    <w:p>
      <w:pPr>
        <w:jc w:val="both"/>
      </w:pPr>
      <w:r>
        <w:rPr>
          <w:b/>
          <w:i w:val="0"/>
          <w:sz w:val="24"/>
        </w:rPr>
        <w:t>Simulasi</w:t>
      </w:r>
    </w:p>
    <w:p>
      <w:pPr>
        <w:jc w:val="both"/>
      </w:pPr>
      <w:r>
        <w:rPr>
          <w:b w:val="0"/>
          <w:i w:val="0"/>
        </w:rPr>
        <w:t>Ilustrasi: seseorang meminta temannya menjadi penjamin utang ilustrasi Rp5.000.000 dengan jangka satu tahun. Jika peminjam melunasi tepat waktu, penjamin tidak berkewajiban apa pun. Jika peminjam gagal setelah ditagih secara sah, penjamin wajib mengganti sesuai kesepakatan kafalah, lalu berhak menuntut peminjam karena utang pada dasarnya tetap milik peminjam awal. Struktur inilah yang membedakan kafalah dari sekadar jaminan lisan tanpa batas.</w:t>
      </w:r>
    </w:p>
    <w:p>
      <w:pPr>
        <w:jc w:val="both"/>
      </w:pPr>
      <w:r>
        <w:rPr>
          <w:b/>
          <w:i w:val="0"/>
          <w:sz w:val="28"/>
        </w:rPr>
        <w:t>69.6 Rahn: Gadai dan Hak Pemanfaatan Barang Gadai</w:t>
      </w:r>
    </w:p>
    <w:p>
      <w:pPr>
        <w:jc w:val="both"/>
      </w:pPr>
      <w:r>
        <w:rPr>
          <w:b w:val="0"/>
          <w:i w:val="0"/>
        </w:rPr>
        <w:t>Rahn adalah penahanan barang bernilai sebagai jaminan atas utang. Pemberi gadai tetap memiliki barang tersebut, sedangkan penerima gadai memegangnya atau memiliki hak penguasaan sesuai kesepakatan sampai kewajiban dilunasi. Barang jaminan harus diketahui, bernilai, dan dapat diserahkan. Jika utang jatuh tempo tetapi tidak dibayar, penyelesaian dilakukan menurut kesepakatan dan ketentuan yang berlaku; hasil penjualan barang digunakan untuk melunasi utang dan kelebihan dikembalikan kepada pemilik, bukan menjadi keuntungan otomatis penerima gadai.</w:t>
      </w:r>
    </w:p>
    <w:p>
      <w:pPr>
        <w:jc w:val="both"/>
      </w:pPr>
      <w:r>
        <w:rPr>
          <w:b w:val="0"/>
          <w:i w:val="0"/>
        </w:rPr>
        <w:t>Contohnya, seseorang menyerahkan perhiasan sebagai jaminan pinjaman keluarga. Berat, kadar, kondisi, nilai taksiran, jumlah pinjaman, biaya penitipan, dan cara pengembalian perlu dicatat. Contoh lain, seorang petani menggadaikan alat kerja kepada pemberi pinjaman dengan kesepakatan bahwa alat disimpan dan tidak dipakai. Jika barang rusak ketika berada dalam penguasaan penerima gadai karena kelalaian, tanggung jawab atas kerusakan tidak boleh diabaikan. Kedua contoh menunjukkan pentingnya membedakan hak memegang barang sebagai jaminan dari hak menggunakannya.</w:t>
      </w:r>
    </w:p>
    <w:p>
      <w:pPr>
        <w:jc w:val="both"/>
      </w:pPr>
      <w:r>
        <w:rPr>
          <w:b w:val="0"/>
          <w:i w:val="0"/>
        </w:rPr>
        <w:t>Para ulama membahas batas pemanfaatan barang gadai, termasuk ketika barang itu dapat menghasilkan manfaat seperti hewan tunggangan atau kendaraan. Prinsip umum yang dijaga ialah bahwa barang tetap milik pemberi gadai dan utang tidak boleh menjadi jalan memperoleh keuntungan yang disyaratkan bagi pemberi pinjaman. Sebagian pembahasan memberi ruang pemanfaatan tertentu oleh penerima gadai jika ia menanggung biaya pemeliharaan yang sepadan, berdasarkan dalil dan rincian keadaan. Ada pula penekanan agar manfaat tidak diambil oleh kreditur semata-mata karena adanya utang, terutama bila manfaat itu menjadi tambahan yang disyaratkan atas pinjaman. Penerapan kasus tertentu memerlukan rincian tentang biaya, izin, kebiasaan, dan bentuk akadnya.</w:t>
      </w:r>
    </w:p>
    <w:p>
      <w:pPr>
        <w:jc w:val="both"/>
      </w:pPr>
      <w:r>
        <w:rPr>
          <w:b/>
          <w:i w:val="0"/>
          <w:sz w:val="24"/>
        </w:rPr>
        <w:t>Pendapat Ulama</w:t>
      </w:r>
    </w:p>
    <w:p>
      <w:pPr>
        <w:jc w:val="both"/>
      </w:pPr>
      <w:r>
        <w:rPr>
          <w:b w:val="0"/>
          <w:i w:val="0"/>
        </w:rPr>
        <w:t>Pembahasan manfaat barang gadai memiliki rincian dan perbedaan pendapat. Sejumlah ulama membolehkan penerima gadai mengambil manfaat terbatas dari hewan yang digadaikan bila ia menanggung biaya pemeliharaannya, dengan kadar yang sepadan. Pendekatan lain menekankan bahwa kreditur tidak boleh memperoleh manfaat dari barang gadai karena pinjaman, kecuali ada dasar terpisah yang dibenarkan dan tidak menjadi syarat keuntungan atas utang. Karena itu, penggunaan barang perlu dibedakan dari biaya penjagaan, disepakati secara terang, dan tidak merugikan pemilik.</w:t>
      </w:r>
    </w:p>
    <w:p>
      <w:pPr>
        <w:jc w:val="both"/>
      </w:pPr>
      <w:r>
        <w:rPr>
          <w:b w:val="0"/>
          <w:i w:val="0"/>
        </w:rPr>
        <w:t>Dalam kehidupan keluarga, gadai perhiasan lazim digunakan ketika seseorang membutuhkan dana sementara. Pemilik dan pemberi pinjaman hendaknya menyepakati nilai pinjaman, waktu pelunasan, tempat penyimpanan, biaya nyata penjagaan, serta prosedur jika pemilik belum mampu melunasi saat jatuh tempo. Ilustrasi lain ialah gadai surat atau bukti kepemilikan kendaraan, yang tidak otomatis memberikan hak kepada pemberi pinjaman untuk menggunakan kendaraannya. Jika kendaraan tetap digunakan pemilik, perlu jelas bahwa jaminan tidak berarti penguasaan atau pemanfaatan oleh kreditur.</w:t>
      </w:r>
    </w:p>
    <w:p>
      <w:pPr>
        <w:jc w:val="both"/>
      </w:pPr>
      <w:r>
        <w:rPr>
          <w:b/>
          <w:i w:val="0"/>
          <w:sz w:val="24"/>
        </w:rPr>
        <w:t>Penerapan Keluarga</w:t>
      </w:r>
    </w:p>
    <w:p>
      <w:pPr>
        <w:jc w:val="both"/>
      </w:pPr>
      <w:r>
        <w:rPr>
          <w:b w:val="0"/>
          <w:i w:val="0"/>
        </w:rPr>
        <w:t>Ilustrasi keluarga: seseorang menggadaikan gelang emas untuk memperoleh pinjaman jangka pendek. Kedua pihak mencatat kondisi dan taksiran gelang, jumlah pinjaman, waktu pelunasan, serta biaya penyimpanan yang benar-benar diperlukan. Jika barang tetap disimpan pemberi pinjaman, ia tidak mengenakannya atau mengambil manfaat lain sebagai tambahan atas pinjaman. Pada gadai bukti kepemilikan kendaraan, dokumen jaminan tidak dengan sendirinya memberi hak memakai kendaraan. Keluarga dapat menetapkan pemberitahuan lebih awal dan kesempatan wajar untuk melunasi sebelum barang dijual.</w:t>
      </w:r>
    </w:p>
    <w:p>
      <w:pPr>
        <w:jc w:val="both"/>
      </w:pPr>
      <w:r>
        <w:rPr>
          <w:b w:val="0"/>
          <w:i w:val="0"/>
        </w:rPr>
        <w:t>Pemilik barang juga perlu mengetahui prosedur ketika gagal melunasi. Penjualan jaminan semestinya dilakukan secara transparan, dengan nilai yang wajar dan pencatatan hasilnya. Jika utang lebih kecil daripada hasil penjualan, kelebihan tetap hak pemilik; jika hasilnya kurang, sisa kewajiban ditangani sesuai kesepakatan yang sah. Pemberi pinjaman tidak boleh mengambil barang begitu saja tanpa memperhitungkan nilai dan hak pemilik. Sebelum menyerahkan barang, mintalah bukti penerimaan dan pastikan barang yang ditahan sesuai deskripsi.</w:t>
      </w:r>
    </w:p>
    <w:p>
      <w:pPr>
        <w:jc w:val="both"/>
      </w:pPr>
      <w:r>
        <w:rPr>
          <w:b w:val="0"/>
          <w:i w:val="0"/>
        </w:rPr>
        <w:t>Rahn memberi perlindungan kepada pihak yang memberi pinjaman, tetapi tidak memindahkan kepemilikan barang dan tidak membenarkan penyalahgunaan posisi kreditur. Pemberi gadai sebaiknya tidak menjaminkan barang yang bukan miliknya atau menyembunyikan adanya hak pihak lain. Penerima gadai perlu menjaga barang dan mengembalikannya setelah kewajiban diselesaikan. Dengan nilai, masa, biaya, hak pemanfaatan, dan prosedur pelunasan yang jelas, jaminan berfungsi melindungi transaksi tanpa mengubah pinjaman menjadi jalan mengambil keuntungan tersembunyi.</w:t>
      </w:r>
    </w:p>
    <w:p>
      <w:pPr>
        <w:jc w:val="both"/>
      </w:pPr>
      <w:r>
        <w:rPr>
          <w:b/>
          <w:i w:val="0"/>
          <w:sz w:val="28"/>
        </w:rPr>
        <w:t>69.7 Qardh dan Wadi'ah: Pinjaman dan Titipan</w:t>
      </w:r>
    </w:p>
    <w:p>
      <w:pPr>
        <w:jc w:val="both"/>
      </w:pPr>
      <w:r>
        <w:rPr>
          <w:b w:val="0"/>
          <w:i w:val="0"/>
        </w:rPr>
        <w:t>Qardh adalah pinjaman harta yang wajib dikembalikan dengan pengganti sepadan. Pemberi pinjaman menyerahkan uang atau barang yang dapat ditakar atau dihitung, sementara penerima berkewajiban mengembalikan jumlah atau jenis yang setara sesuai waktu yang disepakati. Qardh bertujuan membantu, bukan menjadi jalan memperoleh tambahan yang disyaratkan bagi pemberi pinjaman. Bila seseorang meminjam uang untuk membayar bahan baku, ia mengembalikan pokok yang sama; hadiah sukarela setelah pelunasan tidak boleh dijadikan tuntutan terselubung.</w:t>
      </w:r>
    </w:p>
    <w:p>
      <w:pPr>
        <w:jc w:val="both"/>
      </w:pPr>
      <w:r>
        <w:rPr>
          <w:b w:val="0"/>
          <w:i w:val="0"/>
        </w:rPr>
        <w:t>Wadi'ah adalah penitipan barang agar dijaga dan dikembalikan kepada pemiliknya. Penerima titipan pada dasarnya memegang amanah, bukan menjadi pemilik barang atau peminjamnya. Contohnya, seorang tetangga menitipkan kunci rumah selama bepergian, atau pekerja menyimpan helm rekannya saat ruang kerja dibersihkan. Barang perlu dijaga dengan wajar dan tidak digunakan tanpa izin. Jika titipan berupa barang yang mudah rusak, pemilik dan penerima sebaiknya menyepakati cara penyimpanan dan batas tanggung jawab.</w:t>
      </w:r>
    </w:p>
    <w:p>
      <w:pPr>
        <w:jc w:val="both"/>
      </w:pPr>
      <w:r>
        <w:rPr>
          <w:b w:val="0"/>
          <w:i w:val="0"/>
        </w:rPr>
        <w:t>Perbedaan keduanya terlihat dari tujuan dan hak atas barang. Dalam qardh, penerima boleh menggunakan harta pinjaman dan menanggung kewajiban mengganti yang sepadan. Dalam wadi'ah, penerima menjaga benda tertentu dan mengembalikannya, bukan memakai atau menggantinya sesuka hati. Ilustrasi: uang yang diberikan untuk membayar belanja lalu dikembalikan sejumlah sama merupakan qardh; amplop uang yang hanya disimpan sampai pemilik pulang merupakan titipan. Nama yang dipakai para pihak tidak mengubah hakikat hubungan apabila praktiknya berbeda.</w:t>
      </w:r>
    </w:p>
    <w:p>
      <w:pPr>
        <w:jc w:val="both"/>
      </w:pPr>
      <w:r>
        <w:rPr>
          <w:b/>
          <w:i w:val="0"/>
          <w:sz w:val="24"/>
        </w:rPr>
        <w:t>Istilah Akad</w:t>
      </w:r>
    </w:p>
    <w:p>
      <w:pPr>
        <w:jc w:val="both"/>
      </w:pPr>
      <w:r>
        <w:rPr>
          <w:b w:val="0"/>
          <w:i w:val="0"/>
        </w:rPr>
        <w:t>Qardh ialah pinjaman harta yang dikembalikan dengan pengganti sepadan; penerima memperoleh hak menggunakan harta itu dan berkewajiban melunasi pokoknya. Wadi'ah ialah titipan untuk dijaga dan dikembalikan kepada pemilik. Amanah berarti tanggung jawab menjaga hak orang lain secara jujur. Penerima wadi'ah tidak bebas menggunakan barang titipan, sedangkan penerima qardh menanggung kewajiban pengembalian. Pastikan tujuan, pemakaian, bentuk pengembalian, dan waktu penyerahan kembali disebut jelas.</w:t>
      </w:r>
    </w:p>
    <w:p>
      <w:pPr>
        <w:jc w:val="both"/>
      </w:pPr>
      <w:r>
        <w:rPr>
          <w:b w:val="0"/>
          <w:i w:val="0"/>
        </w:rPr>
        <w:t>Catatan sederhana dapat menghindarkan lupa: siapa menyerahkan apa, kapan diterima, kapan dikembalikan, dan dalam kondisi bagaimana. Misalnya, rekan kerja yang meminjam kamera untuk tugas akhir pekan perlu menyepakati waktu pengembalian dan kondisi saat barang diserahkan. Bila seseorang menitipkan dokumen asli, penerima sebaiknya tidak memindai atau menyebarkannya tanpa izin. Kejelasan ini menjaga hubungan baik sekaligus membedakan bantuan pinjaman dari jasa penitipan.</w:t>
      </w:r>
    </w:p>
    <w:p>
      <w:pPr>
        <w:jc w:val="both"/>
      </w:pPr>
      <w:r>
        <w:rPr>
          <w:b w:val="0"/>
          <w:i w:val="0"/>
        </w:rPr>
        <w:t>Pada pinjaman antaranggota keluarga, kemampuan peminjam dan waktu pelunasan juga patut dibicarakan dengan tenang. Ilustrasi: seorang saudari meminjam sejumlah uang untuk membeli bahan dagangan, lalu kedua pihak sepakat bahwa pengembalian dilakukan setelah tanggal penerimaan hasil penjualan yang telah diperkirakan. Jika usaha terlambat menghasilkan, komunikasi lebih awal memungkinkan penjadwalan ulang tanpa menambahkan keuntungan atas pokok pinjaman. Untuk titipan barang berharga, pemilik dapat meminta penerima menyimpan barang di tempat tertentu dan memberi tahu bila tempat itu tidak lagi aman. Penerima tidak seharusnya mencampurkan titipan dengan barangnya sendiri apabila hal itu dapat menyulitkan identifikasi atau pengembalian. Perincian sederhana membuat tujuan akad terang, sekaligus memberi jalan menyelesaikan perubahan keadaan dengan saling menghormati.</w:t>
      </w:r>
    </w:p>
    <w:p>
      <w:pPr>
        <w:jc w:val="both"/>
      </w:pPr>
      <w:r>
        <w:rPr>
          <w:b/>
          <w:i w:val="0"/>
          <w:sz w:val="28"/>
        </w:rPr>
        <w:t>69.8 'Ariyah: Pinjam-Pakai Barang, Adab, dan Hukumnya</w:t>
      </w:r>
    </w:p>
    <w:p>
      <w:pPr>
        <w:jc w:val="both"/>
      </w:pPr>
      <w:r>
        <w:rPr>
          <w:b w:val="0"/>
          <w:i w:val="0"/>
        </w:rPr>
        <w:t>'Ariyah adalah izin menggunakan manfaat suatu barang tanpa imbalan, dengan kewajiban mengembalikannya kepada pemilik setelah penggunaan selesai. Barangnya tetap milik pemberi izin; yang diberikan hanya kesempatan memakai manfaat untuk tujuan dan waktu tertentu. Berbeda dari qardh yang membuat penerima menanggung pengembalian barang sepadan, dalam 'ariyah benda yang sama lazimnya harus dikembalikan. Contohnya, seseorang meminjam tangga tetangga untuk memperbaiki atap, atau meminjam proyektor kantor untuk presentasi yang telah disetujui.</w:t>
      </w:r>
    </w:p>
    <w:p>
      <w:pPr>
        <w:jc w:val="both"/>
      </w:pPr>
      <w:r>
        <w:rPr>
          <w:b w:val="0"/>
          <w:i w:val="0"/>
        </w:rPr>
        <w:t>Peminjam perlu menggunakan barang sesuai izin dan menjaga secara patut. Jika tangga hanya dipinjam untuk pekerjaan rumah, peminjam tidak semestinya membawanya ke lokasi proyek lain tanpa persetujuan. Begitu pula kendaraan yang dipinjam untuk mengantar keluarga ke klinik tidak otomatis boleh dipakai berhari-hari untuk urusan usaha. Lama pemakaian, tujuan, orang yang boleh menggunakan, dan tempat pengembalian sebaiknya diketahui agar pemberi izin dapat mengatur kebutuhan barangnya.</w:t>
      </w:r>
    </w:p>
    <w:p>
      <w:pPr>
        <w:jc w:val="both"/>
      </w:pPr>
      <w:r>
        <w:rPr>
          <w:b w:val="0"/>
          <w:i w:val="0"/>
        </w:rPr>
        <w:t>Tanggung jawab atas kerusakan bergantung pada sebab dan kesepakatan yang berlaku. Kerusakan yang terjadi dalam penggunaan wajar tanpa kelalaian berbeda dari kerusakan akibat pemakaian melampaui izin, kurang hati-hati, atau penggunaan oleh pihak lain tanpa persetujuan. Ilustrasi: peminjam bor listrik mengikuti petunjuk dan alat tiba-tiba berhenti karena usia komponen; bandingkan dengan peminjam yang membiarkan alat kehujanan di halaman. Mencatat kondisi awal dan memberi tahu pemilik segera setelah ada gangguan membantu menentukan langkah yang adil.</w:t>
      </w:r>
    </w:p>
    <w:p>
      <w:pPr>
        <w:jc w:val="both"/>
      </w:pPr>
      <w:r>
        <w:rPr>
          <w:b w:val="0"/>
          <w:i w:val="0"/>
        </w:rPr>
        <w:t>Adab meminjam mencakup meminta izin secara jelas, bukan menganggap diam sebagai persetujuan, serta mengembalikan barang tepat waktu dan dalam keadaan bersih sewajarnya. Jika barang rusak atau terlambat dikembalikan, peminjam sebaiknya segera memberi kabar dan mencari penyelesaian, bukan menunggu pemilik bertanya. Contoh lain, orang yang meminjam buku mengembalikannya tanpa lipatan atau coretan baru; orang yang meminjam kendaraan mengisi kembali bahan bakar sesuai kesepakatan. Kebaikan pemberi pinjaman tidak boleh dianggap sebagai hak tanpa batas.</w:t>
      </w:r>
    </w:p>
    <w:p>
      <w:pPr>
        <w:jc w:val="both"/>
      </w:pPr>
      <w:r>
        <w:rPr>
          <w:b w:val="0"/>
          <w:i w:val="0"/>
        </w:rPr>
        <w:t>Bagi pemberi barang, syarat penggunaan perlu proporsional dan bisa dipahami. Ia dapat meminta barang hanya dipakai oleh peminjam tertentu, atau melarang pemakaian untuk pekerjaan berat bila alat tidak dirancang untuk itu. Jika pemberi berharap pembayaran, biaya penggunaan, atau jaminan, hubungan tersebut perlu dibicarakan secara terbuka karena bisa mengubah karakter kesepakatan. Menamai suatu transaksi sebagai pinjam-pakai tidak cukup bila ternyata ada imbalan atau kewajiban lain yang disyaratkan.</w:t>
      </w:r>
    </w:p>
    <w:p>
      <w:pPr>
        <w:jc w:val="both"/>
      </w:pPr>
      <w:r>
        <w:rPr>
          <w:b/>
          <w:i w:val="0"/>
          <w:sz w:val="28"/>
        </w:rPr>
        <w:t>69.9 Dhaman: Tanggung Jawab atas Kerusakan dalam Ijarah, Wadi'ah, 'Ariyah, dan Syirkah</w:t>
      </w:r>
    </w:p>
    <w:p>
      <w:pPr>
        <w:jc w:val="both"/>
      </w:pPr>
      <w:r>
        <w:rPr>
          <w:b w:val="0"/>
          <w:i w:val="0"/>
        </w:rPr>
        <w:t>Dhaman berarti kewajiban menanggung kerugian atau mengganti barang ketika kerusakan terjadi dalam keadaan yang menimbulkan tanggung jawab. Ukurannya bukan sekadar siapa yang terakhir memegang barang, melainkan sebab kerusakan, jenis akad, batas izin, dan ada tidaknya kelalaian atau pelanggaran. Dalam ijarah, pemilik tetap menanggung pemeliharaan pokok yang melekat pada kepemilikan, sedangkan penyewa bertanggung jawab atas kerusakan yang timbul dari penyalahgunaan. Dalam wadi'ah, penerima titipan adalah pemegang amanah, tetapi dapat menanggung kerugian bila lalai menjaga atau melanggar instruksi.</w:t>
      </w:r>
    </w:p>
    <w:p>
      <w:pPr>
        <w:jc w:val="both"/>
      </w:pPr>
      <w:r>
        <w:rPr>
          <w:b w:val="0"/>
          <w:i w:val="0"/>
        </w:rPr>
        <w:t>Pada 'ariyah, peminjam menggunakan barang milik orang lain tanpa imbalan dan wajib mengembalikannya. Tanggung jawab atas cacat yang muncul dari penggunaan biasa perlu dibedakan dari kerusakan akibat penggunaan di luar izin. Dalam syirkah, aset usaha digunakan untuk kepentingan bersama; pencatatan siapa menguasai barang dan untuk kegiatan apa membantu menilai tanggung jawab jika terjadi kehilangan. Ilustrasi: barang dagangan rusak karena kebocoran gudang yang tak dapat dicegah meski disimpan dengan patut berbeda dari stok yang rusak karena mitra membiarkannya di tempat terbuka.</w:t>
      </w:r>
    </w:p>
    <w:p>
      <w:pPr>
        <w:jc w:val="both"/>
      </w:pPr>
      <w:r>
        <w:rPr>
          <w:b w:val="0"/>
          <w:i w:val="0"/>
        </w:rPr>
        <w:t>Pemeriksaan keadaan barang sebelum diserahkan dan ketika dikembalikan merupakan langkah sederhana yang bernilai. Para pihak dapat mencatat nomor seri, aksesori, kondisi yang sudah ada, batas penggunaan, serta waktu pemberitahuan jika ada kerusakan. Contoh konkret: penyewa alat katering menguji mesin sebelum menerima, lalu melaporkan suara tidak normal pada hari pertama; pemilik dapat memeriksa lebih cepat dan memastikan cacat lama tidak keliru dibebankan kepada penyewa. Dokumentasi bukan tanda saling curiga, melainkan sarana menjaga fakta tetap terang.</w:t>
      </w:r>
    </w:p>
    <w:p>
      <w:pPr>
        <w:jc w:val="both"/>
      </w:pPr>
      <w:r>
        <w:rPr>
          <w:b/>
          <w:i w:val="0"/>
          <w:sz w:val="24"/>
        </w:rPr>
        <w:t>Penerapan Kerja</w:t>
      </w:r>
    </w:p>
    <w:p>
      <w:pPr>
        <w:jc w:val="both"/>
      </w:pPr>
      <w:r>
        <w:rPr>
          <w:b w:val="0"/>
          <w:i w:val="0"/>
        </w:rPr>
        <w:t>Di tempat kerja, alat bersama seperti bor, laptop, atau kendaraan operasional perlu memiliki catatan serah-terima: kondisi awal, pemegang, tujuan, dan jadwal pengembalian. Jika laptop rusak karena komponen aus saat dipakai sesuai tugas, pemeriksaan teknis menentukan tanggung jawab pemeliharaan. Jika bor tertinggal di luar saat hujan setelah pekerja membawa alat ke lokasi tanpa izin, kelalaian dan pelanggaran batas penggunaan perlu dinilai. Jangan langsung memotong upah sebelum sebab kerusakan diperiksa dan pekerja diberi kesempatan menjelaskan. Aturan tertulis dan bukti kondisi membantu keputusan yang adil.</w:t>
      </w:r>
    </w:p>
    <w:p>
      <w:pPr>
        <w:jc w:val="both"/>
      </w:pPr>
      <w:r>
        <w:rPr>
          <w:b w:val="0"/>
          <w:i w:val="0"/>
        </w:rPr>
        <w:t>Bila kerusakan terjadi, langkah pertama ialah menghentikan pemakaian yang dapat memperburuk keadaan dan memberi tahu pemilik atau mitra. Para pihak sebaiknya mendokumentasikan waktu, kondisi, saksi, serta tindakan yang telah dilakukan, lalu membedakan biaya perbaikan wajar dari peningkatan mutu yang tidak diperlukan. Misalnya, jika kursi sewaan patah karena sambungan lama yang rapuh, pemilik tidak semestinya membebankan kursi baru dengan mutu lebih tinggi kepada penyewa tanpa dasar. Sebaliknya, bila kerusakan timbul dari pemakaian kasar, biaya pemulihan yang terukur dapat dimintakan sesuai tanggung jawabnya. Jika beberapa pihak bergantian memakai aset, jadwal serah-terima dan laporan singkat setelah pemakaian membantu menemukan kapan kerusakan mulai tampak. Ilustrasi: anggota kemitraan yang membawa timbangan ke pasar mencatat kondisi saat menerima dan mengembalikannya, sehingga kerusakan tidak serta-merta dibebankan kepada orang yang kebetulan memegangnya terakhir.</w:t>
      </w:r>
    </w:p>
    <w:p>
      <w:pPr>
        <w:jc w:val="right"/>
        <w:rtl/>
      </w:pPr>
      <w:r>
        <w:rPr>
          <w:rFonts w:ascii="Scheherazade New" w:hAnsi="Scheherazade New"/>
          <w:sz w:val="30"/>
          <w:rtl/>
          <w:cs w:val="1"/>
        </w:rPr>
        <w:t>قَالَتْ اِحْدٰىهُمَا يٰٓاَبَتِ اسْتَأْجِرْهُ ۖ اِنَّ خَيْرَ مَنِ اسْتَأْجَرْتَ الْقَوِيُّ الْاَمِيْنُ ۝٢٦</w:t>
      </w:r>
      <w:r>
        <w:rPr>
          <w:rFonts w:ascii="Scheherazade New" w:hAnsi="Scheherazade New"/>
          <w:sz w:val="30"/>
          <w:rtl/>
          <w:cs w:val="1"/>
        </w:rPr>
        <w:t xml:space="preserve"> (26)</w:t>
      </w:r>
      <w:r>
        <w:rPr>
          <w:rFonts w:ascii="Scheherazade New" w:hAnsi="Scheherazade New"/>
          <w:sz w:val="30"/>
          <w:rtl/>
          <w:cs w:val="1"/>
        </w:rPr>
        <w:t xml:space="preserve"> قَالَ اِنِّيْٓ اُرِيْدُ اَنْ اُنْكِحَكَ اِحْدَى ابْنَتَيَّ هٰتَيْنِ عَلٰٓى اَنْ تَأْجُرَنِيْ ثَمٰنِيَ حِجَجٍ ۚ فَاِنْ اَتْمَمْتَ عَشْرًا فَمِنْ عِنْدِكَ ۚ وَمَآ اُرِيْدُ اَنْ اَشُقَّ عَلَيْكَ ۗ سَتَجِدُنِيْٓ اِنْ شَاۤءَ اللّٰهُ مِنَ الصّٰلِحِيْنَ ۝٢٧</w:t>
      </w:r>
      <w:r>
        <w:rPr>
          <w:rFonts w:ascii="Scheherazade New" w:hAnsi="Scheherazade New"/>
          <w:sz w:val="30"/>
          <w:rtl/>
          <w:cs w:val="1"/>
        </w:rPr>
        <w:t xml:space="preserve"> (27)</w:t>
      </w:r>
    </w:p>
    <w:p>
      <w:pPr>
        <w:jc w:val="both"/>
      </w:pPr>
      <w:r>
        <w:rPr>
          <w:b w:val="0"/>
          <w:i w:val="0"/>
          <w:sz w:val="18"/>
        </w:rPr>
        <w:t>LATIN: n.a. (transliterasi tidak dipakai; teks Arab dibaca langsung)</w:t>
      </w:r>
    </w:p>
    <w:p>
      <w:pPr>
        <w:jc w:val="both"/>
      </w:pPr>
      <w:r>
        <w:rPr>
          <w:b w:val="0"/>
          <w:i/>
        </w:rPr>
        <w:t>Artinya: Salah seorang dari kedua wanita itu berkata: "Ya bapakku ambillah ia sebagai orang yang bekerja (pada kita), karena sesungguhnya orang yang paling baik yang kamu ambil untuk bekerja (pada kita) ialah orang yang kuat lagi dapat dipercaya". (26) Berkatalah dia (Syu'aib): "Sesungguhnya aku bermaksud menikahkan kamu dengan salah seorang dari kedua anakku ini, atas dasar bahwa kamu bekerja denganku delapan tahun dan jika kamu cukupkan sepuluh tahun maka itu adalah (suatu kebaikan) dari kamu, maka aku tidak hendak memberati kamu. Dan kamu Insya Allah akan mendapatiku termasuk orang-orang yang baik". (27)</w:t>
      </w:r>
    </w:p>
    <w:p>
      <w:pPr>
        <w:jc w:val="both"/>
      </w:pPr>
      <w:r>
        <w:rPr>
          <w:b w:val="0"/>
          <w:i w:val="0"/>
          <w:sz w:val="18"/>
        </w:rPr>
        <w:t>DERAJAT: Wahyu Al-Qur'an (kitabullah); bukan hadits, sehingga tidak dinilai derajat perawinya.</w:t>
      </w:r>
    </w:p>
    <w:p>
      <w:pPr>
        <w:jc w:val="both"/>
      </w:pPr>
      <w:r>
        <w:rPr>
          <w:b w:val="0"/>
          <w:i w:val="0"/>
          <w:sz w:val="18"/>
        </w:rPr>
        <w:t>RUJUKAN: QS. Al-Qashash: 26–27; https://quran.nu.or.id/al-qashash/26 ; https://api.alquran.cloud/v1/ayah/28:26/quran-uthmani</w:t>
      </w:r>
    </w:p>
    <w:p>
      <w:pPr>
        <w:jc w:val="both"/>
      </w:pPr>
      <w:r>
        <w:rPr>
          <w:b w:val="0"/>
          <w:i w:val="0"/>
          <w:sz w:val="18"/>
        </w:rPr>
        <w:t>STATUS: [V-AYAT]</w:t>
      </w:r>
    </w:p>
    <w:p>
      <w:pPr>
        <w:jc w:val="both"/>
      </w:pPr>
      <w:r>
        <w:rPr>
          <w:b/>
          <w:i w:val="0"/>
          <w:sz w:val="28"/>
        </w:rPr>
        <w:t>69.10 Hibah, Hadiah, 'Umra, dan Ruqba</w:t>
      </w:r>
    </w:p>
    <w:p>
      <w:pPr>
        <w:jc w:val="both"/>
      </w:pPr>
      <w:r>
        <w:rPr>
          <w:b w:val="0"/>
          <w:i w:val="0"/>
        </w:rPr>
        <w:t>Hibah adalah pemberian kepemilikan secara sukarela ketika pemberi masih hidup, tanpa imbalan yang menjadi syarat. Hadiah merupakan pemberian yang lazimnya dimaksudkan untuk memuliakan, menyenangkan, atau menjaga hubungan baik. Keduanya memerlukan kejelasan tentang barang yang diberikan dan penerimaan pihak yang menerima. Orang tua, misalnya, dapat menghibahkan sepeda kepada anak dengan menyatakan bahwa sepeda itu kini milik anak; seorang pelanggan dapat memberi hadiah sederhana kepada pengrajin setelah pesanan selesai, selama tidak menjadi syarat tersembunyi untuk mendapat perlakuan khusus.</w:t>
      </w:r>
    </w:p>
    <w:p>
      <w:pPr>
        <w:jc w:val="both"/>
      </w:pPr>
      <w:r>
        <w:rPr>
          <w:b w:val="0"/>
          <w:i w:val="0"/>
        </w:rPr>
        <w:t>'Umra adalah pemberian manfaat atau kepemilikan yang dikaitkan dengan hidupnya seseorang, sedangkan ruqba mengaitkan pengembalian atau kelanjutan hak dengan siapa yang hidup lebih lama di antara pihak-pihak yang disebut. Rincian hukum dan akibat kepemilikannya dibahas oleh ulama dengan perbedaan pandangan. Karena istilah ini dapat menghasilkan akibat yang tidak dipahami pemberi, ungkapan lisan seperti “rumah ini untukmu seumur hidup” perlu diperjelas: apakah yang diberikan hanya hak tinggal, atau kepemilikan rumah; siapa yang memiliki setelah penerima wafat; dan apakah ahli waris memiliki hak.</w:t>
      </w:r>
    </w:p>
    <w:p>
      <w:pPr>
        <w:jc w:val="both"/>
      </w:pPr>
      <w:r>
        <w:rPr>
          <w:b/>
          <w:i w:val="0"/>
          <w:sz w:val="24"/>
        </w:rPr>
        <w:t>Pendapat Ulama</w:t>
      </w:r>
    </w:p>
    <w:p>
      <w:pPr>
        <w:jc w:val="both"/>
      </w:pPr>
      <w:r>
        <w:rPr>
          <w:b w:val="0"/>
          <w:i w:val="0"/>
        </w:rPr>
        <w:t>Ulama berbeda dalam menilai bentuk 'umra dan ruqba serta akibat kepemilikan yang timbul darinya. Sebagian memandang pemberian yang telah diserahterimakan menjadi milik penerima, sehingga syarat kembali kepada pemberi setelah penerima wafat tidak berlaku. Pembahasan lain membedakan lafaz, syarat, dan apakah yang diberikan berupa manfaat terbatas atau kepemilikan. Karena akibatnya menyentuh hak penerima dan ahli waris, jangan mengandalkan istilah saja. Nyatakan secara tertulis siapa pemilik, siapa boleh memakai, berapa lama, dan apa yang terjadi setelah penerima wafat.</w:t>
      </w:r>
    </w:p>
    <w:p>
      <w:pPr>
        <w:jc w:val="both"/>
      </w:pPr>
      <w:r>
        <w:rPr>
          <w:b w:val="0"/>
          <w:i w:val="0"/>
        </w:rPr>
        <w:t>Ilustrasi: seseorang mempersilakan bibinya menempati rumah selama hidupnya, tetapi tidak bermaksud memindahkan kepemilikan. Kesepakatan perlu menegaskan apakah bibinya boleh menyewakan rumah atau hanya tinggal di sana, siapa menanggung perbaikan, dan bagaimana rumah dikelola setelah ia wafat. Contoh lain, seorang ayah memberikan kebun kepada anaknya sebagai hibah penuh; catatan pemindahan dan penerimaan menghindarkan anggota keluarga mengira kebun itu hanya dititipkan. Pemberian yang adil dan terang dapat mengurangi konflik keluarga.</w:t>
      </w:r>
    </w:p>
    <w:p>
      <w:pPr>
        <w:jc w:val="both"/>
      </w:pPr>
      <w:r>
        <w:rPr>
          <w:b w:val="0"/>
          <w:i w:val="0"/>
        </w:rPr>
        <w:t>Pemberi sebaiknya memastikan ia memiliki hak atas barang dan memahami akibat pemberiannya terhadap kebutuhan keluarga atau kewajiban lain. Penerima pun perlu mengetahui apakah pemberian membawa biaya pemeliharaan, pajak, atau kewajiban tertentu. Hadiah dari pihak yang sedang bertransaksi patut dinilai menurut konteks, terutama bila pemberi berharap imbalan khusus atau memengaruhi keputusan. Kejujuran mengenai maksud dan syarat menjadikan pemberian sebagai kebaikan, bukan sarana menyamarkan jual beli atau memperoleh keuntungan. Ilustrasi: pemberi hibah tanah perlu menyampaikan apakah akses jalan dan fasilitas bersama termasuk dalam pemberian, agar penerima tidak mengira hak tetangga ikut berpindah. Jika hadiah berupa hewan ternak, penerima sebaiknya memahami biaya pakan dan perawatan sebelum menerimanya. Penerimaan yang sadar menghindarkan pemberian dari beban yang tidak pernah dibicarakan.</w:t>
      </w:r>
    </w:p>
    <w:p>
      <w:pPr>
        <w:jc w:val="both"/>
      </w:pPr>
      <w:r>
        <w:rPr>
          <w:b/>
          <w:i w:val="0"/>
          <w:sz w:val="28"/>
        </w:rPr>
        <w:t>69.11 Akad Digital: Lisensi, Royalti, Kontrak Kreator, Sponsorship, dan Komisi Marketplace</w:t>
      </w:r>
    </w:p>
    <w:p>
      <w:pPr>
        <w:jc w:val="both"/>
      </w:pPr>
      <w:r>
        <w:rPr>
          <w:b w:val="0"/>
          <w:i w:val="0"/>
        </w:rPr>
        <w:t>Transaksi digital tetap memerlukan objek, hak, imbalan, jangka waktu, dan tanggung jawab yang dapat dipahami. Lisensi perangkat lunak biasanya memberi izin memakai program menurut batas tertentu, bukan memindahkan kepemilikan atas kode atau seluruh hak cipta. Perjanjian perlu menyebut jumlah pengguna, perangkat yang diizinkan, masa berlaku, penggunaan komersial, dukungan, dan aturan ketika langganan berakhir. Ilustrasi: usaha kecil membeli lisensi untuk lima komputer dan perlu mengetahui apakah pegawai yang bekerja dari rumah boleh masuk ke akun yang sama.</w:t>
      </w:r>
    </w:p>
    <w:p>
      <w:pPr>
        <w:jc w:val="both"/>
      </w:pPr>
      <w:r>
        <w:rPr>
          <w:b w:val="0"/>
          <w:i w:val="0"/>
        </w:rPr>
        <w:t>Royalti karya dapat dibayarkan berdasarkan jumlah pemakaian, penjualan, atau periode tertentu. Penulis lagu, ilustrator, atau fotografer sebaiknya mengetahui media dan wilayah penggunaan, durasi lisensi, dasar penghitungan, waktu laporan, serta hak atas penggunaan ulang. Contohnya, sebuah toko meminta foto produk untuk katalog daring selama satu tahun; izin itu tidak otomatis mencakup iklan cetak atau penggunaan tanpa batas waktu. Pemilik karya dan pengguna dapat menyepakati tarif tetap atau persentase, asal cara menghitung dan bukti pelaporannya jelas.</w:t>
      </w:r>
    </w:p>
    <w:p>
      <w:pPr>
        <w:jc w:val="both"/>
      </w:pPr>
      <w:r>
        <w:rPr>
          <w:b w:val="0"/>
          <w:i w:val="0"/>
        </w:rPr>
        <w:t>Kontrak kreator dan sponsorship perlu menerangkan keluaran yang diminta, tenggat, jumlah revisi, bentuk pengungkapan sponsor, jadwal pembayaran, dan penggunaan materi setelah kampanye selesai. Kreator yang diminta membuat dua video pendek tidak otomatis berkewajiban mengunggah ulang materi berkali-kali atau memberikan seluruh hak atas wajah dan suaranya. Sebaliknya, pihak sponsor perlu mengetahui ukuran keberhasilan yang disepakati, misalnya jumlah materi yang tayang, bukan menjamin penjualan yang berada di luar kendali kreator. Ilustrasi: pembatalan kampanye setelah konsep materi disetujui sebaiknya memiliki aturan biaya atas pekerjaan yang telah dilakukan.</w:t>
      </w:r>
    </w:p>
    <w:p>
      <w:pPr>
        <w:jc w:val="both"/>
      </w:pPr>
      <w:r>
        <w:rPr>
          <w:b w:val="0"/>
          <w:i w:val="0"/>
        </w:rPr>
        <w:t>Komisi marketplace atau perantara penjualan daring perlu dibaca bersama aturan biaya, pengembalian, pembatalan, penahanan pembayaran, dan sengketa. Penjual hendaknya memahami apakah komisi dipotong dari nilai barang, ongkos kirim, atau jumlah setelah pengembalian. Pembeli perlu mengetahui pihak yang menangani komplain dan kapan pembayaran dilepas kepada penjual. Semua angka tarif dalam contoh transaksi wajib diperlakukan sebagai ilustrasi, karena ketentuan berbeda menurut kesepakatan dan layanan yang digunakan.</w:t>
      </w:r>
    </w:p>
    <w:p>
      <w:pPr>
        <w:jc w:val="both"/>
      </w:pPr>
      <w:r>
        <w:rPr>
          <w:b/>
          <w:i w:val="0"/>
          <w:sz w:val="24"/>
        </w:rPr>
        <w:t>Titik Risiko</w:t>
      </w:r>
    </w:p>
    <w:p>
      <w:pPr>
        <w:jc w:val="both"/>
      </w:pPr>
      <w:r>
        <w:rPr>
          <w:b w:val="0"/>
          <w:i w:val="0"/>
        </w:rPr>
        <w:t>Jebakan kontrak kreator meliputi kewajiban konten yang tak terbatas, revisi tanpa batas, pembayaran yang hanya bergantung pada hasil penjualan, serta hak penggunaan ulang selamanya tanpa imbalan yang sepadan. Pada lisensi karya, istilah “semua media” atau “seluruh hak” dapat memperluas izin melebihi kebutuhan. Periksa keluaran, jangka waktu, wilayah, kanal, eksklusivitas, terminasi, pelaporan, dan hak portofolio. Pastikan pula sponsor tidak meminta klaim produk yang tidak dapat dibuktikan dan komisi marketplace memiliki rumus serta mekanisme pengembalian yang jelas.</w:t>
      </w:r>
    </w:p>
    <w:p>
      <w:pPr>
        <w:jc w:val="both"/>
      </w:pPr>
      <w:r>
        <w:rPr>
          <w:b w:val="0"/>
          <w:i w:val="0"/>
        </w:rPr>
        <w:t>Persetujuan melalui formulir elektronik tetap sebaiknya disimpan bersama versi ketentuan yang berlaku saat disetujui. Simpan bukti ruang lingkup, pesan perubahan, faktur, dan laporan hasil agar perbedaan tafsir dapat ditelusuri. Jika sebuah ketentuan berubah, pihak yang terdampak perlu diberi pemberitahuan dan kesempatan memahami perubahan sebelum melanjutkan. Menyederhanakan kesepakatan menjadi satu kalimat promosi tidak cukup bila pembayaran, lisensi, dan risiko penggunaan karya bergantung pada banyak rincian.</w:t>
      </w:r>
    </w:p>
    <w:p>
      <w:pPr>
        <w:jc w:val="both"/>
      </w:pPr>
      <w:r>
        <w:rPr>
          <w:b/>
          <w:i w:val="0"/>
          <w:sz w:val="24"/>
        </w:rPr>
        <w:t>Fatwa Regulasi</w:t>
      </w:r>
    </w:p>
    <w:p>
      <w:pPr>
        <w:jc w:val="both"/>
      </w:pPr>
      <w:r>
        <w:rPr>
          <w:b w:val="0"/>
          <w:i w:val="0"/>
        </w:rPr>
        <w:t>Prinsip umum perlindungan konsumen yang berlaku luas menuntut informasi jujur tentang biaya, jangka waktu, dan sanksi; melarang praktik menyesatkan; serta menyediakan jalur pengaduan yang mudah. Prinsip ini selaras dengan syariat: akad yang syaratnya tidak disampaikan kepada pihak lain cacat, dan cara menagih utang dilarang melewati batas keadilan. Di banyak negara, aturan semacam ini menjadi tameng bagi pihak yang lemah informasi dalam transaksi digital maupun konvensional.</w:t>
      </w:r>
    </w:p>
    <w:p>
      <w:pPr>
        <w:jc w:val="both"/>
      </w:pPr>
      <w:r>
        <w:rPr>
          <w:b/>
          <w:i w:val="0"/>
          <w:sz w:val="28"/>
        </w:rPr>
        <w:t>69.12 Praktik: Memilih Akad yang Tepat untuk Kebutuhan Usaha</w:t>
      </w:r>
    </w:p>
    <w:p>
      <w:pPr>
        <w:jc w:val="both"/>
      </w:pPr>
      <w:r>
        <w:rPr>
          <w:b w:val="0"/>
          <w:i w:val="0"/>
        </w:rPr>
        <w:t>Memilih akad dimulai dengan mengurai kebutuhan sebenarnya: apakah usaha memerlukan barang untuk dimiliki, manfaat untuk sementara, jasa tertentu, pinjaman, penitipan, perwakilan, atau pembagian hasil. Jangan memilih istilah hanya karena terdengar lazim. Pedagang yang membutuhkan mesin selama enam bulan mungkin memerlukan sewa; bila mesin akan dibeli, jual beli lebih menggambarkan maksudnya. Seseorang yang meminta dana dan akan mengembalikan pokok membutuhkan qardh, bukan menyebutnya “biaya layanan” tanpa jasa nyata.</w:t>
      </w:r>
    </w:p>
    <w:p>
      <w:pPr>
        <w:jc w:val="both"/>
      </w:pPr>
      <w:r>
        <w:rPr>
          <w:b/>
          <w:i w:val="0"/>
          <w:sz w:val="24"/>
        </w:rPr>
        <w:t>Checklist</w:t>
      </w:r>
    </w:p>
    <w:p>
      <w:pPr>
        <w:jc w:val="both"/>
      </w:pPr>
      <w:r>
        <w:rPr>
          <w:b w:val="0"/>
          <w:i w:val="0"/>
        </w:rPr>
        <w:t>- Apa tujuan transaksi dan kebutuhan yang hendak dipenuhi?</w:t>
      </w:r>
    </w:p>
    <w:p>
      <w:pPr>
        <w:jc w:val="both"/>
      </w:pPr>
      <w:r>
        <w:rPr>
          <w:b w:val="0"/>
          <w:i w:val="0"/>
        </w:rPr>
        <w:t>- Barang, jasa, manfaat, atau hasil apa yang menjadi objek?</w:t>
      </w:r>
    </w:p>
    <w:p>
      <w:pPr>
        <w:jc w:val="both"/>
      </w:pPr>
      <w:r>
        <w:rPr>
          <w:b w:val="0"/>
          <w:i w:val="0"/>
        </w:rPr>
        <w:t>- Siapa pemilik dan siapa berhak memakai atau mengelola?</w:t>
      </w:r>
    </w:p>
    <w:p>
      <w:pPr>
        <w:jc w:val="both"/>
      </w:pPr>
      <w:r>
        <w:rPr>
          <w:b w:val="0"/>
          <w:i w:val="0"/>
        </w:rPr>
        <w:t>- Apa imbalan, pokok pengembalian, atau dasar pembagian hasilnya?</w:t>
      </w:r>
    </w:p>
    <w:p>
      <w:pPr>
        <w:jc w:val="both"/>
      </w:pPr>
      <w:r>
        <w:rPr>
          <w:b w:val="0"/>
          <w:i w:val="0"/>
        </w:rPr>
        <w:t>- Kapan kewajiban dimulai, jatuh tempo, dan berakhir?</w:t>
      </w:r>
    </w:p>
    <w:p>
      <w:pPr>
        <w:jc w:val="both"/>
      </w:pPr>
      <w:r>
        <w:rPr>
          <w:b w:val="0"/>
          <w:i w:val="0"/>
        </w:rPr>
        <w:t>- Siapa menanggung kerusakan, kehilangan, atau keterlambatan?</w:t>
      </w:r>
    </w:p>
    <w:p>
      <w:pPr>
        <w:jc w:val="both"/>
      </w:pPr>
      <w:r>
        <w:rPr>
          <w:b w:val="0"/>
          <w:i w:val="0"/>
        </w:rPr>
        <w:t>- Apakah komisi, biaya tambahan, dan hak penggunaan dijelaskan?</w:t>
      </w:r>
    </w:p>
    <w:p>
      <w:pPr>
        <w:jc w:val="both"/>
      </w:pPr>
      <w:r>
        <w:rPr>
          <w:b w:val="0"/>
          <w:i w:val="0"/>
        </w:rPr>
        <w:t>- Bagaimana perubahan, pembatalan, dan sengketa diselesaikan?</w:t>
      </w:r>
    </w:p>
    <w:p>
      <w:pPr>
        <w:jc w:val="both"/>
      </w:pPr>
      <w:r>
        <w:rPr>
          <w:b/>
          <w:i w:val="0"/>
          <w:sz w:val="24"/>
        </w:rPr>
        <w:t>Jangkar Abadi</w:t>
      </w:r>
    </w:p>
    <w:p>
      <w:pPr>
        <w:jc w:val="both"/>
      </w:pPr>
      <w:r>
        <w:rPr>
          <w:b w:val="0"/>
          <w:i w:val="0"/>
        </w:rPr>
        <w:t>Pilih akad sesuai hakikat hubungan dan aliran manfaat, bukan sekadar nama yang ditempelkan. Pinjaman tetap pinjaman bila penerima wajib mengembalikan pokok, meskipun disebut biaya atau titipan. Sewa tetap memberi hak manfaat sementara tanpa otomatis memindahkan kepemilikan. Jelaskan siapa memberi apa, siapa memperoleh apa, dan siapa memikul risiko; istilah yang tepat mengikuti kenyataan itu, bukan digunakan untuk menyamarkannya.</w:t>
      </w:r>
    </w:p>
    <w:p>
      <w:pPr>
        <w:jc w:val="both"/>
      </w:pPr>
      <w:r>
        <w:rPr>
          <w:b w:val="0"/>
          <w:i w:val="0"/>
        </w:rPr>
        <w:t>Ilustrasi pertama: usaha roti memerlukan oven tambahan selama musim pesanan tinggi. Jika oven dikembalikan setelah dua bulan, ijarah dengan tarif, kondisi, pemeliharaan, dan jadwal pengembalian yang jelas lebih sesuai daripada pinjaman uang yang tidak pernah terjadi. Ilustrasi kedua: dua pengrajin menggabungkan modal dan tenaga untuk membuat produk bersama. Mereka perlu menetapkan kontribusi, pembagian hasil, kewenangan membeli bahan, pencatatan kerugian, dan cara keluar dari kerja sama; menyebutnya sekadar komisi tidak menggambarkan hubungan kemitraan itu.</w:t>
      </w:r>
    </w:p>
    <w:p>
      <w:pPr>
        <w:jc w:val="both"/>
      </w:pPr>
      <w:r>
        <w:rPr>
          <w:b w:val="0"/>
          <w:i w:val="0"/>
        </w:rPr>
        <w:t>Setelah kebutuhan dipetakan, tuliskan kesepakatan dalam bahasa yang dipahami semua pihak dan mintalah masing-masing memeriksa kembali kewajibannya. Untuk transaksi bernilai besar, menyangkut aset keluarga, atau berpotensi menimbulkan konsekuensi hukum khusus, mintalah nasihat pihak berkompeten sebelum menyetujui. Kejelasan akad tidak menghapus seluruh risiko usaha, tetapi membantu setiap pihak mengetahui hak, kewajiban, dan langkah yang perlu dilakukan ketika keadaan berubah.</w:t>
      </w:r>
    </w:p>
    <w:p>
      <w:pPr>
        <w:jc w:val="both"/>
      </w:pPr>
      <w:r>
        <w:rPr>
          <w:b/>
          <w:i w:val="0"/>
          <w:sz w:val="24"/>
        </w:rPr>
        <w:t>Lihat Juga</w:t>
      </w:r>
    </w:p>
    <w:p>
      <w:pPr>
        <w:jc w:val="both"/>
      </w:pPr>
      <w:r>
        <w:rPr>
          <w:b w:val="0"/>
          <w:i w:val="0"/>
        </w:rPr>
        <w:t>Bab 42 (akad kerja, upah, dan pesangon) untuk hubungan kerja berbasis ijarah, Bab 77 (tata kelola dan akuntansi) untuk melengkapi pengelolaan usaha, dan Bab 104 (studi kasus) untuk penerapan nyata.</w:t>
      </w:r>
    </w:p>
    <w:p>
      <w:pPr>
        <w:jc w:val="both"/>
      </w:pPr>
      <w:r>
        <w:rPr>
          <w:b/>
          <w:i w:val="0"/>
          <w:sz w:val="24"/>
        </w:rPr>
        <w:t>Muhasabah</w:t>
      </w:r>
    </w:p>
    <w:p>
      <w:pPr>
        <w:jc w:val="both"/>
      </w:pPr>
      <w:r>
        <w:rPr>
          <w:b w:val="0"/>
          <w:i w:val="0"/>
        </w:rPr>
        <w:t>Akad mana yang paling sering saya sepakati tanpa istilah yang jelas dalam pikiran saya? Dan atas barang atau utang siapa yang sedang saya pegang sekarang, apa persis tanggung jawab saya?</w:t>
      </w:r>
    </w:p>
    <w:p>
      <w:pPr>
        <w:jc w:val="both"/>
      </w:pPr>
      <w:r>
        <w:rPr>
          <w:b/>
          <w:i w:val="0"/>
          <w:sz w:val="24"/>
        </w:rPr>
        <w:t>Satu Kalimat</w:t>
      </w:r>
    </w:p>
    <w:p>
      <w:pPr>
        <w:jc w:val="both"/>
      </w:pPr>
      <w:r>
        <w:rPr>
          <w:b w:val="0"/>
          <w:i w:val="0"/>
        </w:rPr>
        <w:t>Akad yang memindahkan hak dan tanggung jawab dengan jelas akan melahirkan hubungan yang tenang, sekalipun nilainya kecil.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