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87. Rumah dan Kendaraan: Keputusan Aset Besar Keluarga</w:t>
      </w:r>
    </w:p>
    <w:p>
      <w:pPr>
        <w:jc w:val="both"/>
      </w:pPr>
      <w:r>
        <w:rPr>
          <w:b/>
          <w:i w:val="0"/>
          <w:sz w:val="24"/>
        </w:rPr>
        <w:t>Kepala Bab</w:t>
      </w:r>
    </w:p>
    <w:p>
      <w:pPr>
        <w:jc w:val="both"/>
      </w:pPr>
      <w:r>
        <w:rPr>
          <w:b w:val="0"/>
          <w:i w:val="0"/>
        </w:rPr>
        <w:t>Bab 87 | Bagian XIV: Fiqh Keuangan | Tipe B</w:t>
      </w:r>
    </w:p>
    <w:p>
      <w:pPr>
        <w:jc w:val="both"/>
      </w:pPr>
      <w:r>
        <w:rPr>
          <w:b w:val="0"/>
          <w:i w:val="0"/>
        </w:rPr>
        <w:t>Dalil: QS. An-Nahl: 80; QS. Al-Baqarah: 275</w:t>
      </w:r>
    </w:p>
    <w:p>
      <w:pPr>
        <w:jc w:val="both"/>
      </w:pPr>
      <w:r>
        <w:rPr>
          <w:b/>
          <w:i w:val="0"/>
          <w:sz w:val="24"/>
        </w:rPr>
        <w:t>Pembuka Masalah</w:t>
      </w:r>
    </w:p>
    <w:p>
      <w:pPr>
        <w:jc w:val="both"/>
      </w:pPr>
      <w:r>
        <w:rPr>
          <w:b w:val="0"/>
          <w:i w:val="0"/>
        </w:rPr>
        <w:t>Rumah dan kendaraan adalah keputusan finansial terbesar yang diambil kebanyakan keluarga, dan keputusan itu sering diambil paling cepat tanpa perhitungan paling matang: tawar-menawar dalam hitungan menit, cicilan disetujui dalam hitungan jam, sementara beban bertahan sepuluh sampai dua puluh tahun dan menentukan arah seluruh anggaran keluarga sepanjang masa itu. Bab ini membalik kebiasaan itu: memperlambat keputusan besar dengan perhitungan yang benar, termasuk menghitung biaya yang jarang muncul di brosur, memahami struktur akad sebelum menandatangani, dan menyiapkan rencana lima tahun yang masuk akal. Bab ini ditutup dengan praktik rencana tersebut, langkah demi langkah, sehingga keputusan besar berikutnya diambil dengan kepala dingin, bukan dengan tergesa karena harga yang sedang menanjak atau tekanan penjual yang sedang mendesak, yang keduanya hampir selalu memperburuk harga beli.</w:t>
      </w:r>
    </w:p>
    <w:p>
      <w:pPr>
        <w:jc w:val="both"/>
      </w:pPr>
      <w:r>
        <w:rPr>
          <w:b/>
          <w:i w:val="0"/>
          <w:sz w:val="24"/>
        </w:rPr>
        <w:t>Pertanyaan Utama</w:t>
      </w:r>
    </w:p>
    <w:p>
      <w:pPr>
        <w:jc w:val="both"/>
      </w:pPr>
      <w:r>
        <w:rPr>
          <w:b w:val="0"/>
          <w:i w:val="0"/>
        </w:rPr>
        <w:t>Bagaimana seorang Muslim mengambil keputusan rumah dan kendaraan yang besar itu agar tidak membebani keluarga bertahun-tahun dan tetap berada di atas akad yang sah?</w:t>
      </w:r>
    </w:p>
    <w:p>
      <w:pPr>
        <w:jc w:val="both"/>
      </w:pPr>
      <w:r>
        <w:rPr>
          <w:b/>
          <w:i w:val="0"/>
          <w:sz w:val="24"/>
        </w:rPr>
        <w:t>Ringkasan</w:t>
      </w:r>
    </w:p>
    <w:p>
      <w:pPr>
        <w:jc w:val="both"/>
      </w:pPr>
      <w:r>
        <w:rPr>
          <w:b w:val="0"/>
          <w:i w:val="0"/>
        </w:rPr>
        <w:t>Rumah dan kendaraan dalam perspektif Islam: kebutuhan, aset, amanah. Menyewa atau membeli, tunai atau pembiayaan. Biaya yang jarang dihitung: renovasi dan perawatan. KPR konvensional dan syariah: struktur akad, cara kerja, risiko. Pembiayaan syariah: murabahah, musyarakah mutanaqisah, IMBT. Rumah disewakan sebagai penghasilan: fiqh dan pengelolaan. Spekulasi properti populer: kavling tanpa sertifikat dan flipping. Kendaraan pribadi atau transportasi umum. Membeli kendaraan: tunai atau kredit. Praktik: rencana kepemilikan lima tahun.</w:t>
      </w:r>
    </w:p>
    <w:p>
      <w:pPr>
        <w:jc w:val="right"/>
        <w:rtl/>
      </w:pPr>
      <w:r>
        <w:rPr>
          <w:rFonts w:ascii="Scheherazade New" w:hAnsi="Scheherazade New"/>
          <w:sz w:val="30"/>
          <w:rtl/>
          <w:cs w:val="1"/>
        </w:rPr>
        <w:t>وَاللّٰهُ جَعَلَ لَكُمْ مِّنْۢ بُيُوْتِكُمْ سَكَنًا وَّجَعَلَ لَكُمْ مِّنْ جُلُوْدِ الْاَنْعَامِ بُيُوْتًا تَسْتَخِفُّوْنَهَا يَوْمَ ظَعْنِكُمْ وَيَوْمَ اِقَامَتِكُمْ ۙ وَمِنْ اَصْوَافِهَا وَاَوْبَارِهَا وَاَشْعَارِهَآ اَثَاثًا وَّمَتَاعًا اِلٰى حِيْنٍ ۝٨٠</w:t>
      </w:r>
    </w:p>
    <w:p>
      <w:pPr>
        <w:jc w:val="both"/>
      </w:pPr>
      <w:r>
        <w:rPr>
          <w:b w:val="0"/>
          <w:i w:val="0"/>
          <w:sz w:val="18"/>
        </w:rPr>
        <w:t>LATIN: n.a. (transliterasi tidak dipakai; teks Arab dibaca langsung)</w:t>
      </w:r>
    </w:p>
    <w:p>
      <w:pPr>
        <w:jc w:val="both"/>
      </w:pPr>
      <w:r>
        <w:rPr>
          <w:b w:val="0"/>
          <w:i/>
        </w:rPr>
        <w:t>Artinya: Dan Allah menjadikan bagimu rumah-rumahmu sebagai tempat tinggal dan Dia menjadikan bagi kamu rumah-rumah (kemah-kemah) dari kulit binatang ternak yang kamu merasa ringan (membawa)nya di waktu kamu berjalan dan waktu kamu bermukim dan (dijadikan-Nya pula) dari bulu domba, bulu unta dan bulu kambing, alat-alat rumah tangga dan perhiasan (yang kamu pakai) sampai waktu (tertentu).</w:t>
      </w:r>
    </w:p>
    <w:p>
      <w:pPr>
        <w:jc w:val="both"/>
      </w:pPr>
      <w:r>
        <w:rPr>
          <w:b w:val="0"/>
          <w:i w:val="0"/>
          <w:sz w:val="18"/>
        </w:rPr>
        <w:t>DERAJAT: Wahyu Al-Qur'an (kitabullah); bukan hadits, sehingga tidak dinilai derajat perawinya</w:t>
      </w:r>
    </w:p>
    <w:p>
      <w:pPr>
        <w:jc w:val="both"/>
      </w:pPr>
      <w:r>
        <w:rPr>
          <w:b w:val="0"/>
          <w:i w:val="0"/>
          <w:sz w:val="18"/>
        </w:rPr>
        <w:t>RUJUKAN: QS. An-Nahl: 80; https://quran.nu.or.id/an-nahl/80</w:t>
      </w:r>
    </w:p>
    <w:p>
      <w:pPr>
        <w:jc w:val="both"/>
      </w:pPr>
      <w:r>
        <w:rPr>
          <w:b w:val="0"/>
          <w:i w:val="0"/>
          <w:sz w:val="18"/>
        </w:rPr>
        <w:t>STATUS: [V-AYAT]</w:t>
      </w:r>
    </w:p>
    <w:p>
      <w:pPr>
        <w:jc w:val="right"/>
        <w:rtl/>
      </w:pPr>
      <w:r>
        <w:rPr>
          <w:rFonts w:ascii="Scheherazade New" w:hAnsi="Scheherazade New"/>
          <w:sz w:val="30"/>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p>
    <w:p>
      <w:pPr>
        <w:jc w:val="both"/>
      </w:pPr>
      <w:r>
        <w:rPr>
          <w:b w:val="0"/>
          <w:i w:val="0"/>
          <w:sz w:val="18"/>
        </w:rPr>
        <w:t>LATIN: n.a. (transliterasi tidak dipakai; teks Arab dibaca langsung)</w:t>
      </w:r>
    </w:p>
    <w:p>
      <w:pPr>
        <w:jc w:val="both"/>
      </w:pPr>
      <w:r>
        <w:rPr>
          <w:b w:val="0"/>
          <w:i/>
        </w:rPr>
        <w:t>Artinya: Orang-orang yang makan (mengambil) riba tidak dapat berdiri melainkan seperti berdirinya orang yang kemasukan syaitan lantaran (tekanan) penyakit gila. Keadaan mereka yang demikian itu, adalah disebabkan mereka berkata (berpendapat), sesungguhnya jual beli itu sama dengan riba, padahal Allah telah menghalalkan jual beli dan mengharamkan riba. Orang-orang yang telah sampai kepadanya larangan dari Tuhannya, lalu terus berhenti (dari mengambil riba), maka baginya apa yang telah diambilnya dahulu (sebelum datang larangan); dan urusannya (terserah) kepada Allah. Orang yang kembali (mengambil riba), maka orang itu adalah penghuni-penghuni neraka; mereka kekal di dalamnya.</w:t>
      </w:r>
    </w:p>
    <w:p>
      <w:pPr>
        <w:jc w:val="both"/>
      </w:pPr>
      <w:r>
        <w:rPr>
          <w:b w:val="0"/>
          <w:i w:val="0"/>
          <w:sz w:val="18"/>
        </w:rPr>
        <w:t>DERAJAT: Wahyu Al-Qur'an (kitabullah); bukan hadits, sehingga tidak dinilai derajat perawinya</w:t>
      </w:r>
    </w:p>
    <w:p>
      <w:pPr>
        <w:jc w:val="both"/>
      </w:pPr>
      <w:r>
        <w:rPr>
          <w:b w:val="0"/>
          <w:i w:val="0"/>
          <w:sz w:val="18"/>
        </w:rPr>
        <w:t>RUJUKAN: QS. Al-Baqarah: 275; https://quran.nu.or.id/al-baqarah/275</w:t>
      </w:r>
    </w:p>
    <w:p>
      <w:pPr>
        <w:jc w:val="both"/>
      </w:pPr>
      <w:r>
        <w:rPr>
          <w:b w:val="0"/>
          <w:i w:val="0"/>
          <w:sz w:val="18"/>
        </w:rPr>
        <w:t>STATUS: [V-AYAT]</w:t>
      </w:r>
    </w:p>
    <w:p>
      <w:pPr>
        <w:jc w:val="both"/>
      </w:pPr>
      <w:r>
        <w:rPr>
          <w:b/>
          <w:i w:val="0"/>
          <w:sz w:val="24"/>
        </w:rPr>
        <w:t>Istilah Kunci</w:t>
      </w:r>
    </w:p>
    <w:p>
      <w:pPr>
        <w:jc w:val="both"/>
      </w:pPr>
      <w:r>
        <w:rPr>
          <w:b w:val="0"/>
          <w:i w:val="0"/>
        </w:rPr>
        <w:t>- KPR: pembiayaan kepemilikan rumah yang diangsur sampai lunas.</w:t>
      </w:r>
    </w:p>
    <w:p>
      <w:pPr>
        <w:jc w:val="both"/>
      </w:pPr>
      <w:r>
        <w:rPr>
          <w:b w:val="0"/>
          <w:i w:val="0"/>
        </w:rPr>
        <w:t>- Musyarakah mutanaqisah: kemitraan yang porsinya berpindah bertahap sampai nasabah memiliki penuh.</w:t>
      </w:r>
    </w:p>
    <w:p>
      <w:pPr>
        <w:jc w:val="both"/>
      </w:pPr>
      <w:r>
        <w:rPr>
          <w:b w:val="0"/>
          <w:i w:val="0"/>
        </w:rPr>
        <w:t>- IMBT: struktur pembiayaan kendaraan syariah yang diakhiri peralihan hak milik.</w:t>
      </w:r>
    </w:p>
    <w:p>
      <w:pPr>
        <w:jc w:val="both"/>
      </w:pPr>
      <w:r>
        <w:rPr>
          <w:b w:val="0"/>
          <w:i w:val="0"/>
        </w:rPr>
        <w:t>- Flipping: membeli properti untuk dijual cepat dengan selisih harga, bukan untuk dimanfaatkan.</w:t>
      </w:r>
    </w:p>
    <w:p>
      <w:pPr>
        <w:jc w:val="both"/>
      </w:pPr>
      <w:r>
        <w:rPr>
          <w:b w:val="0"/>
          <w:i w:val="0"/>
        </w:rPr>
        <w:t>- Biaya tersembunyi: pengeluaran yang tidak tercantum di awal penawaran namun pasti terjadi.</w:t>
      </w:r>
    </w:p>
    <w:p>
      <w:pPr>
        <w:jc w:val="both"/>
      </w:pPr>
      <w:r>
        <w:rPr>
          <w:b/>
          <w:i w:val="0"/>
          <w:sz w:val="28"/>
        </w:rPr>
        <w:t>87.1 Rumah dan Kendaraan dalam Perspektif Islam: Kebutuhan, Aset, dan Amanah</w:t>
      </w:r>
    </w:p>
    <w:p>
      <w:pPr>
        <w:jc w:val="both"/>
      </w:pPr>
      <w:r>
        <w:rPr>
          <w:b w:val="0"/>
          <w:i w:val="0"/>
        </w:rPr>
        <w:t>Rumah memberi keluarga perlindungan, ruang beristirahat, dan tempat tumbuh bersama. Kendaraan membantu menjangkau pekerjaan, sekolah, layanan kesehatan, serta kerabat. Keduanya dapat menjadi kebutuhan nyata, tetapi bentuk dan nilainya perlu disesuaikan dengan keadaan. Rumah yang lebih luas atau kendaraan yang lebih baru tidak otomatis lebih baik jika biaya kepemilikannya mengurangi kemampuan keluarga memenuhi kebutuhan pokok, menunaikan kewajiban, dan menyisihkan dana untuk keadaan darurat.</w:t>
      </w:r>
    </w:p>
    <w:p>
      <w:pPr>
        <w:jc w:val="both"/>
      </w:pPr>
      <w:r>
        <w:rPr>
          <w:b w:val="0"/>
          <w:i w:val="0"/>
        </w:rPr>
        <w:t>Dalam pandangan Islam, harta bukan tujuan yang berdiri sendiri. Harta merupakan titipan yang penggunaannya perlu dijaga dari pemborosan dan tindakan zalim. Membeli aset besar karena kebutuhan keluarga berbeda dari membelinya semata-mata demi gengsi. Pertimbangannya dapat dimulai dengan pertanyaan sederhana: siapa yang akan menggunakan aset itu, kebutuhan apa yang dipenuhi, berapa lama manfaatnya dibutuhkan, dan apakah cara memperolehnya sesuai kemampuan serta prinsip yang diyakini?</w:t>
      </w:r>
    </w:p>
    <w:p>
      <w:pPr>
        <w:jc w:val="both"/>
      </w:pPr>
      <w:r>
        <w:rPr>
          <w:b w:val="0"/>
          <w:i w:val="0"/>
        </w:rPr>
        <w:t>Misalnya, keluarga dengan anak kecil dan anggota keluarga lanjut usia mungkin membutuhkan rumah yang aksesnya mudah dan memiliki ruang istirahat memadai. Keluarga lain yang bekerja dekat fasilitas umum bisa memilih hunian lebih kecil tanpa mengorbankan kenyamanan. Begitu pula kendaraan: sepeda motor dapat cukup untuk perjalanan harian jarak dekat, sedangkan keluarga yang sering mengantar orang sakit mungkin memerlukan mobil. Contoh tersebut bukan ukuran universal; kondisi kesehatan, lokasi, keselamatan, dan pilihan transportasi lain ikut menentukan.</w:t>
      </w:r>
    </w:p>
    <w:p>
      <w:pPr>
        <w:jc w:val="both"/>
      </w:pPr>
      <w:r>
        <w:rPr>
          <w:b w:val="0"/>
          <w:i w:val="0"/>
        </w:rPr>
        <w:t>Aset juga membawa tanggung jawab setelah transaksi selesai. Pemilik rumah perlu merawat struktur, saluran air, instalasi listrik, serta lingkungan sekitar. Pemilik kendaraan bertanggung jawab atas keselamatan penumpang dan pengguna jalan lain, termasuk memastikan kendaraan layak dipakai. Jika angsuran membuat pemilik tak mampu membayar perawatan, aset yang dimaksudkan sebagai penunjang hidup dapat berubah menjadi sumber risiko. Karena itu, hitungan tidak berhenti pada uang muka atau cicilan bulanan.</w:t>
      </w:r>
    </w:p>
    <w:p>
      <w:pPr>
        <w:jc w:val="both"/>
      </w:pPr>
      <w:r>
        <w:rPr>
          <w:b w:val="0"/>
          <w:i w:val="0"/>
        </w:rPr>
        <w:t>Keluarga dapat membedakan kebutuhan, keinginan, dan kemampuan dengan membuat daftar tertulis. Tandai hal yang berhubungan dengan keselamatan atau fungsi dasar, seperti atap yang tidak bocor atau kendaraan yang andal untuk perjalanan kerja. Pisahkan peningkatan kenyamanan, seperti ruang tambahan atau fitur kendaraan, dari kebutuhan yang tak bisa ditunda. Lalu uji rencana dengan keadaan kurang menguntungkan: pendapatan turun, biaya sekolah naik, atau salah satu pencari nafkah berhenti bekerja sementara. Bila rencana hanya berjalan dalam keadaan terbaik, nilainya belum kokoh.</w:t>
      </w:r>
    </w:p>
    <w:p>
      <w:pPr>
        <w:jc w:val="both"/>
      </w:pPr>
      <w:r>
        <w:rPr>
          <w:b w:val="0"/>
          <w:i w:val="0"/>
        </w:rPr>
        <w:t>Jangan pula menganggap setiap aset pasti bertambah nilai atau mudah dijual. Harga rumah dipengaruhi lokasi, kondisi bangunan, akses, dan keadaan pasar; kendaraan umumnya mengalami penurunan nilai serta memerlukan biaya rutin. Keluarga yang membeli untuk ditempati dapat menilai manfaat hunian, bukan hanya perkiraan kenaikan harga. Keluarga yang membeli kendaraan untuk bekerja dapat menghitung apakah pendapatan atau waktu yang dihemat sepadan dengan biaya bahan bakar, servis, pajak, dan pembiayaan.</w:t>
      </w:r>
    </w:p>
    <w:p>
      <w:pPr>
        <w:jc w:val="both"/>
      </w:pPr>
      <w:r>
        <w:rPr>
          <w:b w:val="0"/>
          <w:i w:val="0"/>
        </w:rPr>
        <w:t>Sebelum mengikat komitmen, semua pihak yang terdampak sebaiknya memahami pilihan dan konsekuensinya. Pasangan dapat membahas batas anggaran, lokasi, jarak perjalanan, serta pembagian tanggung jawab. Jika ada keraguan tentang akad, mintalah penjelasan tertulis dan bertanyalah kepada pihak yang memahami fikih muamalah. Kejelasan di awal membantu mencegah perselisihan dan membuat keputusan lebih bertanggung jawab.</w:t>
      </w:r>
    </w:p>
    <w:p>
      <w:pPr>
        <w:jc w:val="both"/>
      </w:pPr>
      <w:r>
        <w:rPr>
          <w:b/>
          <w:i w:val="0"/>
          <w:sz w:val="24"/>
        </w:rPr>
        <w:t>Jangkar Abadi</w:t>
      </w:r>
    </w:p>
    <w:p>
      <w:pPr>
        <w:jc w:val="both"/>
      </w:pPr>
      <w:r>
        <w:rPr>
          <w:b w:val="0"/>
          <w:i w:val="0"/>
        </w:rPr>
        <w:t>Kebutuhan keluarga berubah, tetapi amanah dalam mengelola harta tetap menuntut ukuran yang jujur: pilih manfaat yang benar-benar diperlukan, jangan membebani diri melampaui kemampuan, dan rawat apa yang telah dipercayakan. Rumah dan kendaraan bernilai ketika menunjang kehidupan tanpa mengabaikan hak orang lain, keselamatan, serta kewajiban keluarga. Keputusan yang baik tidak harus paling besar atau paling baru; ia perlu selaras dengan kebutuhan, cara memperoleh yang patut, dan kemampuan merawatnya.</w:t>
      </w:r>
    </w:p>
    <w:p>
      <w:pPr>
        <w:jc w:val="both"/>
      </w:pPr>
      <w:r>
        <w:rPr>
          <w:b w:val="0"/>
          <w:i w:val="0"/>
        </w:rPr>
        <w:t>Kebutuhan dapat berubah sepanjang siklus hidup. Pasangan muda mungkin memerlukan lokasi dekat pekerjaan, sementara keluarga dengan anak sekolah menilai jarak dan keamanan lingkungan. Ketika anak dewasa atau orang tua tinggal bersama, susunan ruang dan aksesibilitas menjadi pertimbangan lain. Karena itu, keluarga dapat membedakan kebutuhan saat ini dari kebutuhan yang mungkin muncul, lalu menghindari membayar mahal untuk ruang atau fitur yang belum jelas manfaatnya. Contohnya, memilih rumah dengan satu ruang tambahan yang dapat dipakai bergantian mungkin lebih wajar daripada membeli hunian jauh lebih besar hanya untuk kemungkinan yang belum pasti.</w:t>
      </w:r>
    </w:p>
    <w:p>
      <w:pPr>
        <w:jc w:val="both"/>
      </w:pPr>
      <w:r>
        <w:rPr>
          <w:b w:val="0"/>
          <w:i w:val="0"/>
        </w:rPr>
        <w:t>Penilaian manfaat juga mencakup dampak terhadap hubungan dan waktu keluarga. Perjalanan harian yang panjang dapat mengurangi waktu istirahat, sementara hunian dekat layanan dasar mungkin mengurangi beban perjalanan. Namun lokasi yang praktis bisa memiliki harga atau biaya lingkungan lebih tinggi. Bandingkan keseluruhan keadaan: waktu tempuh, keamanan, biaya perjalanan, akses kesehatan, dan dukungan keluarga. Tidak semua manfaat mudah dinyatakan dalam uang, tetapi menyebutkannya secara jelas membantu keluarga mengetahui alasan di balik pilihannya.</w:t>
      </w:r>
    </w:p>
    <w:p>
      <w:pPr>
        <w:jc w:val="both"/>
      </w:pPr>
      <w:r>
        <w:rPr>
          <w:b/>
          <w:i w:val="0"/>
          <w:sz w:val="28"/>
        </w:rPr>
        <w:t>87.2 Menyewa atau Membeli, Tunai atau Pembiayaan: Keputusan Rumah Keluarga</w:t>
      </w:r>
    </w:p>
    <w:p>
      <w:pPr>
        <w:jc w:val="both"/>
      </w:pPr>
      <w:r>
        <w:rPr>
          <w:b w:val="0"/>
          <w:i w:val="0"/>
        </w:rPr>
        <w:t>Menyewa memberi keluwesan untuk berpindah ketika pekerjaan, sekolah, atau kebutuhan keluarga berubah. Membeli memberi kendali lebih besar atas hunian dan berpeluang membangun kepemilikan, tetapi mengikat dana serta tanggung jawab jangka panjang. Tidak ada satu pilihan yang tepat untuk semua keluarga. Bandingkan lama rencana tinggal, kestabilan pendapatan, harga hunian, biaya sewa, dan ketersediaan dana darurat.</w:t>
      </w:r>
    </w:p>
    <w:p>
      <w:pPr>
        <w:jc w:val="both"/>
      </w:pPr>
      <w:r>
        <w:rPr>
          <w:b w:val="0"/>
          <w:i w:val="0"/>
        </w:rPr>
        <w:t>Sebagai ilustrasi, keluarga yang mungkin pindah kota dalam dua tahun dapat menyewa rumah dekat tempat kerja agar tidak menanggung proses menjual aset dalam waktu singkat. Keluarga yang telah menetap, memiliki pendapatan lebih stabil, dan menemukan rumah yang sesuai anggaran mungkin menilai pembelian lebih masuk akal. Jangan hanya membandingkan sewa bulanan dengan cicilan; pembeli juga menanggung pajak, biaya transaksi, perawatan, dan kemungkinan biaya perbaikan besar.</w:t>
      </w:r>
    </w:p>
    <w:p>
      <w:pPr>
        <w:jc w:val="both"/>
      </w:pPr>
      <w:r>
        <w:rPr>
          <w:b w:val="0"/>
          <w:i w:val="0"/>
        </w:rPr>
        <w:t>Pembelian tunai menghindarkan keluarga dari kewajiban pembiayaan, tetapi menghabiskan dana yang mungkin diperlukan untuk kesehatan, pendidikan, atau usaha. Pembiayaan mempertahankan sebagian likuiditas, namun menambah kewajiban pembayaran dan biaya sesuai struktur akad. Sebelum memilih, hitung uang muka, seluruh pembayaran berkala, biaya awal, dan sisa dana setelah transaksi. Angka dalam perhitungan keluarga sebaiknya diperlakukan sebagai ilustrasi sampai dikonfirmasi melalui penawaran dan dokumen resmi.</w:t>
      </w:r>
    </w:p>
    <w:p>
      <w:pPr>
        <w:jc w:val="both"/>
      </w:pPr>
      <w:r>
        <w:rPr>
          <w:b/>
          <w:i w:val="0"/>
          <w:sz w:val="24"/>
        </w:rPr>
        <w:t>Penerapan Keluarga</w:t>
      </w:r>
    </w:p>
    <w:p>
      <w:pPr>
        <w:jc w:val="both"/>
      </w:pPr>
      <w:r>
        <w:rPr>
          <w:b w:val="0"/>
          <w:i w:val="0"/>
        </w:rPr>
        <w:t>Keluarga Rani dan Fikri, sebagai ilustrasi, mempertimbangkan rumah dekat sekolah. Mereka menulis rencana tinggal, kestabilan pekerjaan, tabungan darurat, serta ongkos pindah. Karena pekerjaan Fikri mungkin berpindah lokasi, mereka membandingkan biaya menyewa selama beberapa tahun dengan biaya membeli, termasuk perawatan dan transaksi. Mereka memilih menyewa dahulu sambil meninjau keadaan kembali setelah pekerjaan lebih pasti. Keluarga lain dengan kondisi berbeda dapat sampai pada pilihan membeli.</w:t>
      </w:r>
    </w:p>
    <w:p>
      <w:pPr>
        <w:jc w:val="both"/>
      </w:pPr>
      <w:r>
        <w:rPr>
          <w:b w:val="0"/>
          <w:i w:val="0"/>
        </w:rPr>
        <w:t>Kesepakatan keluarga perlu mencakup batas pembayaran yang tetap aman setelah kebutuhan pokok dan kewajiban lain terpenuhi. Uji pula kemungkinan pendapatan berkurang atau biaya rumah naik. Jika membeli, periksa kondisi bangunan, status kepemilikan, akses, serta seluruh biaya sebelum menandatangani. Jika menyewa, pahami masa sewa, tanggung jawab perbaikan, uang jaminan, dan syarat pengakhiran. Keputusan yang tertata melindungi keluarga dari komitmen yang tidak dipahami.</w:t>
      </w:r>
    </w:p>
    <w:p>
      <w:pPr>
        <w:jc w:val="both"/>
      </w:pPr>
      <w:r>
        <w:rPr>
          <w:b w:val="0"/>
          <w:i w:val="0"/>
        </w:rPr>
        <w:t>Keluarga juga dapat mempertimbangkan biaya kesempatan dari dana yang dipakai. Uang muka besar mungkin mengurangi kewajiban pembiayaan, tetapi dapat menyisakan tabungan terlalu tipis. Sebaliknya, mempertahankan seluruh dana sambil mengambil kewajiban bulanan tinggi dapat membatasi ruang anggaran. Sebagai ilustrasi, bandingkan dua skenario dengan jumlah dana awal dan biaya berkala yang berbeda, lalu pastikan keduanya masih memberi ruang untuk kebutuhan rutin dan keadaan tak terduga. Jangan membuat keputusan hanya karena satu skenario tampak ringan pada bulan pertama.</w:t>
      </w:r>
    </w:p>
    <w:p>
      <w:pPr>
        <w:jc w:val="both"/>
      </w:pPr>
      <w:r>
        <w:rPr>
          <w:b w:val="0"/>
          <w:i w:val="0"/>
        </w:rPr>
        <w:t>Lokasi hunian dapat memengaruhi biaya selama bertahun-tahun. Rumah yang lebih murah tetapi jauh dari tempat kerja mungkin menambah ongkos dan waktu perjalanan; rumah dekat pusat kegiatan mungkin berharga lebih tinggi tetapi mengurangi perjalanan. Hitung biaya kedua sisi menggunakan kebiasaan keluarga yang nyata. Misalnya, keluarga yang bergantung pada kendaraan pribadi dapat membandingkan bahan bakar dan parkir dengan biaya sewa di lokasi lebih dekat. Keluarga yang menggunakan angkutan umum dapat mempertimbangkan akses halte dan keamanan rute.</w:t>
      </w:r>
    </w:p>
    <w:p>
      <w:pPr>
        <w:jc w:val="both"/>
      </w:pPr>
      <w:r>
        <w:rPr>
          <w:b/>
          <w:i w:val="0"/>
          <w:sz w:val="28"/>
        </w:rPr>
        <w:t>87.3 Biaya Memiliki Rumah yang Jarang Dihitung: Renovasi dan Perawatan</w:t>
      </w:r>
    </w:p>
    <w:p>
      <w:pPr>
        <w:jc w:val="both"/>
      </w:pPr>
      <w:r>
        <w:rPr>
          <w:b w:val="0"/>
          <w:i w:val="0"/>
        </w:rPr>
        <w:t>Harga beli bukan keseluruhan biaya memiliki rumah. Atap, talang, pipa, instalasi listrik, cat, pompa air, pagar, serta perlengkapan rumah mengalami keausan. Biaya kecil yang ditunda dapat berkembang menjadi kerusakan lebih mahal, sedangkan perbaikan mendadak dapat mengganggu tabungan dan pembayaran rutin. Pemilik sebaiknya memasukkan anggaran perawatan berkala sejak sebelum membeli, bukan menunggu kerusakan terjadi.</w:t>
      </w:r>
    </w:p>
    <w:p>
      <w:pPr>
        <w:jc w:val="both"/>
      </w:pPr>
      <w:r>
        <w:rPr>
          <w:b w:val="0"/>
          <w:i w:val="0"/>
        </w:rPr>
        <w:t>Sebelum transaksi, periksa rumah bersama orang yang memahami kondisi bangunan bila memungkinkan. Tanyakan usia atap dan instalasi, perhatikan bekas rembesan, retak, bau lembap, aliran air, serta fungsi pintu dan jendela. Pemeriksaan tidak menjamin semua masalah ditemukan, tetapi dapat mengungkap kebutuhan mendesak. Sebagai ilustrasi, rumah yang tampak siap huni mungkin memerlukan penggantian pompa dan perbaikan kebocoran; biaya itu perlu dimasukkan dalam perbandingan, bukan dianggap kejutan yang mustahil diperkirakan.</w:t>
      </w:r>
    </w:p>
    <w:p>
      <w:pPr>
        <w:jc w:val="both"/>
      </w:pPr>
      <w:r>
        <w:rPr>
          <w:b w:val="0"/>
          <w:i w:val="0"/>
        </w:rPr>
        <w:t>Renovasi juga mudah meluas melampaui kebutuhan. Keluarga dapat memilah pekerjaan menjadi keselamatan dan fungsi dasar, pencegahan kerusakan, lalu peningkatan kenyamanan. Misalnya, memperbaiki kabel yang berbahaya didahulukan daripada mengganti ubin yang masih layak. Membuat daftar pekerjaan, meminta rincian biaya, dan menetapkan batas pengeluaran membantu menjaga proyek tetap sesuai kemampuan. Sediakan ruang dalam anggaran untuk perubahan yang wajar, tetapi jangan menganggap semua permintaan tambahan sebagai kebutuhan mendesak.</w:t>
      </w:r>
    </w:p>
    <w:p>
      <w:pPr>
        <w:jc w:val="both"/>
      </w:pPr>
      <w:r>
        <w:rPr>
          <w:b/>
          <w:i w:val="0"/>
          <w:sz w:val="24"/>
        </w:rPr>
        <w:t>Penerapan Kerja</w:t>
      </w:r>
    </w:p>
    <w:p>
      <w:pPr>
        <w:jc w:val="both"/>
      </w:pPr>
      <w:r>
        <w:rPr>
          <w:b w:val="0"/>
          <w:i w:val="0"/>
        </w:rPr>
        <w:t>Seorang pekerja, sebagai ilustrasi, menyusun anggaran rumah setelah membeli hunian sederhana. Ia mencatat tagihan rutin, lalu memisahkan dana perawatan dari tabungan darurat. Ia memeriksa talang sebelum musim hujan, membersihkan saluran, dan meminta perkiraan biaya saat menemukan rembesan kecil. Dengan daftar pekerjaan menurut tingkat urgensi, ia menunda pengecatan ruang tamu tetapi segera memperbaiki kebocoran. Cara ini tidak menghapus biaya, namun membuat pengeluaran lebih terencana.</w:t>
      </w:r>
    </w:p>
    <w:p>
      <w:pPr>
        <w:jc w:val="both"/>
      </w:pPr>
      <w:r>
        <w:rPr>
          <w:b w:val="0"/>
          <w:i w:val="0"/>
        </w:rPr>
        <w:t>Perawatan yang teratur menjaga fungsi rumah dan membantu menghindari kerusakan lanjutan. Simpan catatan tanggal pemeriksaan, pekerjaan yang dilakukan, garansi, serta kontak teknisi tepercaya. Untuk pekerjaan listrik, struktur, atau gas, utamakan tenaga yang kompeten dan prosedur keselamatan. Jangan mengorbankan keamanan demi harga paling murah. Jika rumah masih dalam masa tanggung jawab pihak penjual atau pengembang, baca ketentuannya dan dokumentasikan kerusakan secara jelas sebelum melakukan perbaikan sendiri.</w:t>
      </w:r>
    </w:p>
    <w:p>
      <w:pPr>
        <w:jc w:val="both"/>
      </w:pPr>
      <w:r>
        <w:rPr>
          <w:b w:val="0"/>
          <w:i w:val="0"/>
        </w:rPr>
        <w:t>Anggaran perawatan perlu disesuaikan dengan usia, ukuran, dan keadaan rumah, bukan disalin dari rumah lain. Rumah lama mungkin memerlukan pemeriksaan lebih sering pada instalasi dan struktur, sedangkan rumah baru tetap membutuhkan pembersihan saluran dan pengecekan kebocoran. Sebagai ilustrasi, pemilik dapat menyisihkan dana rutin dan meninjau ulang setelah mendapat perkiraan biaya teknisi. Jika tidak terpakai, dana tetap menjadi cadangan untuk kebutuhan rumah berikutnya, bukan alasan untuk membuat renovasi yang tidak diperlukan.</w:t>
      </w:r>
    </w:p>
    <w:p>
      <w:pPr>
        <w:jc w:val="both"/>
      </w:pPr>
      <w:r>
        <w:rPr>
          <w:b/>
          <w:i w:val="0"/>
          <w:sz w:val="28"/>
        </w:rPr>
        <w:t>87.4 KPR Konvensional dan KPR Syariah: Perbedaan Struktur Akad, Cara Kerja, dan Risiko</w:t>
      </w:r>
    </w:p>
    <w:p>
      <w:pPr>
        <w:jc w:val="both"/>
      </w:pPr>
      <w:r>
        <w:rPr>
          <w:b w:val="0"/>
          <w:i w:val="0"/>
        </w:rPr>
        <w:t>KPR konvensional umumnya menyalurkan pinjaman untuk pembelian rumah. Nasabah menerima dana atau pembayaran dilakukan kepada penjual, lalu mengembalikan pokok beserta bunga sesuai perjanjian. Besaran angsuran dapat mengikuti ketentuan suku bunga tetap untuk periode tertentu atau berubah mengikuti mekanisme yang disepakati. Rincian produk berbeda, sehingga jadwal pembayaran, biaya, dan kondisi perubahan perlu dibaca dalam dokumen masing-masing.</w:t>
      </w:r>
    </w:p>
    <w:p>
      <w:pPr>
        <w:jc w:val="both"/>
      </w:pPr>
      <w:r>
        <w:rPr>
          <w:b w:val="0"/>
          <w:i w:val="0"/>
        </w:rPr>
        <w:t>KPR syariah menggunakan struktur akad yang dinyatakan sesuai prinsip syariah, misalnya jual beli dengan margin atau bentuk kemitraan dan sewa. Cara menentukan kewajiban, kepemilikan, serta pembagian risiko bergantung pada akad dan pelaksanaannya. Istilah “syariah” saja belum cukup untuk memahami transaksi. Calon nasabah perlu mengetahui siapa menjual atau memiliki aset, kapan kepemilikan berpindah, bagaimana pembayaran dihitung, serta apa yang terjadi jika terjadi keterlambatan atau pelunasan lebih awal.</w:t>
      </w:r>
    </w:p>
    <w:p>
      <w:pPr>
        <w:jc w:val="both"/>
      </w:pPr>
      <w:r>
        <w:rPr>
          <w:b/>
          <w:i w:val="0"/>
          <w:sz w:val="24"/>
        </w:rPr>
        <w:t>Simulasi</w:t>
      </w:r>
    </w:p>
    <w:p>
      <w:pPr>
        <w:jc w:val="both"/>
      </w:pPr>
      <w:r>
        <w:rPr>
          <w:b w:val="0"/>
          <w:i w:val="0"/>
        </w:rPr>
        <w:t>Perbandingan berikut hanya ilustrasi, bukan penawaran. Misalkan dua pilihan untuk rumah dan jangka pembayaran yang sama menampilkan pembayaran awal berbeda, biaya administrasi, serta kewajiban berkala yang tidak sama. Keluarga menjumlahkan uang muka, seluruh pembayaran terjadwal, biaya transaksi, asuransi atau perlindungan yang diwajibkan, dan biaya lain dalam dokumen. Mereka juga membuat skenario bila pembayaran berubah atau pendapatan turun. Hasilnya dibandingkan setelah semua komponen dikonfirmasi, bukan dari satu angka cicilan.</w:t>
      </w:r>
    </w:p>
    <w:p>
      <w:pPr>
        <w:jc w:val="both"/>
      </w:pPr>
      <w:r>
        <w:rPr>
          <w:b/>
          <w:i w:val="0"/>
          <w:sz w:val="24"/>
        </w:rPr>
        <w:t>Titik Risiko</w:t>
      </w:r>
    </w:p>
    <w:p>
      <w:pPr>
        <w:jc w:val="both"/>
      </w:pPr>
      <w:r>
        <w:rPr>
          <w:b w:val="0"/>
          <w:i w:val="0"/>
        </w:rPr>
        <w:t>Pada kredit konvensional, risiko struktural yang perlu dipahami mencakup kemungkinan perubahan angsuran ketika bunga mengambang berlaku, biaya yang timbul sesuai kontrak, dan kewajiban tetap berjalan saat pendapatan keluarga turun. Periksa kapan bunga tetap berakhir, bagaimana perubahan dihitung, batas atau pemberitahuan yang berlaku, serta konsekuensi tunggakan. Ini bukan penilaian terhadap pihak tertentu; fokusnya ialah memahami aturan kontrak dan kemampuan menghadapi perubahan sebelum menyetujui pembiayaan.</w:t>
      </w:r>
    </w:p>
    <w:p>
      <w:pPr>
        <w:jc w:val="both"/>
      </w:pPr>
      <w:r>
        <w:rPr>
          <w:b w:val="0"/>
          <w:i w:val="0"/>
        </w:rPr>
        <w:t>Perbandingan yang adil berangkat dari kontrak konkret. Minta simulasi tertulis untuk seluruh masa pembiayaan, daftar biaya, syarat pelunasan, konsekuensi keterlambatan, serta prosedur bila terjadi sengketa. Cocokkan informasi lisan dengan dokumen yang akan ditandatangani. Sebagai contoh, dua penawaran dengan cicilan awal serupa bisa memiliki mekanisme perubahan atau biaya akhir berbeda. Contoh lain, satu akad mungkin menempatkan kepemilikan pada pihak pembiaya selama tahap tertentu, sementara akad lain menetapkan jual beli sejak awal; akibat hukumnya perlu dipahami.</w:t>
      </w:r>
    </w:p>
    <w:p>
      <w:pPr>
        <w:jc w:val="both"/>
      </w:pPr>
      <w:r>
        <w:rPr>
          <w:b w:val="0"/>
          <w:i w:val="0"/>
        </w:rPr>
        <w:t>Keluarga sebaiknya menilai kepatuhan syariah melalui kejelasan akad dan penerapannya, serta meminta penjelasan dari pihak yang kompeten bila ada istilah yang tidak dipahami. Pada saat yang sama, kemampuan membayar tetap menjadi ukuran penting. Produk yang sesuai prinsip tidak otomatis sesuai anggaran, dan pembayaran yang tampak ringan pada awal masa tidak selalu menggambarkan keseluruhan komitmen. Tunda tanda tangan sampai pertanyaan utama terjawab.</w:t>
      </w:r>
    </w:p>
    <w:p>
      <w:pPr>
        <w:jc w:val="both"/>
      </w:pPr>
      <w:r>
        <w:rPr>
          <w:b w:val="0"/>
          <w:i w:val="0"/>
        </w:rPr>
        <w:t>Periksa pula apakah kewajiban dapat dipenuhi tanpa mengandalkan pendapatan yang belum pasti. Sebagai ilustrasi, keluarga dengan pendapatan musiman dapat menguji anggaran berdasarkan bulan berpenghasilan rendah, bukan hanya bulan terbaik. Mereka juga dapat menanyakan apakah ada biaya ketika pembayaran terlambat dan bagaimana pemberitahuan diberikan. Contoh lain, jika satu pihak menjadi pencari nafkah utama, keluarga dapat menilai perlindungan yang tersedia dan menyiapkan langkah bila ia tidak dapat bekerja. Pertanyaan tersebut berlaku pada berbagai bentuk pembiayaan, meskipun rincian hukumnya berbeda.</w:t>
      </w:r>
    </w:p>
    <w:p>
      <w:pPr>
        <w:jc w:val="both"/>
      </w:pPr>
      <w:r>
        <w:rPr>
          <w:b w:val="0"/>
          <w:i w:val="0"/>
        </w:rPr>
        <w:t>Dokumen perlu dibaca oleh pihak yang akan bertanggung jawab atas pembayaran. Tandai definisi istilah, tanggal jatuh tempo, perubahan kewajiban, serta tata cara menyampaikan keluhan. Bila penjelasan petugas berbeda dari tulisan kontrak, minta klarifikasi tertulis sebelum menyepakati. Simpan salinan dokumen dan jadwal pembayaran dengan aman agar keluarga dapat merujuknya saat perlu. Kehati-hatian ini bukan berarti menganggap transaksi bermasalah, melainkan cara memastikan pemahaman dan persetujuan berjalan seiring.</w:t>
      </w:r>
    </w:p>
    <w:p>
      <w:pPr>
        <w:jc w:val="both"/>
      </w:pPr>
      <w:r>
        <w:rPr>
          <w:b/>
          <w:i w:val="0"/>
          <w:sz w:val="28"/>
        </w:rPr>
        <w:t>87.5 Pembiayaan Rumah dan Kendaraan Syariah: Murabahah, Musyarakah Mutanaqisah, dan IMBT</w:t>
      </w:r>
    </w:p>
    <w:p>
      <w:pPr>
        <w:jc w:val="both"/>
      </w:pPr>
      <w:r>
        <w:rPr>
          <w:b w:val="0"/>
          <w:i w:val="0"/>
        </w:rPr>
        <w:t>Murabahah adalah jual beli dengan harga perolehan dan margin yang disepakati, lalu dibayar sesuai jadwal. Dalam pembiayaan rumah, pihak pembiaya membeli rumah atau memperoleh kepemilikan sesuai struktur transaksi, kemudian menjualnya kepada nasabah dengan harga yang diketahui. Pastikan objek, harga, margin, jadwal, serta biaya terkait disebutkan secara terang. Untuk kendaraan, prinsip serupa dapat digunakan pada jual beli kendaraan, dengan penjelasan mengenai kapan kendaraan diserahkan dan siapa menanggung risiko pada tiap tahap.</w:t>
      </w:r>
    </w:p>
    <w:p>
      <w:pPr>
        <w:jc w:val="both"/>
      </w:pPr>
      <w:r>
        <w:rPr>
          <w:b w:val="0"/>
          <w:i w:val="0"/>
        </w:rPr>
        <w:t>Musyarakah mutanaqisah berarti kemitraan yang porsi kepemilikannya berkurang bertahap. Dalam contoh rumah, keluarga dan bank syariah sama-sama memiliki bagian pada aset menurut kesepakatan. Keluarga membayar untuk membeli bagian kepemilikan pihak lain secara bertahap; bila ada unsur sewa atas bagian yang masih dimiliki mitra, ketentuannya perlu dijelaskan terpisah dan transparan. Nasabah perlu memahami jadwal pembelian bagian, perhitungan sewa, tanggung jawab pemeliharaan, dan keadaan ketika pembayaran bermasalah.</w:t>
      </w:r>
    </w:p>
    <w:p>
      <w:pPr>
        <w:jc w:val="both"/>
      </w:pPr>
      <w:r>
        <w:rPr>
          <w:b w:val="0"/>
          <w:i w:val="0"/>
        </w:rPr>
        <w:t>IMBT, atau ijarah muntahiyah bittamlik, dapat dijelaskan sebagai sewa guna yang diakhiri dengan perpindahan hak milik melalui cara yang disepakati. Pada pembiayaan kendaraan, misalnya, pihak pembiaya memiliki kendaraan dan menyewakannya kepada pengguna selama masa tertentu; setelah kewajiban sewa terpenuhi, pemindahan kepemilikan dilakukan sesuai mekanisme dalam dokumen. Rincian seperti pemilik selama masa sewa, biaya perawatan, perlindungan, serta syarat pemindahan perlu diperiksa. Jangan menganggap hak milik berpindah otomatis tanpa membaca akad.</w:t>
      </w:r>
    </w:p>
    <w:p>
      <w:pPr>
        <w:jc w:val="both"/>
      </w:pPr>
      <w:r>
        <w:rPr>
          <w:b/>
          <w:i w:val="0"/>
          <w:sz w:val="24"/>
        </w:rPr>
        <w:t>Fatwa Regulasi</w:t>
      </w:r>
    </w:p>
    <w:p>
      <w:pPr>
        <w:jc w:val="both"/>
      </w:pPr>
      <w:r>
        <w:rPr>
          <w:b w:val="0"/>
          <w:i w:val="0"/>
        </w:rPr>
        <w:t>Secara umum, pembiayaan syariah perlu menggunakan akad yang jelas, objek dan harga atau ujrah yang diketahui, persetujuan para pihak, serta pelaksanaan yang sejalan dengan ketentuan akad. Tanggung jawab kepemilikan dan risiko tidak semestinya disamarkan dalam istilah pemasaran. Ketentuan rinci dapat bergantung pada produk, dokumen, dan aturan yang berlaku. Mintalah salinan akad serta penjelasan dari pihak yang memahami fikih muamalah dan regulasi, lalu cocokkan praktik transaksi dengan isi perjanjian.</w:t>
      </w:r>
    </w:p>
    <w:p>
      <w:pPr>
        <w:jc w:val="both"/>
      </w:pPr>
      <w:r>
        <w:rPr>
          <w:b w:val="0"/>
          <w:i w:val="0"/>
        </w:rPr>
        <w:t>Dua contoh membantu membedakan bentuknya. Sebuah keluarga dapat membandingkan murabahah rumah dengan kemitraan yang porsi kepemilikannya dibeli bertahap, lalu menilai harga total, tanggung jawab perawatan, dan konsekuensi keterlambatan. Pengguna kendaraan dapat menimbang pembelian murabahah dengan IMBT, sambil memeriksa siapa pemilik kendaraan selama masa kontrak dan apa syarat pemindahan hak. Perbandingan hanya bermakna jika objek dan jangka waktu sebanding serta seluruh biaya dicantumkan.</w:t>
      </w:r>
    </w:p>
    <w:p>
      <w:pPr>
        <w:jc w:val="both"/>
      </w:pPr>
      <w:r>
        <w:rPr>
          <w:b w:val="0"/>
          <w:i w:val="0"/>
        </w:rPr>
        <w:t>Sebelum menyepakati pembiayaan, periksa identitas aset, bukti kepemilikan, urutan transaksi, jadwal pembayaran, biaya, tanggung jawab kerusakan, dan jalan penyelesaian sengketa. Minta penjelasan tertulis tentang pelunasan awal atau pengakhiran akad. Bila istilah atau pelaksanaan tidak jelas, jangan menandatangani hanya karena pembayaran terlihat terjangkau. Memahami struktur akad membantu keluarga menilai bukan sekadar label, melainkan hak dan kewajiban nyata yang akan dijalani.</w:t>
      </w:r>
    </w:p>
    <w:p>
      <w:pPr>
        <w:jc w:val="both"/>
      </w:pPr>
      <w:r>
        <w:rPr>
          <w:b w:val="0"/>
          <w:i w:val="0"/>
        </w:rPr>
        <w:t>Dalam menyusun pilihan kendaraan, hitung pula jarak tempuh, keadaan jalan, ketersediaan angkutan, dan kebutuhan mengangkut anggota keluarga. Sebagai ilustrasi, seseorang yang bekerja dari rumah dan hanya sesekali bepergian mungkin tidak memerlukan kendaraan dengan kewajiban bulanan besar. Sebaliknya, pekerja yang melayani beberapa lokasi dapat menghitung apakah kendaraan membantu menjaga penghasilan setelah biaya operasional diperhitungkan. Catatan perjalanan selama beberapa minggu dapat memberi gambaran yang lebih nyata daripada perkiraan sesaat.</w:t>
      </w:r>
    </w:p>
    <w:p>
      <w:pPr>
        <w:jc w:val="both"/>
      </w:pPr>
      <w:r>
        <w:rPr>
          <w:b/>
          <w:i w:val="0"/>
          <w:sz w:val="28"/>
        </w:rPr>
        <w:t>87.6 Rumah yang Disewakan sebagai Sumber Penghasilan: Fiqh dan Pengelolaan</w:t>
      </w:r>
    </w:p>
    <w:p>
      <w:pPr>
        <w:jc w:val="both"/>
      </w:pPr>
      <w:r>
        <w:rPr>
          <w:b w:val="0"/>
          <w:i w:val="0"/>
        </w:rPr>
        <w:t>Rumah yang disewakan dapat menghasilkan pemasukan berkala, tetapi pendapatan itu tidak hadir tanpa tanggung jawab. Pemilik perlu memiliki hak yang sah untuk menyewakan bangunan, menjelaskan kondisi dan fasilitasnya, serta menyepakati masa sewa dan nilai pembayaran dengan penyewa. Objek, jangka waktu, jumlah sewa, waktu pembayaran, penggunaan yang dibolehkan, dan pembagian tanggung jawab sebaiknya dinyatakan jelas. Kejelasan membantu kedua pihak memahami manfaat yang dipertukarkan dan mengurangi ruang salah paham.</w:t>
      </w:r>
    </w:p>
    <w:p>
      <w:pPr>
        <w:jc w:val="both"/>
      </w:pPr>
      <w:r>
        <w:rPr>
          <w:b w:val="0"/>
          <w:i w:val="0"/>
        </w:rPr>
        <w:t>Dalam praktiknya, pemilik tetap perlu menganggarkan masa rumah kosong, perawatan, pajak atau kewajiban setempat, serta biaya mencari penyewa. Angka sewa yang tampak menarik belum tentu menjadi laba bersih. Sebagai ilustrasi, rumah yang menghasilkan sewa bulanan mungkin memerlukan perbaikan saluran air sebelum ditempati; biaya itu mengurangi pemasukan yang dapat digunakan. Contoh lain, penyewa yang pindah lebih awal dapat membuat pemilik menanggung jeda tanpa pendapatan sambil tetap membayar biaya rutin.</w:t>
      </w:r>
    </w:p>
    <w:p>
      <w:pPr>
        <w:jc w:val="both"/>
      </w:pPr>
      <w:r>
        <w:rPr>
          <w:b w:val="0"/>
          <w:i w:val="0"/>
        </w:rPr>
        <w:t>Seorang pekerja, sebagai ilustrasi, menyewakan rumah kecil yang kini jauh dari tempat kerjanya. Sebelum menawarkan rumah, ia memeriksa kebocoran, mencatat kondisi dinding dan perlengkapan, lalu membuat daftar fasilitas yang memang tersedia. Ia dan penyewa menyepakati lama sewa, jadwal pembayaran, penggunaan rumah, serta cara melaporkan kerusakan. Ia juga menyisihkan sebagian pemasukan untuk perbaikan dan periode rumah kosong, bukan membelanjakan seluruh sewa seolah-olah menjadi laba.</w:t>
      </w:r>
    </w:p>
    <w:p>
      <w:pPr>
        <w:jc w:val="both"/>
      </w:pPr>
      <w:r>
        <w:rPr>
          <w:b w:val="0"/>
          <w:i w:val="0"/>
        </w:rPr>
        <w:t>Kesepakatan tertulis sebaiknya menguraikan jumlah dan jadwal pembayaran, uang jaminan bila ada, masa sewa, penggunaan yang disetujui, pemeliharaan, akses untuk pemeriksaan, dan tata cara pengakhiran. Catat keadaan rumah saat serah terima, termasuk kerusakan yang sudah ada, agar tidak keliru dibebankan kepada penyewa. Sebagai contoh, foto meter air dan kondisi pintu dapat menjadi catatan bersama. Bila saluran tersumbat karena usia instalasi, tanggung jawabnya dapat berbeda dari kerusakan akibat pemakaian yang tidak wajar; rincian perlu disepakati secara adil.</w:t>
      </w:r>
    </w:p>
    <w:p>
      <w:pPr>
        <w:jc w:val="both"/>
      </w:pPr>
      <w:r>
        <w:rPr>
          <w:b w:val="0"/>
          <w:i w:val="0"/>
        </w:rPr>
        <w:t>Pemilik hendaknya merespons keluhan yang menyangkut keamanan dan kelayakan hunian dengan wajar. Kebocoran dekat instalasi listrik atau kunci pintu yang rusak tidak patut dibiarkan demi menghemat biaya. Penyewa pun perlu menjaga rumah sesuai kesepakatan, melaporkan kerusakan, dan menggunakan fasilitas dengan bertanggung jawab. Jika muncul perselisihan, kedua pihak dapat merujuk catatan kondisi, komunikasi, dan perjanjian, lalu mencari penyelesaian yang tidak merugikan salah satu pihak.</w:t>
      </w:r>
    </w:p>
    <w:p>
      <w:pPr>
        <w:jc w:val="both"/>
      </w:pPr>
      <w:r>
        <w:rPr>
          <w:b w:val="0"/>
          <w:i w:val="0"/>
        </w:rPr>
        <w:t>Sewa-menyewa yang baik bertumpu pada kerelaan, kejelasan manfaat dan pembayaran, serta pemenuhan tanggung jawab yang telah disepakati. Pemilik tidak mengambil hak penyewa, dan penyewa tidak mengabaikan hak pemilik. Prinsip ini tetap berlaku meskipun lokasi, bentuk rumah, cara pembayaran, dan kebutuhan penghuni berubah. Keterbukaan sejak awal dan perlakuan yang adil menjaga transaksi tetap tertib bagi kedua belah pihak.</w:t>
      </w:r>
    </w:p>
    <w:p>
      <w:pPr>
        <w:jc w:val="both"/>
      </w:pPr>
      <w:r>
        <w:rPr>
          <w:b w:val="0"/>
          <w:i w:val="0"/>
        </w:rPr>
        <w:t>Hitung pemasukan dengan hati-hati dan jangan mendasarkan cicilan rumah pada asumsi rumah selalu terisi atau harga sewa terus naik. Sebagai ilustrasi, pemilik dapat membuat perkiraan konservatif dengan beberapa pekan kosong dan satu perbaikan rutin dalam setahun, lalu memeriksa apakah keuangannya tetap aman. Contoh kedua, bila rumah berada jauh, biaya pengelolaan dan perjalanan untuk memeriksa kondisi juga perlu dipertimbangkan. Rumah sewaan dapat menjadi bagian dari rencana keuangan, tetapi bukan jaminan penghasilan tanpa risiko.</w:t>
      </w:r>
    </w:p>
    <w:p>
      <w:pPr>
        <w:jc w:val="both"/>
      </w:pPr>
      <w:r>
        <w:rPr>
          <w:b/>
          <w:i w:val="0"/>
          <w:sz w:val="28"/>
        </w:rPr>
        <w:t>87.7 Spekulasi Properti yang Populer: Kavling Tanpa Sertifikat dan Flipping Hype</w:t>
      </w:r>
    </w:p>
    <w:p>
      <w:pPr>
        <w:jc w:val="both"/>
      </w:pPr>
      <w:r>
        <w:rPr>
          <w:b w:val="0"/>
          <w:i w:val="0"/>
        </w:rPr>
        <w:t>Kavling tanpa sertifikat yang jelas mengandung risiko karena pembeli mungkin sulit memastikan siapa pemilik sah, apakah tanah sedang disengketakan, atau apakah penjual berwenang mengalihkan hak. Bukti pembayaran, surat penguasaan, atau janji bahwa sertifikat akan terbit kelak tidak otomatis setara dengan dokumen hak yang sah. Sebelum membayar, periksa identitas penjual, asal-usul hak, batas bidang, akses, peruntukan, dan kemungkinan beban atau sengketa melalui jalur resmi serta bantuan pihak yang kompeten.</w:t>
      </w:r>
    </w:p>
    <w:p>
      <w:pPr>
        <w:jc w:val="both"/>
      </w:pPr>
      <w:r>
        <w:rPr>
          <w:b w:val="0"/>
          <w:i w:val="0"/>
        </w:rPr>
        <w:t>Flipping Hype adalah istilah awam untuk gejolak promosi jual-beli cepat: orang didorong membeli properti dengan harapan segera menjualnya kembali dengan harga lebih tinggi karena tren atau kabar ramai. Keuntungan yang dijanjikan sering bergantung pada hadirnya pembeli berikutnya, bukan manfaat tanah atau rumah yang sudah teruji. Sebagai ilustrasi, seseorang membeli kavling karena brosur menyebut kawasan akan ramai, lalu kesulitan menjual ketika akses jalan belum tersedia. Contoh lain, pembeli menahan unit karena kabar kenaikan harga, tetapi harus membayar biaya dan kewajiban selama pasar sepi.</w:t>
      </w:r>
    </w:p>
    <w:p>
      <w:pPr>
        <w:jc w:val="both"/>
      </w:pPr>
      <w:r>
        <w:rPr>
          <w:b/>
          <w:i w:val="0"/>
          <w:sz w:val="24"/>
        </w:rPr>
        <w:t>Titik Risiko</w:t>
      </w:r>
    </w:p>
    <w:p>
      <w:pPr>
        <w:jc w:val="both"/>
      </w:pPr>
      <w:r>
        <w:rPr>
          <w:b w:val="0"/>
          <w:i w:val="0"/>
        </w:rPr>
        <w:t>Kavling tanpa sertifikat menimbulkan beberapa tanda bahaya: penjual mendesak uang muka sebelum pemeriksaan, batas tanah tidak cocok dengan dokumen, beberapa pihak mengaku sebagai pemilik, atau pembeli hanya diberi salinan yang tak dapat diverifikasi. Klaim sertifikat sedang diproses juga perlu dibuktikan, bukan diterima sebagai kepastian. Jangan menyerahkan dana besar hanya karena harga disebut khusus atau kesempatan akan segera habis. Hentikan transaksi sampai status, kewenangan penjual, dan cara pengalihan hak dipastikan melalui pemeriksaan resmi.</w:t>
      </w:r>
    </w:p>
    <w:p>
      <w:pPr>
        <w:jc w:val="both"/>
      </w:pPr>
      <w:r>
        <w:rPr>
          <w:b w:val="0"/>
          <w:i w:val="0"/>
        </w:rPr>
        <w:t>Spekulasi juga dapat terjadi pada properti berdokumen lengkap. Risiko muncul ketika harga beli terlalu tinggi dibandingkan kemampuan dan tujuan keluarga, sementara rencana untung hanya bersandar pada kenaikan harga yang belum terjadi. Sebagai ilustrasi, keluarga membeli unit kecil dengan dana pinjaman karena berharap menjualnya dalam beberapa bulan, tetapi pembeli tak kunjung ditemukan. Mereka tetap menghadapi biaya pembiayaan, perawatan, dan pajak. Skenario lain ialah membayar beberapa kavling sekaligus tanpa menghitung bahwa dana darurat menjadi tidak cukup.</w:t>
      </w:r>
    </w:p>
    <w:p>
      <w:pPr>
        <w:jc w:val="both"/>
      </w:pPr>
      <w:r>
        <w:rPr>
          <w:b w:val="0"/>
          <w:i w:val="0"/>
        </w:rPr>
        <w:t>Bedakan investasi yang dipahami dari ikut-ikutan. Tanyakan siapa calon pengguna atau penyewa, bagaimana akses dan fasilitas saat ini, biaya kepemilikan apa yang berjalan, serta apa rencana jika aset tidak terjual selama waktu yang diharapkan. Jangan menjadikan proyeksi pedagang properti sebagai kepastian. Minta dokumen sumber untuk klaim tentang izin, jalan, atau fasilitas, dan verifikasi kepada lembaga terkait. Jika keuntungan hanya masuk akal ketika harga terus naik, rencana itu rapuh terhadap perubahan pasar.</w:t>
      </w:r>
    </w:p>
    <w:p>
      <w:pPr>
        <w:jc w:val="both"/>
      </w:pPr>
      <w:r>
        <w:rPr>
          <w:b w:val="0"/>
          <w:i w:val="0"/>
        </w:rPr>
        <w:t>Dorongan kelompok dapat mempercepat keputusan: teman bercerita untung, pesan berantai menyebut lokasi tertentu akan menjadi pusat baru, atau penjual menampilkan hitung-hitungan laba tanpa biaya. Jeda untuk memeriksa fakta bukan kehilangan kesempatan; itu cara menjaga dana keluarga. Misalnya, bandingkan harga beberapa transaksi yang benar-benar terjadi, bukan sekadar harga penawaran. Periksa pula biaya balik nama, pajak, akses legal, dan waktu yang mungkin diperlukan untuk menjual. Jika informasi penting ditahan atau pertanyaan dijawab dengan tekanan, keluarga patut mundur.</w:t>
      </w:r>
    </w:p>
    <w:p>
      <w:pPr>
        <w:jc w:val="both"/>
      </w:pPr>
      <w:r>
        <w:rPr>
          <w:b w:val="0"/>
          <w:i w:val="0"/>
        </w:rPr>
        <w:t>Jika tetap mempertimbangkan pembelian, tentukan batas dana yang tidak mengganggu kebutuhan pokok dan kewajiban. Hindari memakai dana darurat atau berutang dengan harapan hasil penjualan akan menutup semua pembayaran. Sebagai ilustrasi, keluarga dapat menghitung apakah mampu memegang aset selama beberapa tahun tanpa pemasukan sewa; bila tidak, pembelian mungkin terlalu berisiko. Keputusan yang baik bertumpu pada dokumen dan kemampuan nyata, bukan pada takut tertinggal dari tren.</w:t>
      </w:r>
    </w:p>
    <w:p>
      <w:pPr>
        <w:jc w:val="both"/>
      </w:pPr>
      <w:r>
        <w:rPr>
          <w:b/>
          <w:i w:val="0"/>
          <w:sz w:val="28"/>
        </w:rPr>
        <w:t>87.8 Kendaraan Pribadi atau Transportasi Umum</w:t>
      </w:r>
    </w:p>
    <w:p>
      <w:pPr>
        <w:jc w:val="both"/>
      </w:pPr>
      <w:r>
        <w:rPr>
          <w:b w:val="0"/>
          <w:i w:val="0"/>
        </w:rPr>
        <w:t>Pilihan perjalanan sebaiknya berangkat dari pola hidup keluarga, bukan anggapan bahwa setiap rumah tangga harus memiliki kendaraan sendiri. Bandingkan kebutuhan perjalanan harian, keselamatan rute, waktu tempuh, akses angkutan umum, dan biaya total. Kepemilikan kendaraan memberi keluwesan untuk pergi sesuai jadwal, tetapi membawa biaya bahan bakar, parkir, servis, pajak, perlindungan, dan penyusutan nilai. Angkutan umum mengurangi sebagian beban kepemilikan, namun jadwal dan jangkauannya mungkin tidak cocok untuk semua tujuan.</w:t>
      </w:r>
    </w:p>
    <w:p>
      <w:pPr>
        <w:jc w:val="both"/>
      </w:pPr>
      <w:r>
        <w:rPr>
          <w:b w:val="0"/>
          <w:i w:val="0"/>
        </w:rPr>
        <w:t>Sebagai ilustrasi, pekerja yang tinggal dekat stasiun dan berangkat pada jam tetap mungkin mengeluarkan biaya lebih rendah dengan transportasi umum daripada memakai mobil setiap hari. Contoh lain, keluarga yang tinggal jauh dari layanan kesehatan dan sering mengantar orang lanjut usia dapat menilai kendaraan pribadi sebagai kebutuhan keselamatan dan akses, bukan sekadar kenyamanan. Perjalanan sesekali dapat dipenuhi dengan taksi atau kendaraan sewaan, bila tersedia dan biayanya sesuai.</w:t>
      </w:r>
    </w:p>
    <w:p>
      <w:pPr>
        <w:jc w:val="both"/>
      </w:pPr>
      <w:r>
        <w:rPr>
          <w:b w:val="0"/>
          <w:i w:val="0"/>
        </w:rPr>
        <w:t>Keluarga Mira, sebagai ilustrasi, mencatat perjalanan selama beberapa pekan: sekolah, kerja, belanja, dan kunjungan kesehatan. Mereka membandingkan waktu, ongkos, serta kemudahan angkutan umum dengan biaya memiliki sepeda motor atau mobil. Pada hari biasa, bus dan berjalan kaki cukup; untuk kunjungan malam ke klinik, mereka menyepakati pilihan kendaraan sewaan yang aman. Keluarga lain dengan rute terpencil atau kebutuhan mobilitas khusus mungkin lebih terbantu oleh kendaraan sendiri.</w:t>
      </w:r>
    </w:p>
    <w:p>
      <w:pPr>
        <w:jc w:val="both"/>
      </w:pPr>
      <w:r>
        <w:rPr>
          <w:b w:val="0"/>
          <w:i w:val="0"/>
        </w:rPr>
        <w:t>Perbandingan biaya perlu menggunakan angka keluarga yang sebenarnya. Sertakan pembelian atau cicilan, bahan bakar, parkir, servis, perbaikan, pajak, dan perlindungan. Untuk angkutan umum, hitung ongkos pulang-pergi, biaya sambungan, dan perjalanan tambahan saat layanan tidak beroperasi. Semua jumlah dalam contoh perencanaan merupakan ilustrasi, bukan tarif umum. Misalnya, perjalanan murah sekali waktu dapat menjadi mahal jika dilakukan berkali-kali setiap hari; sebaliknya, kendaraan yang jarang digunakan tetap memerlukan biaya meski terparkir.</w:t>
      </w:r>
    </w:p>
    <w:p>
      <w:pPr>
        <w:jc w:val="both"/>
      </w:pPr>
      <w:r>
        <w:rPr>
          <w:b w:val="0"/>
          <w:i w:val="0"/>
        </w:rPr>
        <w:t>Jarak dan waktu juga memengaruhi kesehatan serta keselamatan. Perjalanan panjang dengan kendaraan umum mungkin melelahkan, sedangkan mengemudi saat mengantuk atau terburu-buru meningkatkan bahaya bagi semua pengguna jalan. Periksa kondisi rute, penerangan, akses bagi anak atau penyandang keterbatasan gerak, dan ketersediaan tempat menunggu yang aman. Jika memilih kendaraan pribadi, pastikan pengemudi cakap dan kendaraan terawat; jika memilih angkutan umum, siapkan rencana alternatif untuk gangguan layanan.</w:t>
      </w:r>
    </w:p>
    <w:p>
      <w:pPr>
        <w:jc w:val="both"/>
      </w:pPr>
      <w:r>
        <w:rPr>
          <w:b w:val="0"/>
          <w:i w:val="0"/>
        </w:rPr>
        <w:t>Keluarga dapat mencoba pola gabungan. Sebagai ilustrasi, seseorang memakai angkutan umum untuk bekerja, berjalan kaki untuk keperluan dekat, dan menyewa kendaraan saat membawa beberapa anggota keluarga. Contoh lain, satu kendaraan dipakai bersama dengan jadwal yang disepakati, sehingga tidak perlu membeli kendaraan kedua. Pola seperti ini memerlukan koordinasi, tetapi bisa menjaga anggaran tanpa mengabaikan kebutuhan perjalanan penting.</w:t>
      </w:r>
    </w:p>
    <w:p>
      <w:pPr>
        <w:jc w:val="both"/>
      </w:pPr>
      <w:r>
        <w:rPr>
          <w:b w:val="0"/>
          <w:i w:val="0"/>
        </w:rPr>
        <w:t>Tinjau pilihan setelah perubahan pekerjaan, sekolah, kesehatan, atau tempat tinggal. Catatan perjalanan bulanan membantu menunjukkan penggunaan yang nyata, bukan kesan sesaat setelah perjalanan sulit. Bila kendaraan pribadi dipilih, masukkan biaya penggantian ban dan perbaikan tak terduga ke dalam rencana. Bila transportasi umum dipilih, pertimbangkan perubahan jadwal dan akses rute. Ukuran yang tepat ialah layanan yang aman dan memadai dengan biaya yang mampu ditanggung keluarga.</w:t>
      </w:r>
    </w:p>
    <w:p>
      <w:pPr>
        <w:jc w:val="both"/>
      </w:pPr>
      <w:r>
        <w:rPr>
          <w:b/>
          <w:i w:val="0"/>
          <w:sz w:val="28"/>
        </w:rPr>
        <w:t>87.9 Membeli Kendaraan: Tunai atau Kredit</w:t>
      </w:r>
    </w:p>
    <w:p>
      <w:pPr>
        <w:jc w:val="both"/>
      </w:pPr>
      <w:r>
        <w:rPr>
          <w:b w:val="0"/>
          <w:i w:val="0"/>
        </w:rPr>
        <w:t>Pembelian tunai menghindarkan keluarga dari pembayaran berkala, tetapi dapat mengurangi tabungan yang dibutuhkan untuk keadaan darurat, pendidikan, atau perbaikan rumah. Kredit mempertahankan sebagian dana di awal, namun menambah kewajiban yang tetap harus dibayar ketika pendapatan turun. Karena itu, bandingkan harga kendaraan, jumlah uang muka, seluruh pembayaran terjadwal, biaya administrasi, perlindungan, pajak, dan biaya perawatan. Angka dalam contoh hitungan adalah ilustrasi, bukan penawaran.</w:t>
      </w:r>
    </w:p>
    <w:p>
      <w:pPr>
        <w:jc w:val="both"/>
      </w:pPr>
      <w:r>
        <w:rPr>
          <w:b w:val="0"/>
          <w:i w:val="0"/>
        </w:rPr>
        <w:t>Sebagai ilustrasi, pembelian tunai kendaraan bekas dengan kondisi baik mungkin menyisakan dana cukup untuk kebutuhan keluarga, sedangkan membeli kendaraan lebih mahal secara tunai dapat menghabiskan hampir seluruh tabungan. Contoh lain, cicilan yang terlihat rendah dapat berlangsung lama dan menghasilkan jumlah pembayaran total yang jauh lebih besar setelah biaya dimasukkan. Mintalah rincian tertulis dan hitung jumlah keseluruhan, bukan hanya uang muka atau besarnya cicilan awal.</w:t>
      </w:r>
    </w:p>
    <w:p>
      <w:pPr>
        <w:jc w:val="both"/>
      </w:pPr>
      <w:r>
        <w:rPr>
          <w:b w:val="0"/>
          <w:i w:val="0"/>
        </w:rPr>
        <w:t>Nilai kendaraan juga perlu diperiksa secara mandiri. Periksa dokumen kepemilikan, nomor rangka dan mesin, riwayat servis bila tersedia, kondisi ban, rem, mesin, serta tanda kerusakan berat. Untuk kendaraan bekas, pemeriksaan mekanik dapat mengungkap biaya yang tidak terlihat saat uji jalan singkat. Misalnya, kendaraan tampak bersih tetapi memerlukan penggantian ban dan perbaikan sistem pendingin. Biaya awal tersebut harus ikut menentukan apakah tawaran benar-benar terjangkau.</w:t>
      </w:r>
    </w:p>
    <w:p>
      <w:pPr>
        <w:jc w:val="both"/>
      </w:pPr>
      <w:r>
        <w:rPr>
          <w:b w:val="0"/>
          <w:i w:val="0"/>
        </w:rPr>
        <w:t>Kredit menuntut pemahaman tentang pihak yang memberi pembiayaan, jumlah kewajiban, jadwal, biaya keterlambatan, perlindungan yang disyaratkan, dan ketentuan pelunasan awal. Jika memakai akad syariah, pahami transaksi yang mendasari pembiayaan, siapa memiliki kendaraan pada tiap tahap, serta pembagian tanggung jawab kerusakan. Minta penjelasan tertulis untuk istilah yang tidak dipahami dan cocokkan dengan dokumen sebelum menandatangani. Jangan menilai akad hanya dari namanya atau iklan pembayaran bulanan.</w:t>
      </w:r>
    </w:p>
    <w:p>
      <w:pPr>
        <w:jc w:val="both"/>
      </w:pPr>
      <w:r>
        <w:rPr>
          <w:b w:val="0"/>
          <w:i w:val="0"/>
        </w:rPr>
        <w:t>Uji kemampuan berdasarkan pendapatan yang paling dapat diandalkan. Sebagai ilustrasi, keluarga dengan penghasilan tidak tetap bisa menguji apakah kewajiban tetap terbayar pada bulan sepi. Sisakan dana untuk bahan bakar, parkir, servis, dan perbaikan, bukan menganggap cicilan sebagai seluruh biaya kendaraan. Contoh lain, bila kendaraan dipakai untuk usaha, hitung pendapatan bersih setelah biaya operasional; jangan menganggap setiap perjalanan pasti menghasilkan pemasukan.</w:t>
      </w:r>
    </w:p>
    <w:p>
      <w:pPr>
        <w:jc w:val="both"/>
      </w:pPr>
      <w:r>
        <w:rPr>
          <w:b w:val="0"/>
          <w:i w:val="0"/>
        </w:rPr>
        <w:t>Pertimbangkan pula kebutuhan sebenarnya dan pilihan kendaraan yang lebih sederhana. Kendaraan dengan fitur atau kapasitas berlebih dapat menambah harga, bahan bakar, dan biaya perawatan tanpa manfaat yang sepadan. Membeli kendaraan bekas yang diperiksa layak dapat menjadi pilihan, tetapi harga murah tanpa dokumen dan pemeriksaan dapat memindahkan risiko menjadi beban keluarga. Jika kendaraan lama masih aman dan andal, menunda pembelian sambil menabung mungkin lebih sesuai daripada mengambil kewajiban yang menekan.</w:t>
      </w:r>
    </w:p>
    <w:p>
      <w:pPr>
        <w:jc w:val="both"/>
      </w:pPr>
      <w:r>
        <w:rPr>
          <w:b w:val="0"/>
          <w:i w:val="0"/>
        </w:rPr>
        <w:t>Sebelum menyetujui kredit, buat anggaran setelah transaksi dan uji skenario pendapatan turun atau biaya perbaikan muncul. Bila hanya mungkin membayar dengan mengurangi makanan, pendidikan, kewajiban, atau dana darurat hingga habis, pilihannya perlu ditinjau kembali. Simpan salinan perjanjian dan jadwal pembayaran. Kendaraan seharusnya mendukung mobilitas atau pekerjaan keluarga, bukan menjadi beban yang mengurangi kemampuan memenuhi kebutuhan utama.</w:t>
      </w:r>
    </w:p>
    <w:p>
      <w:pPr>
        <w:jc w:val="both"/>
      </w:pPr>
      <w:r>
        <w:rPr>
          <w:b/>
          <w:i w:val="0"/>
          <w:sz w:val="28"/>
        </w:rPr>
        <w:t>87.10 Praktik: Rencana Kepemilikan Rumah dan Kendaraan Lima Tahun</w:t>
      </w:r>
    </w:p>
    <w:p>
      <w:pPr>
        <w:jc w:val="both"/>
      </w:pPr>
      <w:r>
        <w:rPr>
          <w:b w:val="0"/>
          <w:i w:val="0"/>
        </w:rPr>
        <w:t>Rencana lima tahun membantu menyelaraskan kebutuhan rumah dan kendaraan dengan pendapatan, tabungan, kewajiban, serta keadaan keluarga. Catat tempat tinggal, pola perjalanan, biaya rutin, utang, dan dana darurat. Tetapkan tujuan yang terukur, seperti mencari hunian dekat sekolah atau mengganti kendaraan yang tidak aman.</w:t>
      </w:r>
    </w:p>
    <w:p>
      <w:pPr>
        <w:jc w:val="both"/>
      </w:pPr>
      <w:r>
        <w:rPr>
          <w:b w:val="0"/>
          <w:i w:val="0"/>
        </w:rPr>
        <w:t>Bandingkan pilihan dengan keadaan keluarga. Sebagai ilustrasi, pertimbangkan tetap menyewa, membeli rumah, atau menunda sambil menabung. Untuk kendaraan, bandingkan angkutan umum, pembelian tunai, dan pembiayaan. Sertakan perawatan, perjalanan, pajak, serta perbaikan. Angka contoh hanyalah ilustrasi.</w:t>
      </w:r>
    </w:p>
    <w:p>
      <w:pPr>
        <w:jc w:val="both"/>
      </w:pPr>
      <w:r>
        <w:rPr>
          <w:b/>
          <w:i w:val="0"/>
          <w:sz w:val="24"/>
        </w:rPr>
        <w:t>Checklist</w:t>
      </w:r>
    </w:p>
    <w:p>
      <w:pPr>
        <w:jc w:val="both"/>
      </w:pPr>
      <w:r>
        <w:rPr>
          <w:b w:val="0"/>
          <w:i w:val="0"/>
        </w:rPr>
        <w:t>- Catat kebutuhan hunian dan perjalanan keluarga saat ini.</w:t>
      </w:r>
    </w:p>
    <w:p>
      <w:pPr>
        <w:jc w:val="both"/>
      </w:pPr>
      <w:r>
        <w:rPr>
          <w:b w:val="0"/>
          <w:i w:val="0"/>
        </w:rPr>
        <w:t>- Tetapkan batas biaya bulanan yang tetap menyisakan dana darurat.</w:t>
      </w:r>
    </w:p>
    <w:p>
      <w:pPr>
        <w:jc w:val="both"/>
      </w:pPr>
      <w:r>
        <w:rPr>
          <w:b w:val="0"/>
          <w:i w:val="0"/>
        </w:rPr>
        <w:t>- Periksa dokumen dan kondisi rumah sebelum membeli atau menyewa.</w:t>
      </w:r>
    </w:p>
    <w:p>
      <w:pPr>
        <w:jc w:val="both"/>
      </w:pPr>
      <w:r>
        <w:rPr>
          <w:b w:val="0"/>
          <w:i w:val="0"/>
        </w:rPr>
        <w:t>- Bandingkan biaya sewa, beli, dan perawatan untuk pilihan rumah.</w:t>
      </w:r>
    </w:p>
    <w:p>
      <w:pPr>
        <w:jc w:val="both"/>
      </w:pPr>
      <w:r>
        <w:rPr>
          <w:b w:val="0"/>
          <w:i w:val="0"/>
        </w:rPr>
        <w:t>- Hitung biaya kendaraan atau transportasi umum secara keseluruhan.</w:t>
      </w:r>
    </w:p>
    <w:p>
      <w:pPr>
        <w:jc w:val="both"/>
      </w:pPr>
      <w:r>
        <w:rPr>
          <w:b w:val="0"/>
          <w:i w:val="0"/>
        </w:rPr>
        <w:t>- Periksa akad, jadwal pembayaran, dan kewajiban sebelum menandatangani.</w:t>
      </w:r>
    </w:p>
    <w:p>
      <w:pPr>
        <w:jc w:val="both"/>
      </w:pPr>
      <w:r>
        <w:rPr>
          <w:b w:val="0"/>
          <w:i w:val="0"/>
        </w:rPr>
        <w:t>- Tinjau ulang rencana setiap tahun atau saat pendapatan dan kebutuhan berubah.</w:t>
      </w:r>
    </w:p>
    <w:p>
      <w:pPr>
        <w:jc w:val="both"/>
      </w:pPr>
      <w:r>
        <w:rPr>
          <w:b w:val="0"/>
          <w:i w:val="0"/>
        </w:rPr>
        <w:t>Simpan rencana dan keputusan penting bersama pasangan atau anggota keluarga yang ikut menanggung dampaknya. Jadwalkan pembahasan berkala, misalnya setiap kali tahun anggaran keluarga dimulai, tanpa menganggap perkiraan lama sebagai janji keadaan. Jika pekerjaan berpindah atau anggota keluarga membutuhkan akses kesehatan, ubah prioritas. Sebagai ilustrasi, keluarga dapat menunda pembelian kendaraan kedua setelah mengetahui angkutan umum baru memadai; keluarga lain mungkin perlu mempercepat pencarian rumah yang aksesnya lebih aman.</w:t>
      </w:r>
    </w:p>
    <w:p>
      <w:pPr>
        <w:jc w:val="both"/>
      </w:pPr>
      <w:r>
        <w:rPr>
          <w:b w:val="0"/>
          <w:i w:val="0"/>
        </w:rPr>
        <w:t>Tentukan pula batas untuk menghentikan atau menunda rencana: dana darurat menipis, pembayaran rutin mulai terlambat, dokumen aset tidak jelas, atau biaya nyata jauh melampaui perkiraan. Rencana yang sehat memberi ruang untuk berkata belum saatnya. Dalam lima tahun, keberhasilan bukan sekadar memiliki rumah atau kendaraan, melainkan keputusan yang sesuai kemampuan, jelas hak dan tanggung jawabnya, serta tetap menjaga kebutuhan keluarga.</w:t>
      </w:r>
    </w:p>
    <w:p>
      <w:pPr>
        <w:jc w:val="both"/>
      </w:pPr>
      <w:r>
        <w:rPr>
          <w:b/>
          <w:i w:val="0"/>
          <w:sz w:val="24"/>
        </w:rPr>
        <w:t>Istilah Akad</w:t>
      </w:r>
    </w:p>
    <w:p>
      <w:pPr>
        <w:jc w:val="both"/>
      </w:pPr>
      <w:r>
        <w:rPr>
          <w:b w:val="0"/>
          <w:i w:val="0"/>
        </w:rPr>
        <w:t>Rumah dan kendaraan melewati sejumlah akad yang perlu dipahami berurutan: akad jual beli sebagai dasar kepemilikan, akad pembiayaan sebagai jalan menuju kepemilikan, dan akad sewa bila keluarga memilih menunda pembelian. Memahami akad yang dipilih membuat keluarga tahu di titik mana ia menjadi pemilik sepenuhnya dan di titik mana ia masih menanggung risiko.</w:t>
      </w:r>
    </w:p>
    <w:p>
      <w:pPr>
        <w:jc w:val="both"/>
      </w:pPr>
      <w:r>
        <w:rPr>
          <w:b/>
          <w:i w:val="0"/>
          <w:sz w:val="24"/>
        </w:rPr>
        <w:t>Struktur Akad</w:t>
      </w:r>
    </w:p>
    <w:p>
      <w:pPr>
        <w:jc w:val="both"/>
      </w:pPr>
      <w:r>
        <w:rPr>
          <w:b w:val="0"/>
          <w:i w:val="0"/>
        </w:rPr>
        <w:t>Keputusan aset besar dibangun dari empat komponen: harga yang disepakati, biaya yang menempel saat transaksi, biaya yang muncul sepanjang kepemilikan, lalu nilai jual kembali bila keluarga membutuhkan uang. Empat komponen ini dibaca berurutan; menghitung hanya yang pertama membuat keluarga terkejut pada komponen ketiga dan keempat.</w:t>
      </w:r>
    </w:p>
    <w:p>
      <w:pPr>
        <w:jc w:val="both"/>
      </w:pPr>
      <w:r>
        <w:rPr>
          <w:b/>
          <w:i w:val="0"/>
          <w:sz w:val="24"/>
        </w:rPr>
        <w:t>Pendapat Ulama</w:t>
      </w:r>
    </w:p>
    <w:p>
      <w:pPr>
        <w:jc w:val="both"/>
      </w:pPr>
      <w:r>
        <w:rPr>
          <w:b w:val="0"/>
          <w:i w:val="0"/>
        </w:rPr>
        <w:t>Dalam membeli rumah dengan pembiayaan, ulama berselisih soal beberapa detail akad: sebagian menilai musyarakah mutanaqisah dengan mekanisme pengurangan porsi kemitraan sah, sebagian meminta tambahan akad sewa yang jelas agar transaksinya terbaca. Perbedaan ini menuntut pembeli mengetahui posisi pendapat yang ia ikuti, bukan sekadar memilih yang cicilannya paling ringan.</w:t>
      </w:r>
    </w:p>
    <w:p>
      <w:pPr>
        <w:jc w:val="both"/>
      </w:pPr>
      <w:r>
        <w:rPr>
          <w:b/>
          <w:i w:val="0"/>
          <w:sz w:val="24"/>
        </w:rPr>
        <w:t>Contoh Transaksi</w:t>
      </w:r>
    </w:p>
    <w:p>
      <w:pPr>
        <w:jc w:val="both"/>
      </w:pPr>
      <w:r>
        <w:rPr>
          <w:b w:val="0"/>
          <w:i w:val="0"/>
        </w:rPr>
        <w:t>Sebuah keluarga membeli rumah dengan pembiayaan, lalu menemukan biaya perawatan yang tidak pernah disebut saat penandatanganan: perbaikan kebocoran, penggantian peralatan, dan pajak tahunan. Mereka mencatat pengeluaran tambahan ini sebagai bagian dari harga sesungguhnya rumah tersebut, bukan sebagai kejutan yang membuat bulanan mereka kacau.</w:t>
      </w:r>
    </w:p>
    <w:p>
      <w:pPr>
        <w:jc w:val="both"/>
      </w:pPr>
      <w:r>
        <w:rPr>
          <w:b/>
          <w:i w:val="0"/>
          <w:sz w:val="24"/>
        </w:rPr>
        <w:t>Batas Kewenangan</w:t>
      </w:r>
    </w:p>
    <w:p>
      <w:pPr>
        <w:jc w:val="both"/>
      </w:pPr>
      <w:r>
        <w:rPr>
          <w:b w:val="0"/>
          <w:i w:val="0"/>
        </w:rPr>
        <w:t>Keputusan membeli rumah atau kendaraan sebaiknya diambil bersama pasangan, sebab yang menanggung bebannya juga keduanya. Dalam pembiayaan, yang menandatangani berwenang menanyakan seluruh isi akad; penolakan pihak pembiaya menjawab adalah alasan yang sah untuk mencari pihak lain yang lebih terbuka.</w:t>
      </w:r>
    </w:p>
    <w:p>
      <w:pPr>
        <w:jc w:val="both"/>
      </w:pPr>
      <w:r>
        <w:rPr>
          <w:b/>
          <w:i w:val="0"/>
          <w:sz w:val="24"/>
        </w:rPr>
        <w:t>Muhasabah</w:t>
      </w:r>
    </w:p>
    <w:p>
      <w:pPr>
        <w:jc w:val="both"/>
      </w:pPr>
      <w:r>
        <w:rPr>
          <w:b w:val="0"/>
          <w:i w:val="0"/>
        </w:rPr>
        <w:t>Keputusan rumah atau kendaraan apa yang sedang saya hadapi sekarang, dan sudahkah saya menghitung total beban sepuluh tahun ke depan, atau baru besaran cicilan bulanannya?</w:t>
      </w:r>
    </w:p>
    <w:p>
      <w:pPr>
        <w:jc w:val="both"/>
      </w:pPr>
      <w:r>
        <w:rPr>
          <w:b/>
          <w:i w:val="0"/>
          <w:sz w:val="24"/>
        </w:rPr>
        <w:t>Satu Kalimat</w:t>
      </w:r>
    </w:p>
    <w:p>
      <w:pPr>
        <w:jc w:val="both"/>
      </w:pPr>
      <w:r>
        <w:rPr>
          <w:b w:val="0"/>
          <w:i w:val="0"/>
        </w:rPr>
        <w:t>Aset besar yang dibeli tanpa perhitungan bukanlah aset, melainkan janji yang dibayar bertahun-tahun.</w:t>
      </w:r>
    </w:p>
    <w:p>
      <w:pPr>
        <w:jc w:val="both"/>
      </w:pPr>
      <w:r>
        <w:rPr>
          <w:b/>
          <w:i w:val="0"/>
          <w:sz w:val="24"/>
        </w:rPr>
        <w:t>Lihat Juga</w:t>
      </w:r>
    </w:p>
    <w:p>
      <w:pPr>
        <w:jc w:val="both"/>
      </w:pPr>
      <w:r>
        <w:rPr>
          <w:b w:val="0"/>
          <w:i w:val="0"/>
        </w:rPr>
        <w:t>Bab 85 (perbankan syariah) untuk dasar akadnya, Bab 81 (risiko dan ketahanan) untuk menjaganya, dan Bab 67 (jual-beli tanah, rumah, dan kendaraan) untuk fiqh transaksinya.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