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Lampiran I. Pohon Keputusan: Apakah Transaksi Ini Mengandung Riba?</w:t>
      </w:r>
    </w:p>
    <w:p>
      <w:r>
        <w:rPr>
          <w:b w:val="0"/>
          <w:sz w:val="21"/>
        </w:rPr>
        <w:t>Pohon ini membantu mengenali unsur transaksi yang perlu diperiksa, bukan menetapkan hukum untuk setiap kasus. Gunakan akad dan alur pembayaran yang tertulis, bukan nama promosi. Ini alat bantu belajar, bukan fatwa atau pengganti nasihat ahli fiqh muamalah. Jika hasilnya belum jelas, tunda kesimpulan dan mintalah penelaahan atas dokumen lengkap.</w:t>
      </w:r>
    </w:p>
    <w:p>
      <w:r>
        <w:rPr>
          <w:b/>
          <w:sz w:val="26"/>
        </w:rPr>
        <w:t>Alur Pertanyaan Utama</w:t>
      </w:r>
    </w:p>
    <w:p>
      <w:r>
        <w:rPr>
          <w:b w:val="0"/>
          <w:sz w:val="21"/>
        </w:rPr>
        <w:t>1. Apakah transaksi ini melibatkan uang atau emas? → YA: lanjut ke 2; TIDAK: kemungkinan bukan riba, tetap periksa syarat lain.</w:t>
      </w:r>
    </w:p>
    <w:p>
      <w:r>
        <w:rPr>
          <w:b w:val="0"/>
          <w:sz w:val="21"/>
        </w:rPr>
        <w:t>2. Apakah ada pinjaman atau utang yang wajib dikembalikan? → YA: lanjut ke 3; TIDAK: lanjut ke 5.</w:t>
      </w:r>
    </w:p>
    <w:p>
      <w:r>
        <w:rPr>
          <w:b w:val="0"/>
          <w:sz w:val="21"/>
        </w:rPr>
        <w:t>3. Apakah pemberi pinjaman mensyaratkan tambahan uang, barang, jasa, atau manfaat karena pinjaman atau jangka waktu? → YA: ada indikasi riba dalam pinjaman; jangan menyetujui sebelum meminta telaah ahli; TIDAK: lanjut ke 4.</w:t>
      </w:r>
    </w:p>
    <w:p>
      <w:r>
        <w:rPr>
          <w:b w:val="0"/>
          <w:sz w:val="21"/>
        </w:rPr>
        <w:t>4. Apakah ada hadiah atau manfaat yang tidak disyaratkan, tetapi sudah dipahami sebagai kewajiban atau kebiasaan? → YA: perlakukan sebagai hal yang perlu diperiksa ahli; TIDAK: pengembalian pokok saja umumnya sesuai karakter qardh; lanjut ke 10 untuk pemeriksaan umum.</w:t>
      </w:r>
    </w:p>
    <w:p>
      <w:r>
        <w:rPr>
          <w:b w:val="0"/>
          <w:sz w:val="21"/>
        </w:rPr>
        <w:t>5. Apakah transaksi merupakan pertukaran uang atau emas dengan uang atau emas lain? → YA: lanjut ke 6; TIDAK: lanjut ke 7.</w:t>
      </w:r>
    </w:p>
    <w:p>
      <w:r>
        <w:rPr>
          <w:b w:val="0"/>
          <w:sz w:val="21"/>
        </w:rPr>
        <w:t>6. Apakah barang yang dipertukarkan sejenis, atau penyerahannya ditangguhkan? → YA: ada risiko riba pertukaran; periksa aturan kesamaan dan serah terima segera dengan ahli; TIDAK: tetap pastikan jenis, jumlah, dan penyerahan memenuhi ketentuan pertukaran.</w:t>
      </w:r>
    </w:p>
    <w:p>
      <w:r>
        <w:rPr>
          <w:b w:val="0"/>
          <w:sz w:val="21"/>
        </w:rPr>
        <w:t>7. Apakah transaksi jual beli barang atau jasa, bukan pinjaman yang diberi nama lain? → YA: lanjut ke 8; TIDAK: lanjut ke 9.</w:t>
      </w:r>
    </w:p>
    <w:p>
      <w:r>
        <w:rPr>
          <w:b w:val="0"/>
          <w:sz w:val="21"/>
        </w:rPr>
        <w:t>8. Apakah penjual memiliki atau menguasai barang sebelum menjual, dan harga serta cara pembayarannya disepakati jelas? → YA: lanjut ke 9; TIDAK: ada masalah akad atau kepemilikan yang perlu diperiksa, jangan menyimpulkan dari nama akad.</w:t>
      </w:r>
    </w:p>
    <w:p>
      <w:r>
        <w:rPr>
          <w:b w:val="0"/>
          <w:sz w:val="21"/>
        </w:rPr>
        <w:t>9. Apakah harga tangguh ditetapkan jelas saat akad, tanpa kenaikan karena pembeli terlambat membayar? → YA: selisih harga jual tangguh tidak otomatis riba; lanjut ke 10; TIDAK: tambahan karena penundaan utang mengandung indikasi riba, minta telaah ahli.</w:t>
      </w:r>
    </w:p>
    <w:p>
      <w:r>
        <w:rPr>
          <w:b w:val="0"/>
          <w:sz w:val="21"/>
        </w:rPr>
        <w:t>10. Apakah terdapat denda, biaya, atau potongan yang timbul karena keterlambatan atau perubahan waktu? → YA: lanjut ke 11; TIDAK: lanjut ke 12.</w:t>
      </w:r>
    </w:p>
    <w:p>
      <w:r>
        <w:rPr>
          <w:b w:val="0"/>
          <w:sz w:val="21"/>
        </w:rPr>
        <w:t>11. Apakah denda menjadi keuntungan pemberi pinjaman atau bertambah mengikuti lamanya utang? → YA: ada risiko riba; teliti dasar, penerima, dan akad bersama ahli; TIDAK: cek tujuan, batas, dan tata kelolanya, lalu lanjut ke 12.</w:t>
      </w:r>
    </w:p>
    <w:p>
      <w:r>
        <w:rPr>
          <w:b w:val="0"/>
          <w:sz w:val="21"/>
        </w:rPr>
        <w:t>12. Apakah akad menyebut objek, nilai, jadwal, biaya, dan tanggung jawab para pihak secara jelas? → YA: lanjut ke 13; TIDAK: minta dokumen dan penjelasan sebelum menyimpulkan.</w:t>
      </w:r>
    </w:p>
    <w:p>
      <w:r>
        <w:rPr>
          <w:b w:val="0"/>
          <w:sz w:val="21"/>
        </w:rPr>
        <w:t>13. Apakah risiko dan kepemilikan dalam pelaksanaan sesuai dengan akad yang tertulis? → YA: evaluasi unsur lain dan bila perlu konfirmasikan kepada ahli; TIDAK: ada ketidaksesuaian yang perlu ditelaah sebelum transaksi diteruskan.</w:t>
      </w:r>
    </w:p>
    <w:p>
      <w:r>
        <w:rPr>
          <w:b/>
          <w:sz w:val="26"/>
        </w:rPr>
        <w:t>Penjelasan Setiap Simpul</w:t>
      </w:r>
    </w:p>
    <w:p>
      <w:r>
        <w:rPr>
          <w:b/>
          <w:sz w:val="21"/>
        </w:rPr>
        <w:t>1. Uang atau emas.</w:t>
      </w:r>
      <w:r>
        <w:rPr>
          <w:b w:val="0"/>
          <w:sz w:val="21"/>
        </w:rPr>
        <w:t>Pertanyaan ini memilah transaksi yang mungkin melibatkan aturan khusus pertukaran alat nilai. Contoh: menukar uang tunai dengan mata uang lain perlu diperiksa cara dan waktu serah terimanya.</w:t>
      </w:r>
    </w:p>
    <w:p>
      <w:r>
        <w:rPr>
          <w:b/>
          <w:sz w:val="21"/>
        </w:rPr>
        <w:t>2. Pinjaman atau utang.</w:t>
      </w:r>
      <w:r>
        <w:rPr>
          <w:b w:val="0"/>
          <w:sz w:val="21"/>
        </w:rPr>
        <w:t>Dalam qardh, penerima wajib mengembalikan padanan pokok, sehingga manfaat tambahan yang diwajibkan perlu diperiksa. Contoh: seseorang menerima pinjaman uang dan berjanji mengembalikan jumlah pokok pada tanggal tertentu.</w:t>
      </w:r>
    </w:p>
    <w:p>
      <w:r>
        <w:rPr>
          <w:b/>
          <w:sz w:val="21"/>
        </w:rPr>
        <w:t>3. Tambahan yang disyaratkan.</w:t>
      </w:r>
      <w:r>
        <w:rPr>
          <w:b w:val="0"/>
          <w:sz w:val="21"/>
        </w:rPr>
        <w:t>Tambahan yang ditetapkan atas pinjaman karena jumlah atau waktu berbeda dari keuntungan jual beli. Contoh: peminjam wajib mengembalikan lebih banyak daripada pokok setelah satu tahun.</w:t>
      </w:r>
    </w:p>
    <w:p>
      <w:r>
        <w:rPr>
          <w:b/>
          <w:sz w:val="21"/>
        </w:rPr>
        <w:t>4. Manfaat terselubung.</w:t>
      </w:r>
      <w:r>
        <w:rPr>
          <w:b w:val="0"/>
          <w:sz w:val="21"/>
        </w:rPr>
        <w:t>Hadiah sukarela berbeda dari manfaat yang menjadi syarat tersirat atau kebiasaan wajib bagi pemberi pinjaman. Contoh: peminjam selalu diminta memberi hasil panen sebagai balasan atas pinjaman.</w:t>
      </w:r>
    </w:p>
    <w:p>
      <w:r>
        <w:rPr>
          <w:b/>
          <w:sz w:val="21"/>
        </w:rPr>
        <w:t>5. Pertukaran uang atau emas.</w:t>
      </w:r>
      <w:r>
        <w:rPr>
          <w:b w:val="0"/>
          <w:sz w:val="21"/>
        </w:rPr>
        <w:t>Pertukaran jenis harta tertentu memiliki ketentuan tersendiri yang tidak sama dengan jual beli biasa. Contoh: menukar emas dengan emas perlu memeriksa kesamaan dan serah terimanya.</w:t>
      </w:r>
    </w:p>
    <w:p>
      <w:r>
        <w:rPr>
          <w:b/>
          <w:sz w:val="21"/>
        </w:rPr>
        <w:t>6. Kesamaan dan penyerahan.</w:t>
      </w:r>
      <w:r>
        <w:rPr>
          <w:b w:val="0"/>
          <w:sz w:val="21"/>
        </w:rPr>
        <w:t>Jenis barang serta penundaan dapat memengaruhi hukum pertukaran; rincian aturan bergantung pada jenis transaksi dan pandangan fiqh yang diikuti. Contoh: penukaran uang tunai sejenis dengan jumlah berbeda dan salah satu penyerahan ditunda perlu dikonsultasikan.</w:t>
      </w:r>
    </w:p>
    <w:p>
      <w:r>
        <w:rPr>
          <w:b/>
          <w:sz w:val="21"/>
        </w:rPr>
        <w:t>7. Jual beli atau pinjaman.</w:t>
      </w:r>
      <w:r>
        <w:rPr>
          <w:b w:val="0"/>
          <w:sz w:val="21"/>
        </w:rPr>
        <w:t>Lihat substansi: apakah ada barang yang berpindah kepemilikan atau hanya uang yang dipinjamkan. Contoh: pembiayaan berlabel jual beli perlu diperiksa apakah lembaga benar-benar membeli barang sebelum menjualnya.</w:t>
      </w:r>
    </w:p>
    <w:p>
      <w:r>
        <w:rPr>
          <w:b/>
          <w:sz w:val="21"/>
        </w:rPr>
        <w:t>8. Kepemilikan dan harga.</w:t>
      </w:r>
      <w:r>
        <w:rPr>
          <w:b w:val="0"/>
          <w:sz w:val="21"/>
        </w:rPr>
        <w:t>Dalam jual beli, barang, harga, dan persetujuan harus jelas; nama murabahah saja tidak cukup. Contoh: penjual membeli barang, menanggung kepemilikan, lalu menyepakati harga jual bersama pembeli.</w:t>
      </w:r>
    </w:p>
    <w:p>
      <w:r>
        <w:rPr>
          <w:b/>
          <w:sz w:val="21"/>
        </w:rPr>
        <w:t>9. Harga tangguh dan keterlambatan.</w:t>
      </w:r>
      <w:r>
        <w:rPr>
          <w:b w:val="0"/>
          <w:sz w:val="21"/>
        </w:rPr>
        <w:t>Harga jual tangguh yang ditetapkan sejak akad tidak otomatis sama dengan bunga pinjaman, tetapi kenaikan utang karena waktu atau keterlambatan perlu diperiksa. Contoh: cicilan memiliki total harga tetap, tetapi kontrak menambah tagihan setiap bulan terlambat.</w:t>
      </w:r>
    </w:p>
    <w:p>
      <w:r>
        <w:rPr>
          <w:b/>
          <w:sz w:val="21"/>
        </w:rPr>
        <w:t>10. Denda dan biaya.</w:t>
      </w:r>
      <w:r>
        <w:rPr>
          <w:b w:val="0"/>
          <w:sz w:val="21"/>
        </w:rPr>
        <w:t>Cari tahu alasan munculnya setiap biaya dan siapa yang menerimanya. Contoh: tagihan memuat biaya keterlambatan yang tidak dijelaskan dasar penghitungannya.</w:t>
      </w:r>
    </w:p>
    <w:p>
      <w:r>
        <w:rPr>
          <w:b/>
          <w:sz w:val="21"/>
        </w:rPr>
        <w:t>11. Penerima denda.</w:t>
      </w:r>
      <w:r>
        <w:rPr>
          <w:b w:val="0"/>
          <w:sz w:val="21"/>
        </w:rPr>
        <w:t>Denda yang menjadi pendapatan pemberi utang atau meningkat seiring waktu menimbulkan risiko yang perlu ditelaah; mekanisme lain juga harus dinilai menurut akad dan ketentuan yang berlaku. Contoh: jumlah denda bertambah setiap hari dan dibayarkan kepada kreditur.</w:t>
      </w:r>
    </w:p>
    <w:p>
      <w:r>
        <w:rPr>
          <w:b/>
          <w:sz w:val="21"/>
        </w:rPr>
        <w:t>12. Kejelasan akad.</w:t>
      </w:r>
      <w:r>
        <w:rPr>
          <w:b w:val="0"/>
          <w:sz w:val="21"/>
        </w:rPr>
        <w:t>Ketidakjelasan objek, harga, jadwal, atau tanggung jawab dapat menimbulkan masalah selain riba. Contoh: kontrak menyebut biaya layanan tanpa menjelaskan layanan apa yang diberikan.</w:t>
      </w:r>
    </w:p>
    <w:p>
      <w:r>
        <w:rPr>
          <w:b/>
          <w:sz w:val="21"/>
        </w:rPr>
        <w:t>13. Pelaksanaan nyata.</w:t>
      </w:r>
      <w:r>
        <w:rPr>
          <w:b w:val="0"/>
          <w:sz w:val="21"/>
        </w:rPr>
        <w:t>Dokumen perlu cocok dengan alur barang, uang, risiko, dan tanggung jawab yang sungguh terjadi. Contoh: akad menyebut kerja sama bagi hasil, tetapi pengelola dijanjikan keuntungan nominal tetap tanpa kaitan dengan hasil usaha.</w:t>
      </w:r>
    </w:p>
    <w:p>
      <w:r>
        <w:rPr>
          <w:b/>
          <w:sz w:val="26"/>
        </w:rPr>
        <w:t>Dua Kartu Ringkas</w:t>
      </w:r>
    </w:p>
    <w:p>
      <w:r>
        <w:rPr>
          <w:b/>
          <w:sz w:val="23"/>
        </w:rPr>
        <w:t>Transaksi yang mengandung riba</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Pola yang perlu dihindari atau diperiksa</w:t>
            </w:r>
          </w:p>
        </w:tc>
        <w:tc>
          <w:tcPr>
            <w:tcW w:type="dxa" w:w="4154"/>
          </w:tcPr>
          <w:p>
            <w:r>
              <w:rPr>
                <w:b/>
                <w:sz w:val="18"/>
              </w:rPr>
              <w:t>Tanda utama</w:t>
            </w:r>
          </w:p>
        </w:tc>
      </w:tr>
      <w:tr>
        <w:tc>
          <w:tcPr>
            <w:tcW w:type="dxa" w:w="4154"/>
          </w:tcPr>
          <w:p>
            <w:r>
              <w:rPr>
                <w:b w:val="0"/>
                <w:sz w:val="18"/>
              </w:rPr>
              <w:t>Pinjaman dengan bunga</w:t>
            </w:r>
          </w:p>
        </w:tc>
        <w:tc>
          <w:tcPr>
            <w:tcW w:type="dxa" w:w="4154"/>
          </w:tcPr>
          <w:p>
            <w:r>
              <w:rPr>
                <w:b w:val="0"/>
                <w:sz w:val="18"/>
              </w:rPr>
              <w:t>Tambahan atas pokok diwajibkan karena pinjaman atau waktu.</w:t>
            </w:r>
          </w:p>
        </w:tc>
      </w:tr>
      <w:tr>
        <w:tc>
          <w:tcPr>
            <w:tcW w:type="dxa" w:w="4154"/>
          </w:tcPr>
          <w:p>
            <w:r>
              <w:rPr>
                <w:b w:val="0"/>
                <w:sz w:val="18"/>
              </w:rPr>
              <w:t>Pinjaman yang mensyaratkan hadiah atau jasa</w:t>
            </w:r>
          </w:p>
        </w:tc>
        <w:tc>
          <w:tcPr>
            <w:tcW w:type="dxa" w:w="4154"/>
          </w:tcPr>
          <w:p>
            <w:r>
              <w:rPr>
                <w:b w:val="0"/>
                <w:sz w:val="18"/>
              </w:rPr>
              <w:t>Pemberi pinjaman mendapat manfaat yang disyaratkan atau menjadi kebiasaan wajib.</w:t>
            </w:r>
          </w:p>
        </w:tc>
      </w:tr>
      <w:tr>
        <w:tc>
          <w:tcPr>
            <w:tcW w:type="dxa" w:w="4154"/>
          </w:tcPr>
          <w:p>
            <w:r>
              <w:rPr>
                <w:b w:val="0"/>
                <w:sz w:val="18"/>
              </w:rPr>
              <w:t>Utang bertambah saat jatuh tempo</w:t>
            </w:r>
          </w:p>
        </w:tc>
        <w:tc>
          <w:tcPr>
            <w:tcW w:type="dxa" w:w="4154"/>
          </w:tcPr>
          <w:p>
            <w:r>
              <w:rPr>
                <w:b w:val="0"/>
                <w:sz w:val="18"/>
              </w:rPr>
              <w:t>Tambahan dikenakan karena pembayaran ditunda.</w:t>
            </w:r>
          </w:p>
        </w:tc>
      </w:tr>
      <w:tr>
        <w:tc>
          <w:tcPr>
            <w:tcW w:type="dxa" w:w="4154"/>
          </w:tcPr>
          <w:p>
            <w:r>
              <w:rPr>
                <w:b w:val="0"/>
                <w:sz w:val="18"/>
              </w:rPr>
              <w:t>Tukar uang atau emas sejenis dengan selisih</w:t>
            </w:r>
          </w:p>
        </w:tc>
        <w:tc>
          <w:tcPr>
            <w:tcW w:type="dxa" w:w="4154"/>
          </w:tcPr>
          <w:p>
            <w:r>
              <w:rPr>
                <w:b w:val="0"/>
                <w:sz w:val="18"/>
              </w:rPr>
              <w:t>Kesamaan nilai atau serah terima tidak memenuhi ketentuan pertukaran.</w:t>
            </w:r>
          </w:p>
        </w:tc>
      </w:tr>
      <w:tr>
        <w:tc>
          <w:tcPr>
            <w:tcW w:type="dxa" w:w="4154"/>
          </w:tcPr>
          <w:p>
            <w:r>
              <w:rPr>
                <w:b w:val="0"/>
                <w:sz w:val="18"/>
              </w:rPr>
              <w:t>Tukar uang atau emas dengan penyerahan tertunda</w:t>
            </w:r>
          </w:p>
        </w:tc>
        <w:tc>
          <w:tcPr>
            <w:tcW w:type="dxa" w:w="4154"/>
          </w:tcPr>
          <w:p>
            <w:r>
              <w:rPr>
                <w:b w:val="0"/>
                <w:sz w:val="18"/>
              </w:rPr>
              <w:t>Waktu serah terima berpotensi melanggar aturan pertukaran.</w:t>
            </w:r>
          </w:p>
        </w:tc>
      </w:tr>
      <w:tr>
        <w:tc>
          <w:tcPr>
            <w:tcW w:type="dxa" w:w="4154"/>
          </w:tcPr>
          <w:p>
            <w:r>
              <w:rPr>
                <w:b w:val="0"/>
                <w:sz w:val="18"/>
              </w:rPr>
              <w:t>Jual beli tunda dengan selisih yang tidak disepakati</w:t>
            </w:r>
          </w:p>
        </w:tc>
        <w:tc>
          <w:tcPr>
            <w:tcW w:type="dxa" w:w="4154"/>
          </w:tcPr>
          <w:p>
            <w:r>
              <w:rPr>
                <w:b w:val="0"/>
                <w:sz w:val="18"/>
              </w:rPr>
              <w:t>Harga atau total kewajiban tidak ditetapkan jelas saat akad.</w:t>
            </w:r>
          </w:p>
        </w:tc>
      </w:tr>
      <w:tr>
        <w:tc>
          <w:tcPr>
            <w:tcW w:type="dxa" w:w="4154"/>
          </w:tcPr>
          <w:p>
            <w:r>
              <w:rPr>
                <w:b w:val="0"/>
                <w:sz w:val="18"/>
              </w:rPr>
              <w:t>Denda keterlambatan yang dinikmati kreditur</w:t>
            </w:r>
          </w:p>
        </w:tc>
        <w:tc>
          <w:tcPr>
            <w:tcW w:type="dxa" w:w="4154"/>
          </w:tcPr>
          <w:p>
            <w:r>
              <w:rPr>
                <w:b w:val="0"/>
                <w:sz w:val="18"/>
              </w:rPr>
              <w:t>Denda menjadi tambahan manfaat bagi pemberi utang.</w:t>
            </w:r>
          </w:p>
        </w:tc>
      </w:tr>
      <w:tr>
        <w:tc>
          <w:tcPr>
            <w:tcW w:type="dxa" w:w="4154"/>
          </w:tcPr>
          <w:p>
            <w:r>
              <w:rPr>
                <w:b w:val="0"/>
                <w:sz w:val="18"/>
              </w:rPr>
              <w:t>Denda keterlambatan yang terus membesar</w:t>
            </w:r>
          </w:p>
        </w:tc>
        <w:tc>
          <w:tcPr>
            <w:tcW w:type="dxa" w:w="4154"/>
          </w:tcPr>
          <w:p>
            <w:r>
              <w:rPr>
                <w:b w:val="0"/>
                <w:sz w:val="18"/>
              </w:rPr>
              <w:t>Tagihan bertambah mengikuti lamanya utang.</w:t>
            </w:r>
          </w:p>
        </w:tc>
      </w:tr>
      <w:tr>
        <w:tc>
          <w:tcPr>
            <w:tcW w:type="dxa" w:w="4154"/>
          </w:tcPr>
          <w:p>
            <w:r>
              <w:rPr>
                <w:b w:val="0"/>
                <w:sz w:val="18"/>
              </w:rPr>
              <w:t>Uang muka ditahan tanpa dasar yang jelas</w:t>
            </w:r>
          </w:p>
        </w:tc>
        <w:tc>
          <w:tcPr>
            <w:tcW w:type="dxa" w:w="4154"/>
          </w:tcPr>
          <w:p>
            <w:r>
              <w:rPr>
                <w:b w:val="0"/>
                <w:sz w:val="18"/>
              </w:rPr>
              <w:t>Pengembalian atau pemotongannya tidak mengikuti kesepakatan dan kerugian nyata yang dibenarkan.</w:t>
            </w:r>
          </w:p>
        </w:tc>
      </w:tr>
    </w:tbl>
    <w:p/>
    <w:p>
      <w:r>
        <w:rPr>
          <w:b/>
          <w:sz w:val="23"/>
        </w:rPr>
        <w:t>Pola transaksi syariah</w:t>
      </w:r>
    </w:p>
    <w:tbl>
      <w:tblPr>
        <w:tblStyle w:val="TableGrid"/>
        <w:tblW w:type="auto" w:w="0"/>
        <w:jc w:val="center"/>
        <w:tblLook w:firstColumn="1" w:firstRow="1" w:lastColumn="0" w:lastRow="0" w:noHBand="0" w:noVBand="1" w:val="04A0"/>
      </w:tblPr>
      <w:tblGrid>
        <w:gridCol w:w="4154"/>
        <w:gridCol w:w="4154"/>
      </w:tblGrid>
      <w:tr>
        <w:tc>
          <w:tcPr>
            <w:tcW w:type="dxa" w:w="4154"/>
          </w:tcPr>
          <w:p>
            <w:r>
              <w:rPr>
                <w:b/>
                <w:sz w:val="18"/>
              </w:rPr>
              <w:t>Pola transaksi</w:t>
            </w:r>
          </w:p>
        </w:tc>
        <w:tc>
          <w:tcPr>
            <w:tcW w:type="dxa" w:w="4154"/>
          </w:tcPr>
          <w:p>
            <w:r>
              <w:rPr>
                <w:b/>
                <w:sz w:val="18"/>
              </w:rPr>
              <w:t>Ciri yang perlu dipastikan</w:t>
            </w:r>
          </w:p>
        </w:tc>
      </w:tr>
      <w:tr>
        <w:tc>
          <w:tcPr>
            <w:tcW w:type="dxa" w:w="4154"/>
          </w:tcPr>
          <w:p>
            <w:r>
              <w:rPr>
                <w:b w:val="0"/>
                <w:sz w:val="18"/>
              </w:rPr>
              <w:t>Jual beli tunai</w:t>
            </w:r>
          </w:p>
        </w:tc>
        <w:tc>
          <w:tcPr>
            <w:tcW w:type="dxa" w:w="4154"/>
          </w:tcPr>
          <w:p>
            <w:r>
              <w:rPr>
                <w:b w:val="0"/>
                <w:sz w:val="18"/>
              </w:rPr>
              <w:t>Barang, harga, kepemilikan, dan serah terima jelas.</w:t>
            </w:r>
          </w:p>
        </w:tc>
      </w:tr>
      <w:tr>
        <w:tc>
          <w:tcPr>
            <w:tcW w:type="dxa" w:w="4154"/>
          </w:tcPr>
          <w:p>
            <w:r>
              <w:rPr>
                <w:b w:val="0"/>
                <w:sz w:val="18"/>
              </w:rPr>
              <w:t>Murabahah dengan margin jelas</w:t>
            </w:r>
          </w:p>
        </w:tc>
        <w:tc>
          <w:tcPr>
            <w:tcW w:type="dxa" w:w="4154"/>
          </w:tcPr>
          <w:p>
            <w:r>
              <w:rPr>
                <w:b w:val="0"/>
                <w:sz w:val="18"/>
              </w:rPr>
              <w:t>Penjual memperoleh atau memiliki barang, lalu menyepakati harga jual total yang diketahui.</w:t>
            </w:r>
          </w:p>
        </w:tc>
      </w:tr>
      <w:tr>
        <w:tc>
          <w:tcPr>
            <w:tcW w:type="dxa" w:w="4154"/>
          </w:tcPr>
          <w:p>
            <w:r>
              <w:rPr>
                <w:b w:val="0"/>
                <w:sz w:val="18"/>
              </w:rPr>
              <w:t>Musyarakah</w:t>
            </w:r>
          </w:p>
        </w:tc>
        <w:tc>
          <w:tcPr>
            <w:tcW w:type="dxa" w:w="4154"/>
          </w:tcPr>
          <w:p>
            <w:r>
              <w:rPr>
                <w:b w:val="0"/>
                <w:sz w:val="18"/>
              </w:rPr>
              <w:t>Para pihak menyertakan modal; pembagian laba disepakati dan risiko mengikuti ketentuan akad.</w:t>
            </w:r>
          </w:p>
        </w:tc>
      </w:tr>
      <w:tr>
        <w:tc>
          <w:tcPr>
            <w:tcW w:type="dxa" w:w="4154"/>
          </w:tcPr>
          <w:p>
            <w:r>
              <w:rPr>
                <w:b w:val="0"/>
                <w:sz w:val="18"/>
              </w:rPr>
              <w:t>Mudharabah</w:t>
            </w:r>
          </w:p>
        </w:tc>
        <w:tc>
          <w:tcPr>
            <w:tcW w:type="dxa" w:w="4154"/>
          </w:tcPr>
          <w:p>
            <w:r>
              <w:rPr>
                <w:b w:val="0"/>
                <w:sz w:val="18"/>
              </w:rPr>
              <w:t>Pemilik modal dan pengelola berbagi laba menurut nisbah, bukan keuntungan tetap yang dijamin.</w:t>
            </w:r>
          </w:p>
        </w:tc>
      </w:tr>
      <w:tr>
        <w:tc>
          <w:tcPr>
            <w:tcW w:type="dxa" w:w="4154"/>
          </w:tcPr>
          <w:p>
            <w:r>
              <w:rPr>
                <w:b w:val="0"/>
                <w:sz w:val="18"/>
              </w:rPr>
              <w:t>Qardh hasan</w:t>
            </w:r>
          </w:p>
        </w:tc>
        <w:tc>
          <w:tcPr>
            <w:tcW w:type="dxa" w:w="4154"/>
          </w:tcPr>
          <w:p>
            <w:r>
              <w:rPr>
                <w:b w:val="0"/>
                <w:sz w:val="18"/>
              </w:rPr>
              <w:t>Peminjam mengembalikan pokok tanpa tambahan yang disyaratkan.</w:t>
            </w:r>
          </w:p>
        </w:tc>
      </w:tr>
      <w:tr>
        <w:tc>
          <w:tcPr>
            <w:tcW w:type="dxa" w:w="4154"/>
          </w:tcPr>
          <w:p>
            <w:r>
              <w:rPr>
                <w:b w:val="0"/>
                <w:sz w:val="18"/>
              </w:rPr>
              <w:t>Ijarah dengan objek jelas</w:t>
            </w:r>
          </w:p>
        </w:tc>
        <w:tc>
          <w:tcPr>
            <w:tcW w:type="dxa" w:w="4154"/>
          </w:tcPr>
          <w:p>
            <w:r>
              <w:rPr>
                <w:b w:val="0"/>
                <w:sz w:val="18"/>
              </w:rPr>
              <w:t>Manfaat, masa sewa, imbalan, dan tanggung jawab dijelaskan.</w:t>
            </w:r>
          </w:p>
        </w:tc>
      </w:tr>
      <w:tr>
        <w:tc>
          <w:tcPr>
            <w:tcW w:type="dxa" w:w="4154"/>
          </w:tcPr>
          <w:p>
            <w:r>
              <w:rPr>
                <w:b w:val="0"/>
                <w:sz w:val="18"/>
              </w:rPr>
              <w:t>Upah atas pekerjaan</w:t>
            </w:r>
          </w:p>
        </w:tc>
        <w:tc>
          <w:tcPr>
            <w:tcW w:type="dxa" w:w="4154"/>
          </w:tcPr>
          <w:p>
            <w:r>
              <w:rPr>
                <w:b w:val="0"/>
                <w:sz w:val="18"/>
              </w:rPr>
              <w:t>Tugas, hasil, waktu, dan nilai upah disepakati.</w:t>
            </w:r>
          </w:p>
        </w:tc>
      </w:tr>
      <w:tr>
        <w:tc>
          <w:tcPr>
            <w:tcW w:type="dxa" w:w="4154"/>
          </w:tcPr>
          <w:p>
            <w:r>
              <w:rPr>
                <w:b w:val="0"/>
                <w:sz w:val="18"/>
              </w:rPr>
              <w:t>Pesanan dengan spesifikasi dan jadwal jelas</w:t>
            </w:r>
          </w:p>
        </w:tc>
        <w:tc>
          <w:tcPr>
            <w:tcW w:type="dxa" w:w="4154"/>
          </w:tcPr>
          <w:p>
            <w:r>
              <w:rPr>
                <w:b w:val="0"/>
                <w:sz w:val="18"/>
              </w:rPr>
              <w:t>Jenis, mutu, jumlah, harga, dan waktu penyerahan tercatat.</w:t>
            </w:r>
          </w:p>
        </w:tc>
      </w:tr>
      <w:tr>
        <w:tc>
          <w:tcPr>
            <w:tcW w:type="dxa" w:w="4154"/>
          </w:tcPr>
          <w:p>
            <w:r>
              <w:rPr>
                <w:b w:val="0"/>
                <w:sz w:val="18"/>
              </w:rPr>
              <w:t>Uang muka dengan aturan pengembalian jelas</w:t>
            </w:r>
          </w:p>
        </w:tc>
        <w:tc>
          <w:tcPr>
            <w:tcW w:type="dxa" w:w="4154"/>
          </w:tcPr>
          <w:p>
            <w:r>
              <w:rPr>
                <w:b w:val="0"/>
                <w:sz w:val="18"/>
              </w:rPr>
              <w:t>Fungsi uang muka, kondisi pembatalan, dan pemotongan diterangkan sebelum akad.</w:t>
            </w:r>
          </w:p>
        </w:tc>
      </w:tr>
    </w:tbl>
    <w:p/>
    <w:p>
      <w:r>
        <w:rPr>
          <w:b/>
          <w:sz w:val="26"/>
        </w:rPr>
        <w:t>Pertanyaan yang Sering Keliru</w:t>
      </w:r>
    </w:p>
    <w:p>
      <w:r>
        <w:rPr>
          <w:b/>
          <w:sz w:val="21"/>
        </w:rPr>
        <w:t>Apakah bunga dan margin itu sama?</w:t>
      </w:r>
      <w:r>
        <w:rPr>
          <w:b w:val="0"/>
          <w:sz w:val="21"/>
        </w:rPr>
        <w:t>Bunga pinjaman umumnya berupa tambahan atas utang karena waktu. Margin adalah keuntungan dalam jual beli dengan barang dan harga yang jelas. Nama istilah saja tidak cukup; periksa akad dan pelaksanaannya.</w:t>
      </w:r>
    </w:p>
    <w:p>
      <w:r>
        <w:rPr>
          <w:b/>
          <w:sz w:val="21"/>
        </w:rPr>
        <w:t>Apakah cicilan 0% pasti bermasalah?</w:t>
      </w:r>
      <w:r>
        <w:rPr>
          <w:b w:val="0"/>
          <w:sz w:val="21"/>
        </w:rPr>
        <w:t>Tidak otomatis. Periksa total harga, biaya administrasi, pihak yang membayar biaya, serta ketentuan jika terlambat. Biaya yang tidak dijelaskan atau tambahan karena penundaan perlu ditanyakan.</w:t>
      </w:r>
    </w:p>
    <w:p>
      <w:r>
        <w:rPr>
          <w:b/>
          <w:sz w:val="21"/>
        </w:rPr>
        <w:t>Apakah setiap denda keterlambatan termasuk riba?</w:t>
      </w:r>
      <w:r>
        <w:rPr>
          <w:b w:val="0"/>
          <w:sz w:val="21"/>
        </w:rPr>
        <w:t>Tidak tepat memberi vonis tanpa melihat akad dan penerima dana. Denda yang menjadi keuntungan kreditur atau bertambah karena waktu memiliki risiko riba; minta rincian tertulis dan telaah ahli.</w:t>
      </w:r>
    </w:p>
    <w:p>
      <w:r>
        <w:rPr>
          <w:b/>
          <w:sz w:val="21"/>
        </w:rPr>
        <w:t>Bagaimana dengan utang yang diberi imbalan terima kasih?</w:t>
      </w:r>
      <w:r>
        <w:rPr>
          <w:b w:val="0"/>
          <w:sz w:val="21"/>
        </w:rPr>
        <w:t>Pemberian sukarela setelah pelunasan, tanpa syarat dan tanpa kebiasaan yang dipahami sebagai kewajiban, berbeda dari imbalan yang diminta. Jika menjadi harapan tetap pemberi pinjaman, periksa kepada ahli.</w:t>
      </w:r>
    </w:p>
    <w:p>
      <w:r>
        <w:rPr>
          <w:b/>
          <w:sz w:val="21"/>
        </w:rPr>
        <w:t>Apakah uang muka boleh ditahan saat pembeli batal?</w:t>
      </w:r>
      <w:r>
        <w:rPr>
          <w:b w:val="0"/>
          <w:sz w:val="21"/>
        </w:rPr>
        <w:t>Jawabannya bergantung pada bentuk akad, kesepakatan, alasan pembatalan, dan kerugian yang dapat dibuktikan. Pastikan aturan tertulis sejak awal; jangan menganggap seluruh uang muka otomatis menjadi hak penjual.</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