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2C68A" w14:textId="77777777" w:rsidR="000F3F5E" w:rsidRDefault="000F3F5E" w:rsidP="000F3F5E">
      <w:pPr>
        <w:jc w:val="center"/>
        <w:rPr>
          <w:b/>
          <w:bCs/>
        </w:rPr>
      </w:pPr>
    </w:p>
    <w:p w14:paraId="6089880F" w14:textId="77777777" w:rsidR="000F3F5E" w:rsidRDefault="000F3F5E" w:rsidP="000F3F5E">
      <w:pPr>
        <w:jc w:val="center"/>
        <w:rPr>
          <w:b/>
          <w:bCs/>
        </w:rPr>
      </w:pPr>
    </w:p>
    <w:p w14:paraId="7C151563" w14:textId="77777777" w:rsidR="000F3F5E" w:rsidRDefault="000F3F5E" w:rsidP="000F3F5E">
      <w:pPr>
        <w:jc w:val="center"/>
        <w:rPr>
          <w:b/>
          <w:bCs/>
        </w:rPr>
      </w:pPr>
    </w:p>
    <w:p w14:paraId="3B7BBB8B" w14:textId="77777777" w:rsidR="000F3F5E" w:rsidRDefault="000F3F5E" w:rsidP="000F3F5E">
      <w:pPr>
        <w:jc w:val="center"/>
        <w:rPr>
          <w:b/>
          <w:bCs/>
        </w:rPr>
      </w:pPr>
    </w:p>
    <w:p w14:paraId="059E7D9A" w14:textId="77777777" w:rsidR="000F3F5E" w:rsidRDefault="000F3F5E" w:rsidP="000F3F5E">
      <w:pPr>
        <w:jc w:val="center"/>
        <w:rPr>
          <w:b/>
          <w:bCs/>
        </w:rPr>
      </w:pPr>
    </w:p>
    <w:p w14:paraId="7722BC99" w14:textId="77777777" w:rsidR="000F3F5E" w:rsidRDefault="000F3F5E" w:rsidP="000F3F5E">
      <w:pPr>
        <w:jc w:val="center"/>
        <w:rPr>
          <w:b/>
          <w:bCs/>
        </w:rPr>
      </w:pPr>
    </w:p>
    <w:p w14:paraId="792EC389" w14:textId="644E0280" w:rsidR="000F3F5E" w:rsidRDefault="00087246" w:rsidP="000F3F5E">
      <w:pPr>
        <w:jc w:val="center"/>
        <w:rPr>
          <w:b/>
          <w:bCs/>
        </w:rPr>
      </w:pPr>
      <w:r w:rsidRPr="00087246">
        <w:rPr>
          <w:b/>
          <w:bCs/>
        </w:rPr>
        <w:t>Literature Review: Approaches to Diabetes Prediction Using Healthcare Da</w:t>
      </w:r>
      <w:r w:rsidR="000F3F5E">
        <w:rPr>
          <w:b/>
          <w:bCs/>
        </w:rPr>
        <w:t>t</w:t>
      </w:r>
      <w:r w:rsidRPr="00087246">
        <w:rPr>
          <w:b/>
          <w:bCs/>
        </w:rPr>
        <w:t>a</w:t>
      </w:r>
    </w:p>
    <w:p w14:paraId="17E4B5F8" w14:textId="0AAA3E82" w:rsidR="000F3F5E" w:rsidRDefault="000F3F5E" w:rsidP="000F3F5E">
      <w:pPr>
        <w:jc w:val="center"/>
        <w:rPr>
          <w:b/>
          <w:bCs/>
        </w:rPr>
      </w:pPr>
    </w:p>
    <w:p w14:paraId="71C5C198" w14:textId="77777777" w:rsidR="000F3F5E" w:rsidRPr="000F3F5E" w:rsidRDefault="000F3F5E" w:rsidP="000F3F5E">
      <w:pPr>
        <w:jc w:val="center"/>
      </w:pPr>
      <w:r w:rsidRPr="000F3F5E">
        <w:t>The Three Musketeers</w:t>
      </w:r>
    </w:p>
    <w:p w14:paraId="4AA0E8D7" w14:textId="77777777" w:rsidR="000F3F5E" w:rsidRPr="000F3F5E" w:rsidRDefault="000F3F5E" w:rsidP="000F3F5E">
      <w:pPr>
        <w:jc w:val="center"/>
      </w:pPr>
      <w:r w:rsidRPr="000F3F5E">
        <w:t>Westcliff University</w:t>
      </w:r>
    </w:p>
    <w:p w14:paraId="1A116D6E" w14:textId="77777777" w:rsidR="000F3F5E" w:rsidRPr="000F3F5E" w:rsidRDefault="000F3F5E" w:rsidP="000F3F5E">
      <w:pPr>
        <w:jc w:val="center"/>
      </w:pPr>
      <w:r w:rsidRPr="000F3F5E">
        <w:t>DATA 200: Applied Statistical Analytics</w:t>
      </w:r>
    </w:p>
    <w:p w14:paraId="299FC8F6" w14:textId="77777777" w:rsidR="000F3F5E" w:rsidRPr="000F3F5E" w:rsidRDefault="000F3F5E" w:rsidP="000F3F5E">
      <w:pPr>
        <w:jc w:val="center"/>
      </w:pPr>
      <w:r w:rsidRPr="000F3F5E">
        <w:t>Professor Regmi</w:t>
      </w:r>
    </w:p>
    <w:p w14:paraId="73687577" w14:textId="3B774DF2" w:rsidR="000F3F5E" w:rsidRPr="000F3F5E" w:rsidRDefault="000F3F5E" w:rsidP="000F3F5E">
      <w:pPr>
        <w:jc w:val="center"/>
      </w:pPr>
      <w:r w:rsidRPr="000F3F5E">
        <w:t xml:space="preserve">January </w:t>
      </w:r>
      <w:r w:rsidR="008A3801">
        <w:t>18</w:t>
      </w:r>
      <w:r w:rsidRPr="000F3F5E">
        <w:t>, 2026</w:t>
      </w:r>
    </w:p>
    <w:p w14:paraId="0B0C836C" w14:textId="77777777" w:rsidR="000F3F5E" w:rsidRDefault="000F3F5E">
      <w:pPr>
        <w:rPr>
          <w:b/>
          <w:bCs/>
        </w:rPr>
      </w:pPr>
      <w:r>
        <w:rPr>
          <w:b/>
          <w:bCs/>
        </w:rPr>
        <w:br w:type="page"/>
      </w:r>
    </w:p>
    <w:p w14:paraId="0C5ED124" w14:textId="096F39E4" w:rsidR="000F3F5E" w:rsidRPr="000F3F5E" w:rsidRDefault="000F3F5E" w:rsidP="000F3F5E">
      <w:pPr>
        <w:jc w:val="center"/>
        <w:rPr>
          <w:b/>
          <w:bCs/>
        </w:rPr>
      </w:pPr>
      <w:r w:rsidRPr="00087246">
        <w:rPr>
          <w:b/>
          <w:bCs/>
        </w:rPr>
        <w:lastRenderedPageBreak/>
        <w:t>Literature Review: Approaches to Diabetes Prediction Using Healthcare Data</w:t>
      </w:r>
    </w:p>
    <w:p w14:paraId="71B7D0A2" w14:textId="2B633BF0" w:rsidR="00C074A0" w:rsidRDefault="00C074A0" w:rsidP="00C074A0">
      <w:pPr>
        <w:ind w:firstLine="720"/>
      </w:pPr>
      <w:r w:rsidRPr="00C074A0">
        <w:t xml:space="preserve">Diabetes is quickly becoming one of the most important health issues in the world. Because the condition usually does not present noticeable symptoms in its early stages, many people only discover they are at risk when it is too late to avoid severe health outcomes. As a result, there is a dire need for the condition to be more easily predictable. In the past five or so years, researchers have begun to take on this problem using machine learning and data mining techniques. </w:t>
      </w:r>
      <w:r w:rsidR="00CB7E94">
        <w:t xml:space="preserve">As research done by Lai et al. (2019) also showed that predictive model that are using these techniques can significantly help to improve the early detection rates than using the traditional medical scoring systems. </w:t>
      </w:r>
      <w:r w:rsidRPr="00C074A0">
        <w:t>By inputting health data about patients, including their age, body mass index (BMI), and blood glucose levels, a computer program can now accurately predict if a patient will develop dia</w:t>
      </w:r>
      <w:r w:rsidR="00CB7E94">
        <w:t>b</w:t>
      </w:r>
      <w:r w:rsidRPr="00C074A0">
        <w:t>etes. This literature review will explore the available research on predicting diabetes. It will focus specifically on understanding which machine learning algorithms work best for the predictions and which health indicators are the most useful for making those predictions. This information will be applied to our project when we create our own prediction program based on patient data.</w:t>
      </w:r>
    </w:p>
    <w:p w14:paraId="0709BE25" w14:textId="476B12AA" w:rsidR="00644A5D" w:rsidRDefault="00087246" w:rsidP="00644A5D">
      <w:r w:rsidRPr="00087246">
        <w:rPr>
          <w:b/>
          <w:bCs/>
        </w:rPr>
        <w:t>Comparing Machine Learning Algorithms</w:t>
      </w:r>
    </w:p>
    <w:p w14:paraId="2BF02BD4" w14:textId="77777777" w:rsidR="00B52B24" w:rsidRDefault="00B52B24" w:rsidP="00644A5D">
      <w:pPr>
        <w:ind w:firstLine="720"/>
      </w:pPr>
      <w:r w:rsidRPr="00B52B24">
        <w:t>One of the biggest controversies in this area of research is which computer model to use to best anticipate diabetes? There are plenty of different algorithms, and each has its own pros and cons. In a research study conducted by authors Sisodia and Sisodia (2018), the study authors decided to explore three of the most commonly used algorithms: Decision Trees, Naïve Bayes, and Support Vector Machines (SVM). The authors chose to implement these models into a standard healthcare database to understand how productive these models could be when faced with a diabetic classification challenge.</w:t>
      </w:r>
    </w:p>
    <w:p w14:paraId="1B534F5D" w14:textId="77777777" w:rsidR="00BC75B9" w:rsidRDefault="00BC75B9" w:rsidP="0042319E">
      <w:pPr>
        <w:ind w:firstLine="720"/>
      </w:pPr>
      <w:r w:rsidRPr="00BC75B9">
        <w:t>The findings from their experiment indicated that all three models were fairly productive; however, the most effective model was the Naïve Bayes Algorithm, which yielded an accuracy of 76%. However, the research team also recognized that the success of the algorithm often relies on the input data. This article is applicable to our project in that it shows that there are not necessarily complicated algorithms that need to be used so that yield an effective model, as even straightforward models can be effective with accurate data input. Although Logistic Regression is not one of the models that was tested in this particular research study, other articles also acknowledge statistical classification models for these types of yes/no questions.</w:t>
      </w:r>
    </w:p>
    <w:p w14:paraId="7B51D6EA" w14:textId="4CB37318" w:rsidR="00644A5D" w:rsidRDefault="00087246" w:rsidP="00BC75B9">
      <w:pPr>
        <w:rPr>
          <w:b/>
          <w:bCs/>
        </w:rPr>
      </w:pPr>
      <w:r w:rsidRPr="00087246">
        <w:rPr>
          <w:b/>
          <w:bCs/>
        </w:rPr>
        <w:t>The Importance of Feature Selection</w:t>
      </w:r>
    </w:p>
    <w:p w14:paraId="18F07127" w14:textId="77777777" w:rsidR="007C5DEC" w:rsidRDefault="007C5DEC" w:rsidP="007C5DEC">
      <w:pPr>
        <w:ind w:firstLine="720"/>
      </w:pPr>
      <w:r>
        <w:t>Just choosing an algorithm is not a complete work but also looking at which health factors (features) that might actually be beneficial and hold significance in our research and data processing. Not every piece of feature is important and holds a significance in the finals result. According to Zou et al. (2018), in his conducted study, there is a detailed study on how feature selection affects prediction accuracy. Just because a feature exists does not mean it is compatible with what we are planning to do. These feature selection also help in reducing number of variables that might change the results.</w:t>
      </w:r>
    </w:p>
    <w:p w14:paraId="47C9C4E3" w14:textId="77777777" w:rsidR="007C5DEC" w:rsidRDefault="007C5DEC" w:rsidP="007C5DEC">
      <w:pPr>
        <w:ind w:firstLine="720"/>
      </w:pPr>
      <w:r>
        <w:tab/>
        <w:t>Zou and his colleagues found that not all health data might be equally useful so we use feature selection to highlight important features for consistent results and for better predictors of diabetes. They reduced less relevant data focusing on more significant indicators, their models (specifically Random Forest and Decision Trees) that performed better for predictions. This also aligns with our project in datasets that might contain relevant data like Blood Glucose, BMI, Age, etc like Zou did in his studies. This literature teaches us to choose the right variables for finals predictions and involving too much irrelevant data can act as noise that disrupt the results or make the analysis more difficult that can confuse the model, so we can focus on these specific biological markers to make initial choice of features easier.</w:t>
      </w:r>
    </w:p>
    <w:p w14:paraId="368127A1" w14:textId="0E17F2C9" w:rsidR="00644A5D" w:rsidRDefault="00087246" w:rsidP="00025CC0">
      <w:r w:rsidRPr="00087246">
        <w:rPr>
          <w:b/>
          <w:bCs/>
        </w:rPr>
        <w:t>Data Cleaning and Pre-processing</w:t>
      </w:r>
    </w:p>
    <w:p w14:paraId="6ECFAA84" w14:textId="77777777" w:rsidR="004A5088" w:rsidRPr="004A5088" w:rsidRDefault="004A5088" w:rsidP="00155A70">
      <w:pPr>
        <w:ind w:firstLine="720"/>
      </w:pPr>
      <w:r w:rsidRPr="004A5088">
        <w:t>Also the common theme across all the literature we chose are also data preparations. Simply searching for a dataset and running it though a model immediately is easy. Sarwar et al. (2018) discusses the whole process in predicting diabetes in healthcare, focusing on steps before even the modeling. They indicate healthcare data can often be messy and might have null values, and different scales for numbers (like age can be 45 a small number while glucose number can reach 140). </w:t>
      </w:r>
    </w:p>
    <w:p w14:paraId="2FCD81EA" w14:textId="3B849426" w:rsidR="004A5088" w:rsidRPr="004A5088" w:rsidRDefault="004A5088" w:rsidP="00155A70">
      <w:pPr>
        <w:ind w:firstLine="720"/>
      </w:pPr>
      <w:r w:rsidRPr="004A5088">
        <w:t>In their proposes system, Sarwal includes step that help clean the data and normalize it to properly scale data and how to handle missing information to achieve higher accuracy with the help of algorithms like (K-Nearest Neighbours and SVM). This supports our groups methodology heading in to the final project as our initial steps include data cleaning and normalization. This literature shows the importance of data preparation to keep a reliable process in modeling and keep the foundation of data strong. No matter how good the math the model contains, if the data is weak, the prediction will be wrong or inaccurate.</w:t>
      </w:r>
    </w:p>
    <w:p w14:paraId="7D3382D6" w14:textId="77777777" w:rsidR="00644A5D" w:rsidRDefault="00644A5D">
      <w:r>
        <w:br w:type="page"/>
      </w:r>
    </w:p>
    <w:p w14:paraId="7CA11EBF" w14:textId="77777777" w:rsidR="00644A5D" w:rsidRDefault="00087246" w:rsidP="00644A5D">
      <w:pPr>
        <w:jc w:val="center"/>
        <w:rPr>
          <w:b/>
          <w:bCs/>
        </w:rPr>
      </w:pPr>
      <w:r w:rsidRPr="00087246">
        <w:rPr>
          <w:b/>
          <w:bCs/>
        </w:rPr>
        <w:t>Conclusion</w:t>
      </w:r>
    </w:p>
    <w:p w14:paraId="55FD8609" w14:textId="77777777" w:rsidR="003009CD" w:rsidRPr="003009CD" w:rsidRDefault="003009CD" w:rsidP="002D3F74">
      <w:pPr>
        <w:ind w:firstLine="720"/>
      </w:pPr>
      <w:r w:rsidRPr="003009CD">
        <w:t>These literature clear the path in how machine learning is a powerful tool that can be used to predict diabetes with proper preparation from our own side. The choice of algorithm and quality of data holds importance as indicated by the research papers and articles. Choosing features like BMI and glucose can be key biological indicators in successful prediction and be applied to statistical models.</w:t>
      </w:r>
    </w:p>
    <w:p w14:paraId="7A0BD81D" w14:textId="1470317F" w:rsidR="003009CD" w:rsidRPr="003009CD" w:rsidRDefault="003009CD" w:rsidP="002D3F74">
      <w:pPr>
        <w:ind w:firstLine="720"/>
      </w:pPr>
      <w:r w:rsidRPr="003009CD">
        <w:t>Still these tools are not perfect and while many papers discuss the accuracy of the models in lab setting and strict on paper results, we might not reach the people because of lack of user friendly application for real world use. A simple application will help anyone be able to feed the data and get predictions to help them make better decisions and that is what our project aims to do. A python tool that is not only user friendly but provides reliable assessments based on strong predictors in patient data to help the healthcare system by making people responsible and play a more important role.</w:t>
      </w:r>
    </w:p>
    <w:p w14:paraId="39920648" w14:textId="77777777" w:rsidR="00644A5D" w:rsidRDefault="00644A5D">
      <w:r>
        <w:br w:type="page"/>
      </w:r>
    </w:p>
    <w:p w14:paraId="1F110D2D" w14:textId="0EF3C9D1" w:rsidR="00087246" w:rsidRPr="00087246" w:rsidRDefault="00087246" w:rsidP="00644A5D">
      <w:pPr>
        <w:jc w:val="center"/>
      </w:pPr>
      <w:r w:rsidRPr="00087246">
        <w:rPr>
          <w:b/>
          <w:bCs/>
        </w:rPr>
        <w:t>References</w:t>
      </w:r>
    </w:p>
    <w:p w14:paraId="6C333A08" w14:textId="24FAF75A" w:rsidR="00087246" w:rsidRDefault="00087246" w:rsidP="00FF1967">
      <w:pPr>
        <w:ind w:left="720" w:hanging="720"/>
      </w:pPr>
      <w:r w:rsidRPr="00087246">
        <w:t>Lai, H., Huang, H., Keshavjee, K., Guergachi, A., &amp; Gao, X. (2019). Predictive models for diabetes mellitus using machine learning techniques. </w:t>
      </w:r>
      <w:r w:rsidRPr="00087246">
        <w:rPr>
          <w:i/>
          <w:iCs/>
        </w:rPr>
        <w:t>BMC Endocrine Disorders, 19</w:t>
      </w:r>
      <w:r w:rsidRPr="00087246">
        <w:t>(1), 101. </w:t>
      </w:r>
      <w:hyperlink r:id="rId6" w:history="1">
        <w:r w:rsidR="00644A5D" w:rsidRPr="00C158DD">
          <w:rPr>
            <w:rStyle w:val="Hyperlink"/>
          </w:rPr>
          <w:t>https://doi.org/10.1186/s12902-019-0436-6</w:t>
        </w:r>
      </w:hyperlink>
    </w:p>
    <w:p w14:paraId="04464676" w14:textId="5814FEE2" w:rsidR="00087246" w:rsidRPr="00087246" w:rsidRDefault="00087246" w:rsidP="00FF1967">
      <w:pPr>
        <w:ind w:left="720" w:hanging="720"/>
      </w:pPr>
      <w:r w:rsidRPr="00087246">
        <w:t>Sarwar, M. A., Kamal, N., Hamid, W., &amp; Shah, M. A. (2018). Prediction of diabetes using machine learning algorithms in healthcare. </w:t>
      </w:r>
      <w:r w:rsidRPr="00087246">
        <w:rPr>
          <w:i/>
          <w:iCs/>
        </w:rPr>
        <w:t>2018 24th International Conference on Automation and Computing (ICAC)</w:t>
      </w:r>
      <w:r w:rsidRPr="00087246">
        <w:t>, 1–6. </w:t>
      </w:r>
      <w:hyperlink r:id="rId7" w:tgtFrame="_blank" w:history="1">
        <w:r w:rsidRPr="00087246">
          <w:rPr>
            <w:rStyle w:val="Hyperlink"/>
          </w:rPr>
          <w:t>https://doi.org/10.23919/IConAC.2018.8748992</w:t>
        </w:r>
      </w:hyperlink>
    </w:p>
    <w:p w14:paraId="1709D298" w14:textId="0CA55150" w:rsidR="00087246" w:rsidRPr="00087246" w:rsidRDefault="00087246" w:rsidP="00FF1967">
      <w:pPr>
        <w:ind w:left="720" w:hanging="720"/>
      </w:pPr>
      <w:r w:rsidRPr="00087246">
        <w:t>Sisodia, D., &amp; Sisodia, D. S. (2018). Prediction of diabetes using classification algorithms. </w:t>
      </w:r>
      <w:r w:rsidRPr="00087246">
        <w:rPr>
          <w:i/>
          <w:iCs/>
        </w:rPr>
        <w:t>Procedia Computer Science, 132</w:t>
      </w:r>
      <w:r w:rsidRPr="00087246">
        <w:t>, 1578–1585. </w:t>
      </w:r>
      <w:hyperlink r:id="rId8" w:tgtFrame="_blank" w:history="1">
        <w:r w:rsidRPr="00087246">
          <w:rPr>
            <w:rStyle w:val="Hyperlink"/>
          </w:rPr>
          <w:t>https://doi.org/10.1016/j.procs.2018.05.122</w:t>
        </w:r>
      </w:hyperlink>
    </w:p>
    <w:p w14:paraId="6EE0CDC2" w14:textId="5C85C8E5" w:rsidR="00087246" w:rsidRPr="00087246" w:rsidRDefault="00087246" w:rsidP="00FF1967">
      <w:pPr>
        <w:ind w:left="720" w:hanging="720"/>
      </w:pPr>
      <w:r w:rsidRPr="00087246">
        <w:t>Zou, Q., Qu, K., Luo, Y., Yin, D., Ju, Y., &amp; Tang, H. (2018). Predicting diabetes mellitus with machine learning techniques. </w:t>
      </w:r>
      <w:r w:rsidRPr="00087246">
        <w:rPr>
          <w:i/>
          <w:iCs/>
        </w:rPr>
        <w:t>Frontiers in Genetics, 9</w:t>
      </w:r>
      <w:r w:rsidRPr="00087246">
        <w:t>, 515. </w:t>
      </w:r>
      <w:hyperlink r:id="rId9" w:tgtFrame="_blank" w:history="1">
        <w:r w:rsidRPr="00087246">
          <w:rPr>
            <w:rStyle w:val="Hyperlink"/>
          </w:rPr>
          <w:t>https://doi.org/10.3389/fgene.2018.00515</w:t>
        </w:r>
      </w:hyperlink>
    </w:p>
    <w:p w14:paraId="7A60AA8E" w14:textId="77777777" w:rsidR="00D42114" w:rsidRDefault="00D42114"/>
    <w:sectPr w:rsidR="00D42114" w:rsidSect="00343425">
      <w:headerReference w:type="default" r:id="rId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E8935" w14:textId="77777777" w:rsidR="00A0400E" w:rsidRDefault="00A0400E" w:rsidP="00603697">
      <w:pPr>
        <w:spacing w:after="0" w:line="240" w:lineRule="auto"/>
      </w:pPr>
      <w:r>
        <w:separator/>
      </w:r>
    </w:p>
  </w:endnote>
  <w:endnote w:type="continuationSeparator" w:id="0">
    <w:p w14:paraId="3BDB8566" w14:textId="77777777" w:rsidR="00A0400E" w:rsidRDefault="00A0400E" w:rsidP="00603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645BF" w14:textId="77777777" w:rsidR="00A0400E" w:rsidRDefault="00A0400E" w:rsidP="00603697">
      <w:pPr>
        <w:spacing w:after="0" w:line="240" w:lineRule="auto"/>
      </w:pPr>
      <w:r>
        <w:separator/>
      </w:r>
    </w:p>
  </w:footnote>
  <w:footnote w:type="continuationSeparator" w:id="0">
    <w:p w14:paraId="6072C6E2" w14:textId="77777777" w:rsidR="00A0400E" w:rsidRDefault="00A0400E" w:rsidP="00603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685100"/>
      <w:docPartObj>
        <w:docPartGallery w:val="Page Numbers (Top of Page)"/>
        <w:docPartUnique/>
      </w:docPartObj>
    </w:sdtPr>
    <w:sdtEndPr>
      <w:rPr>
        <w:noProof/>
      </w:rPr>
    </w:sdtEndPr>
    <w:sdtContent>
      <w:p w14:paraId="60855AC9" w14:textId="3E187C13" w:rsidR="00603697" w:rsidRDefault="006036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B7B079" w14:textId="77777777" w:rsidR="00603697" w:rsidRDefault="006036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46"/>
    <w:rsid w:val="00001652"/>
    <w:rsid w:val="00014943"/>
    <w:rsid w:val="00025CC0"/>
    <w:rsid w:val="00087246"/>
    <w:rsid w:val="000F3F5E"/>
    <w:rsid w:val="00155A70"/>
    <w:rsid w:val="00220E4C"/>
    <w:rsid w:val="00287D75"/>
    <w:rsid w:val="002D3F74"/>
    <w:rsid w:val="003009CD"/>
    <w:rsid w:val="00343425"/>
    <w:rsid w:val="003A6B8E"/>
    <w:rsid w:val="003A777B"/>
    <w:rsid w:val="0042319E"/>
    <w:rsid w:val="004A5088"/>
    <w:rsid w:val="004A62E2"/>
    <w:rsid w:val="00532CA3"/>
    <w:rsid w:val="0057186C"/>
    <w:rsid w:val="006035D5"/>
    <w:rsid w:val="00603697"/>
    <w:rsid w:val="00633DD7"/>
    <w:rsid w:val="00644A5D"/>
    <w:rsid w:val="006810F7"/>
    <w:rsid w:val="006A0C84"/>
    <w:rsid w:val="007C5DEC"/>
    <w:rsid w:val="00866A2B"/>
    <w:rsid w:val="008A3801"/>
    <w:rsid w:val="008D646B"/>
    <w:rsid w:val="009009F3"/>
    <w:rsid w:val="00905C91"/>
    <w:rsid w:val="0093020F"/>
    <w:rsid w:val="00A0400E"/>
    <w:rsid w:val="00A64AEF"/>
    <w:rsid w:val="00A83075"/>
    <w:rsid w:val="00AC174D"/>
    <w:rsid w:val="00B111F2"/>
    <w:rsid w:val="00B52B24"/>
    <w:rsid w:val="00BB5A95"/>
    <w:rsid w:val="00BC70CE"/>
    <w:rsid w:val="00BC75B9"/>
    <w:rsid w:val="00C074A0"/>
    <w:rsid w:val="00C72DDC"/>
    <w:rsid w:val="00C85F75"/>
    <w:rsid w:val="00CB5687"/>
    <w:rsid w:val="00CB7E94"/>
    <w:rsid w:val="00D42114"/>
    <w:rsid w:val="00DB1809"/>
    <w:rsid w:val="00EA68EB"/>
    <w:rsid w:val="00ED3BF7"/>
    <w:rsid w:val="00FB288C"/>
    <w:rsid w:val="00FF1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70FB0"/>
  <w15:chartTrackingRefBased/>
  <w15:docId w15:val="{BD1F99E5-2FB8-487F-8F90-04CDD82F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24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2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72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872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72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72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72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24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24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8724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872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72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72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72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7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2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2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7246"/>
    <w:pPr>
      <w:spacing w:before="160"/>
      <w:jc w:val="center"/>
    </w:pPr>
    <w:rPr>
      <w:i/>
      <w:iCs/>
      <w:color w:val="404040" w:themeColor="text1" w:themeTint="BF"/>
    </w:rPr>
  </w:style>
  <w:style w:type="character" w:customStyle="1" w:styleId="QuoteChar">
    <w:name w:val="Quote Char"/>
    <w:basedOn w:val="DefaultParagraphFont"/>
    <w:link w:val="Quote"/>
    <w:uiPriority w:val="29"/>
    <w:rsid w:val="00087246"/>
    <w:rPr>
      <w:i/>
      <w:iCs/>
      <w:color w:val="404040" w:themeColor="text1" w:themeTint="BF"/>
    </w:rPr>
  </w:style>
  <w:style w:type="paragraph" w:styleId="ListParagraph">
    <w:name w:val="List Paragraph"/>
    <w:basedOn w:val="Normal"/>
    <w:uiPriority w:val="34"/>
    <w:qFormat/>
    <w:rsid w:val="00087246"/>
    <w:pPr>
      <w:ind w:left="720"/>
      <w:contextualSpacing/>
    </w:pPr>
  </w:style>
  <w:style w:type="character" w:styleId="IntenseEmphasis">
    <w:name w:val="Intense Emphasis"/>
    <w:basedOn w:val="DefaultParagraphFont"/>
    <w:uiPriority w:val="21"/>
    <w:qFormat/>
    <w:rsid w:val="00087246"/>
    <w:rPr>
      <w:i/>
      <w:iCs/>
      <w:color w:val="2F5496" w:themeColor="accent1" w:themeShade="BF"/>
    </w:rPr>
  </w:style>
  <w:style w:type="paragraph" w:styleId="IntenseQuote">
    <w:name w:val="Intense Quote"/>
    <w:basedOn w:val="Normal"/>
    <w:next w:val="Normal"/>
    <w:link w:val="IntenseQuoteChar"/>
    <w:uiPriority w:val="30"/>
    <w:qFormat/>
    <w:rsid w:val="00087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246"/>
    <w:rPr>
      <w:i/>
      <w:iCs/>
      <w:color w:val="2F5496" w:themeColor="accent1" w:themeShade="BF"/>
    </w:rPr>
  </w:style>
  <w:style w:type="character" w:styleId="IntenseReference">
    <w:name w:val="Intense Reference"/>
    <w:basedOn w:val="DefaultParagraphFont"/>
    <w:uiPriority w:val="32"/>
    <w:qFormat/>
    <w:rsid w:val="00087246"/>
    <w:rPr>
      <w:b/>
      <w:bCs/>
      <w:smallCaps/>
      <w:color w:val="2F5496" w:themeColor="accent1" w:themeShade="BF"/>
      <w:spacing w:val="5"/>
    </w:rPr>
  </w:style>
  <w:style w:type="character" w:styleId="Hyperlink">
    <w:name w:val="Hyperlink"/>
    <w:basedOn w:val="DefaultParagraphFont"/>
    <w:uiPriority w:val="99"/>
    <w:unhideWhenUsed/>
    <w:rsid w:val="00087246"/>
    <w:rPr>
      <w:color w:val="0563C1" w:themeColor="hyperlink"/>
      <w:u w:val="single"/>
    </w:rPr>
  </w:style>
  <w:style w:type="character" w:styleId="UnresolvedMention">
    <w:name w:val="Unresolved Mention"/>
    <w:basedOn w:val="DefaultParagraphFont"/>
    <w:uiPriority w:val="99"/>
    <w:semiHidden/>
    <w:unhideWhenUsed/>
    <w:rsid w:val="00087246"/>
    <w:rPr>
      <w:color w:val="605E5C"/>
      <w:shd w:val="clear" w:color="auto" w:fill="E1DFDD"/>
    </w:rPr>
  </w:style>
  <w:style w:type="character" w:styleId="FollowedHyperlink">
    <w:name w:val="FollowedHyperlink"/>
    <w:basedOn w:val="DefaultParagraphFont"/>
    <w:uiPriority w:val="99"/>
    <w:semiHidden/>
    <w:unhideWhenUsed/>
    <w:rsid w:val="00644A5D"/>
    <w:rPr>
      <w:color w:val="954F72" w:themeColor="followedHyperlink"/>
      <w:u w:val="single"/>
    </w:rPr>
  </w:style>
  <w:style w:type="paragraph" w:styleId="Header">
    <w:name w:val="header"/>
    <w:basedOn w:val="Normal"/>
    <w:link w:val="HeaderChar"/>
    <w:uiPriority w:val="99"/>
    <w:unhideWhenUsed/>
    <w:rsid w:val="00603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697"/>
  </w:style>
  <w:style w:type="paragraph" w:styleId="Footer">
    <w:name w:val="footer"/>
    <w:basedOn w:val="Normal"/>
    <w:link w:val="FooterChar"/>
    <w:uiPriority w:val="99"/>
    <w:unhideWhenUsed/>
    <w:rsid w:val="00603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rocs.2018.05.122" TargetMode="External"/><Relationship Id="rId3" Type="http://schemas.openxmlformats.org/officeDocument/2006/relationships/webSettings" Target="webSettings.xml"/><Relationship Id="rId7" Type="http://schemas.openxmlformats.org/officeDocument/2006/relationships/hyperlink" Target="https://doi.org/10.23919/IConAC.2018.874899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86/s12902-019-0436-6"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3389/fgene.2018.005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Ale Magar</dc:creator>
  <cp:keywords/>
  <dc:description/>
  <cp:lastModifiedBy>Sushant Ale Magar</cp:lastModifiedBy>
  <cp:revision>29</cp:revision>
  <dcterms:created xsi:type="dcterms:W3CDTF">2026-01-24T05:26:00Z</dcterms:created>
  <dcterms:modified xsi:type="dcterms:W3CDTF">2026-01-25T04:19:00Z</dcterms:modified>
</cp:coreProperties>
</file>