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6E08E" w14:textId="0767127A" w:rsidR="002E69E0" w:rsidRDefault="00C918F6">
      <w:r>
        <w:t>report</w:t>
      </w:r>
    </w:p>
    <w:sectPr w:rsidR="002E69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18F6"/>
    <w:rsid w:val="002E69E0"/>
    <w:rsid w:val="00463F6A"/>
    <w:rsid w:val="0066286B"/>
    <w:rsid w:val="0092043F"/>
    <w:rsid w:val="00C91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E9905"/>
  <w15:chartTrackingRefBased/>
  <w15:docId w15:val="{EE168295-F71D-4FA8-B720-138708DEA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Samatar Abdullahi</dc:creator>
  <cp:keywords/>
  <dc:description/>
  <cp:lastModifiedBy>Samatar Abdullahi</cp:lastModifiedBy>
  <cp:revision>1</cp:revision>
  <dcterms:created xsi:type="dcterms:W3CDTF">2026-09-25T21:44:00Z</dcterms:created>
  <dcterms:modified xsi:type="dcterms:W3CDTF">2026-09-25T21:44:00Z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c996f1a7-2a39-437f-95e0-d91960da4580</vt:lpwstr>
  </property>
</Properties>
</file>