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FBB6C" w14:textId="77777777" w:rsidR="00031AF4" w:rsidRDefault="00031AF4" w:rsidP="00031AF4">
      <w:pPr>
        <w:pStyle w:val="NormalWeb"/>
        <w:pBdr>
          <w:bottom w:val="single" w:sz="4" w:space="1" w:color="auto"/>
        </w:pBdr>
        <w:spacing w:before="0" w:beforeAutospacing="0" w:after="60" w:afterAutospacing="0"/>
        <w:rPr>
          <w:rFonts w:ascii="Segoe UI" w:hAnsi="Segoe UI" w:cs="Segoe UI"/>
          <w:b/>
          <w:bCs/>
          <w:sz w:val="22"/>
          <w:szCs w:val="22"/>
        </w:rPr>
      </w:pPr>
      <w:r w:rsidRPr="00031AF4">
        <w:rPr>
          <w:rFonts w:ascii="Segoe UI" w:hAnsi="Segoe UI" w:cs="Segoe UI"/>
          <w:b/>
          <w:bCs/>
          <w:sz w:val="22"/>
          <w:szCs w:val="22"/>
        </w:rPr>
        <w:t>VILPE x VAASA HACKATHON 2026</w:t>
      </w:r>
    </w:p>
    <w:p w14:paraId="01DF8419" w14:textId="77FF7AB9" w:rsidR="00031AF4" w:rsidRPr="00031AF4" w:rsidRDefault="00031AF4" w:rsidP="00031AF4">
      <w:pPr>
        <w:pStyle w:val="NormalWeb"/>
        <w:pBdr>
          <w:bottom w:val="single" w:sz="4" w:space="1" w:color="auto"/>
        </w:pBdr>
        <w:spacing w:before="0" w:beforeAutospacing="0" w:after="60" w:afterAutospacing="0"/>
        <w:rPr>
          <w:rFonts w:ascii="Segoe UI" w:hAnsi="Segoe UI" w:cs="Segoe UI"/>
          <w:sz w:val="22"/>
          <w:szCs w:val="22"/>
        </w:rPr>
      </w:pPr>
      <w:r>
        <w:rPr>
          <w:rFonts w:ascii="Segoe UI" w:hAnsi="Segoe UI" w:cs="Segoe UI"/>
          <w:b/>
          <w:bCs/>
          <w:sz w:val="22"/>
          <w:szCs w:val="22"/>
        </w:rPr>
        <w:t>Challenge brief</w:t>
      </w:r>
    </w:p>
    <w:p w14:paraId="1EC61DD7" w14:textId="77777777" w:rsidR="00031AF4" w:rsidRPr="00031AF4" w:rsidRDefault="00031AF4" w:rsidP="00031AF4">
      <w:pPr>
        <w:pStyle w:val="NormalWeb"/>
        <w:spacing w:after="60" w:afterAutospacing="0"/>
        <w:rPr>
          <w:rFonts w:ascii="Segoe UI" w:hAnsi="Segoe UI" w:cs="Segoe UI"/>
          <w:sz w:val="36"/>
          <w:szCs w:val="36"/>
        </w:rPr>
      </w:pPr>
      <w:r w:rsidRPr="00031AF4">
        <w:rPr>
          <w:rFonts w:ascii="Segoe UI" w:hAnsi="Segoe UI" w:cs="Segoe UI"/>
          <w:b/>
          <w:bCs/>
          <w:sz w:val="36"/>
          <w:szCs w:val="36"/>
        </w:rPr>
        <w:t>Unlocking the Value of Building Data</w:t>
      </w:r>
    </w:p>
    <w:p w14:paraId="3737D3B0" w14:textId="77777777" w:rsidR="00031AF4" w:rsidRPr="00031AF4" w:rsidRDefault="00031AF4" w:rsidP="00031AF4">
      <w:pPr>
        <w:pStyle w:val="artifact-docx-previewheading1"/>
        <w:rPr>
          <w:rFonts w:ascii="Segoe UI" w:hAnsi="Segoe UI" w:cs="Segoe UI"/>
          <w:b/>
          <w:bCs/>
          <w:sz w:val="22"/>
          <w:szCs w:val="22"/>
        </w:rPr>
      </w:pPr>
      <w:r w:rsidRPr="00031AF4">
        <w:rPr>
          <w:rFonts w:ascii="Segoe UI" w:hAnsi="Segoe UI" w:cs="Segoe UI"/>
          <w:b/>
          <w:bCs/>
          <w:sz w:val="22"/>
          <w:szCs w:val="22"/>
        </w:rPr>
        <w:t>Background</w:t>
      </w:r>
    </w:p>
    <w:p w14:paraId="73C0D22A" w14:textId="77777777" w:rsidR="00031AF4" w:rsidRPr="00031AF4" w:rsidRDefault="00031AF4" w:rsidP="00031AF4">
      <w:pPr>
        <w:pStyle w:val="NormalWeb"/>
        <w:rPr>
          <w:rFonts w:ascii="Segoe UI" w:hAnsi="Segoe UI" w:cs="Segoe UI"/>
          <w:sz w:val="22"/>
          <w:szCs w:val="22"/>
        </w:rPr>
      </w:pPr>
      <w:r w:rsidRPr="00031AF4">
        <w:rPr>
          <w:rFonts w:ascii="Segoe UI" w:hAnsi="Segoe UI" w:cs="Segoe UI"/>
          <w:sz w:val="22"/>
          <w:szCs w:val="22"/>
        </w:rPr>
        <w:t>Moisture problems in buildings can remain hidden for long periods and lead to costly damage, unnecessary repairs and disruption for building owners and users. VILPE Sense helps manage these risks by monitoring temperature and relative humidity inside building structures. The system produces long-term data that can support early detection, preventive maintenance and better-informed decisions.</w:t>
      </w:r>
    </w:p>
    <w:p w14:paraId="474B7D2F" w14:textId="77777777" w:rsidR="00031AF4" w:rsidRPr="00031AF4" w:rsidRDefault="00031AF4" w:rsidP="00031AF4">
      <w:pPr>
        <w:pStyle w:val="NormalWeb"/>
        <w:rPr>
          <w:rFonts w:ascii="Segoe UI" w:hAnsi="Segoe UI" w:cs="Segoe UI"/>
          <w:sz w:val="22"/>
          <w:szCs w:val="22"/>
        </w:rPr>
      </w:pPr>
      <w:r w:rsidRPr="00031AF4">
        <w:rPr>
          <w:rFonts w:ascii="Segoe UI" w:hAnsi="Segoe UI" w:cs="Segoe UI"/>
          <w:sz w:val="22"/>
          <w:szCs w:val="22"/>
        </w:rPr>
        <w:t>Today, this data is used primarily to monitor moisture conditions and support moisture management. However, it may also enable entirely new services, customer experiences, partnerships and revenue models. VILPE is looking for fresh perspectives on how VILPE Sense and the building data it generates could create additional value for existing or entirely new customers and stakeholders.</w:t>
      </w:r>
    </w:p>
    <w:p w14:paraId="360E4B84" w14:textId="77777777" w:rsidR="00031AF4" w:rsidRPr="00031AF4" w:rsidRDefault="00031AF4" w:rsidP="00031AF4">
      <w:pPr>
        <w:pStyle w:val="artifact-docx-previewheading1"/>
        <w:rPr>
          <w:rFonts w:ascii="Segoe UI" w:hAnsi="Segoe UI" w:cs="Segoe UI"/>
          <w:b/>
          <w:bCs/>
          <w:sz w:val="22"/>
          <w:szCs w:val="22"/>
        </w:rPr>
      </w:pPr>
      <w:r w:rsidRPr="00031AF4">
        <w:rPr>
          <w:rFonts w:ascii="Segoe UI" w:hAnsi="Segoe UI" w:cs="Segoe UI"/>
          <w:b/>
          <w:bCs/>
          <w:sz w:val="22"/>
          <w:szCs w:val="22"/>
        </w:rPr>
        <w:t>Challenge</w:t>
      </w:r>
    </w:p>
    <w:p w14:paraId="5D73DFD1" w14:textId="77777777" w:rsidR="00031AF4" w:rsidRPr="00031AF4" w:rsidRDefault="00031AF4" w:rsidP="00031AF4">
      <w:pPr>
        <w:pStyle w:val="NormalWeb"/>
        <w:spacing w:after="160" w:afterAutospacing="0"/>
        <w:rPr>
          <w:rFonts w:ascii="Segoe UI" w:hAnsi="Segoe UI" w:cs="Segoe UI"/>
          <w:sz w:val="22"/>
          <w:szCs w:val="22"/>
        </w:rPr>
      </w:pPr>
      <w:r w:rsidRPr="00031AF4">
        <w:rPr>
          <w:rFonts w:ascii="Segoe UI" w:hAnsi="Segoe UI" w:cs="Segoe UI"/>
          <w:sz w:val="22"/>
          <w:szCs w:val="22"/>
        </w:rPr>
        <w:t>Develop new service concepts or business models that create value from VILPE Sense and/or the building data generated by the system.</w:t>
      </w:r>
    </w:p>
    <w:p w14:paraId="415E3F19" w14:textId="77777777" w:rsidR="00031AF4" w:rsidRPr="00031AF4" w:rsidRDefault="00031AF4" w:rsidP="00031AF4">
      <w:pPr>
        <w:pStyle w:val="NormalWeb"/>
        <w:rPr>
          <w:rFonts w:ascii="Segoe UI" w:hAnsi="Segoe UI" w:cs="Segoe UI"/>
          <w:sz w:val="22"/>
          <w:szCs w:val="22"/>
        </w:rPr>
      </w:pPr>
      <w:r w:rsidRPr="00031AF4">
        <w:rPr>
          <w:rFonts w:ascii="Segoe UI" w:hAnsi="Segoe UI" w:cs="Segoe UI"/>
          <w:sz w:val="22"/>
          <w:szCs w:val="22"/>
        </w:rPr>
        <w:t>Identify a relevant customer, user or stakeholder and a concrete need that is not fully addressed today. Show how VILPE Sense, its data or capabilities connected to the system could be used to meet that need and create measurable value.</w:t>
      </w:r>
    </w:p>
    <w:p w14:paraId="57A78AAE" w14:textId="77777777" w:rsidR="00031AF4" w:rsidRPr="00031AF4" w:rsidRDefault="00031AF4" w:rsidP="00031AF4">
      <w:pPr>
        <w:pStyle w:val="NormalWeb"/>
        <w:rPr>
          <w:rFonts w:ascii="Segoe UI" w:hAnsi="Segoe UI" w:cs="Segoe UI"/>
          <w:sz w:val="22"/>
          <w:szCs w:val="22"/>
        </w:rPr>
      </w:pPr>
      <w:r w:rsidRPr="00031AF4">
        <w:rPr>
          <w:rFonts w:ascii="Segoe UI" w:hAnsi="Segoe UI" w:cs="Segoe UI"/>
          <w:sz w:val="22"/>
          <w:szCs w:val="22"/>
        </w:rPr>
        <w:t>You may develop a new service concept, a new business model or a combination of both. Your idea may build on current applications or explore entirely new customer groups, partnerships and uses for building data.</w:t>
      </w:r>
    </w:p>
    <w:p w14:paraId="5C72B423" w14:textId="77777777" w:rsidR="00B365A7" w:rsidRPr="00B365A7" w:rsidRDefault="00B365A7" w:rsidP="00B365A7">
      <w:pPr>
        <w:spacing w:before="100" w:beforeAutospacing="1" w:after="100" w:afterAutospacing="1" w:line="240" w:lineRule="auto"/>
        <w:outlineLvl w:val="1"/>
        <w:rPr>
          <w:rFonts w:ascii="Segoe UI" w:eastAsia="Times New Roman" w:hAnsi="Segoe UI" w:cs="Segoe UI"/>
          <w:b/>
          <w:bCs/>
          <w:kern w:val="0"/>
          <w:sz w:val="22"/>
          <w:szCs w:val="22"/>
          <w:lang w:val="en-FI" w:eastAsia="en-FI"/>
          <w14:ligatures w14:val="none"/>
        </w:rPr>
      </w:pPr>
      <w:r w:rsidRPr="00B365A7">
        <w:rPr>
          <w:rFonts w:ascii="Segoe UI" w:eastAsia="Times New Roman" w:hAnsi="Segoe UI" w:cs="Segoe UI"/>
          <w:b/>
          <w:bCs/>
          <w:kern w:val="0"/>
          <w:sz w:val="22"/>
          <w:szCs w:val="22"/>
          <w:lang w:val="en-FI" w:eastAsia="en-FI"/>
          <w14:ligatures w14:val="none"/>
        </w:rPr>
        <w:t>Expected outcome</w:t>
      </w:r>
    </w:p>
    <w:p w14:paraId="37758F23" w14:textId="77777777" w:rsidR="00B365A7" w:rsidRPr="00B365A7" w:rsidRDefault="00B365A7" w:rsidP="00B365A7">
      <w:pPr>
        <w:spacing w:before="100" w:beforeAutospacing="1" w:after="100" w:afterAutospacing="1" w:line="240" w:lineRule="auto"/>
        <w:rPr>
          <w:rFonts w:ascii="Segoe UI" w:eastAsia="Times New Roman" w:hAnsi="Segoe UI" w:cs="Segoe UI"/>
          <w:kern w:val="0"/>
          <w:sz w:val="22"/>
          <w:szCs w:val="22"/>
          <w:lang w:val="en-FI" w:eastAsia="en-FI"/>
          <w14:ligatures w14:val="none"/>
        </w:rPr>
      </w:pPr>
      <w:r w:rsidRPr="00B365A7">
        <w:rPr>
          <w:rFonts w:ascii="Segoe UI" w:eastAsia="Times New Roman" w:hAnsi="Segoe UI" w:cs="Segoe UI"/>
          <w:kern w:val="0"/>
          <w:sz w:val="22"/>
          <w:szCs w:val="22"/>
          <w:lang w:val="en-FI" w:eastAsia="en-FI"/>
          <w14:ligatures w14:val="none"/>
        </w:rPr>
        <w:t>Present a clear and concrete concept that includes:</w:t>
      </w:r>
    </w:p>
    <w:p w14:paraId="34010530" w14:textId="77777777" w:rsidR="00B365A7" w:rsidRPr="00B365A7" w:rsidRDefault="00B365A7" w:rsidP="00B365A7">
      <w:pPr>
        <w:numPr>
          <w:ilvl w:val="0"/>
          <w:numId w:val="5"/>
        </w:numPr>
        <w:spacing w:before="100" w:beforeAutospacing="1" w:after="100" w:afterAutospacing="1" w:line="240" w:lineRule="auto"/>
        <w:rPr>
          <w:rFonts w:ascii="Segoe UI" w:eastAsia="Times New Roman" w:hAnsi="Segoe UI" w:cs="Segoe UI"/>
          <w:kern w:val="0"/>
          <w:sz w:val="22"/>
          <w:szCs w:val="22"/>
          <w:lang w:val="en-FI" w:eastAsia="en-FI"/>
          <w14:ligatures w14:val="none"/>
        </w:rPr>
      </w:pPr>
      <w:r w:rsidRPr="00B365A7">
        <w:rPr>
          <w:rFonts w:ascii="Segoe UI" w:eastAsia="Times New Roman" w:hAnsi="Segoe UI" w:cs="Segoe UI"/>
          <w:kern w:val="0"/>
          <w:sz w:val="22"/>
          <w:szCs w:val="22"/>
          <w:lang w:val="en-FI" w:eastAsia="en-FI"/>
          <w14:ligatures w14:val="none"/>
        </w:rPr>
        <w:t>the target customer, user or stakeholder and the need being addressed</w:t>
      </w:r>
    </w:p>
    <w:p w14:paraId="2630C341" w14:textId="77777777" w:rsidR="00B365A7" w:rsidRPr="00B365A7" w:rsidRDefault="00B365A7" w:rsidP="00B365A7">
      <w:pPr>
        <w:numPr>
          <w:ilvl w:val="0"/>
          <w:numId w:val="5"/>
        </w:numPr>
        <w:spacing w:before="100" w:beforeAutospacing="1" w:after="100" w:afterAutospacing="1" w:line="240" w:lineRule="auto"/>
        <w:rPr>
          <w:rFonts w:ascii="Segoe UI" w:eastAsia="Times New Roman" w:hAnsi="Segoe UI" w:cs="Segoe UI"/>
          <w:kern w:val="0"/>
          <w:sz w:val="22"/>
          <w:szCs w:val="22"/>
          <w:lang w:val="en-FI" w:eastAsia="en-FI"/>
          <w14:ligatures w14:val="none"/>
        </w:rPr>
      </w:pPr>
      <w:r w:rsidRPr="00B365A7">
        <w:rPr>
          <w:rFonts w:ascii="Segoe UI" w:eastAsia="Times New Roman" w:hAnsi="Segoe UI" w:cs="Segoe UI"/>
          <w:kern w:val="0"/>
          <w:sz w:val="22"/>
          <w:szCs w:val="22"/>
          <w:lang w:val="en-FI" w:eastAsia="en-FI"/>
          <w14:ligatures w14:val="none"/>
        </w:rPr>
        <w:t>the proposed service concept or business model and its value proposition</w:t>
      </w:r>
    </w:p>
    <w:p w14:paraId="37BF4CA9" w14:textId="77777777" w:rsidR="00B365A7" w:rsidRPr="00B365A7" w:rsidRDefault="00B365A7" w:rsidP="00B365A7">
      <w:pPr>
        <w:numPr>
          <w:ilvl w:val="0"/>
          <w:numId w:val="5"/>
        </w:numPr>
        <w:spacing w:before="100" w:beforeAutospacing="1" w:after="100" w:afterAutospacing="1" w:line="240" w:lineRule="auto"/>
        <w:rPr>
          <w:rFonts w:ascii="Segoe UI" w:eastAsia="Times New Roman" w:hAnsi="Segoe UI" w:cs="Segoe UI"/>
          <w:kern w:val="0"/>
          <w:sz w:val="22"/>
          <w:szCs w:val="22"/>
          <w:lang w:val="en-FI" w:eastAsia="en-FI"/>
          <w14:ligatures w14:val="none"/>
        </w:rPr>
      </w:pPr>
      <w:r w:rsidRPr="00B365A7">
        <w:rPr>
          <w:rFonts w:ascii="Segoe UI" w:eastAsia="Times New Roman" w:hAnsi="Segoe UI" w:cs="Segoe UI"/>
          <w:kern w:val="0"/>
          <w:sz w:val="22"/>
          <w:szCs w:val="22"/>
          <w:lang w:val="en-FI" w:eastAsia="en-FI"/>
          <w14:ligatures w14:val="none"/>
        </w:rPr>
        <w:t>an explanation of how VILPE Sense and/or its data contributes to the solution</w:t>
      </w:r>
    </w:p>
    <w:p w14:paraId="40ECC424" w14:textId="77777777" w:rsidR="00B365A7" w:rsidRPr="00B365A7" w:rsidRDefault="00B365A7" w:rsidP="00B365A7">
      <w:pPr>
        <w:numPr>
          <w:ilvl w:val="0"/>
          <w:numId w:val="5"/>
        </w:numPr>
        <w:spacing w:before="100" w:beforeAutospacing="1" w:after="100" w:afterAutospacing="1" w:line="240" w:lineRule="auto"/>
        <w:rPr>
          <w:rFonts w:ascii="Segoe UI" w:eastAsia="Times New Roman" w:hAnsi="Segoe UI" w:cs="Segoe UI"/>
          <w:kern w:val="0"/>
          <w:sz w:val="22"/>
          <w:szCs w:val="22"/>
          <w:lang w:val="en-FI" w:eastAsia="en-FI"/>
          <w14:ligatures w14:val="none"/>
        </w:rPr>
      </w:pPr>
      <w:r w:rsidRPr="00B365A7">
        <w:rPr>
          <w:rFonts w:ascii="Segoe UI" w:eastAsia="Times New Roman" w:hAnsi="Segoe UI" w:cs="Segoe UI"/>
          <w:kern w:val="0"/>
          <w:sz w:val="22"/>
          <w:szCs w:val="22"/>
          <w:lang w:val="en-FI" w:eastAsia="en-FI"/>
          <w14:ligatures w14:val="none"/>
        </w:rPr>
        <w:t>an outline of how the concept would work in practice and generate value</w:t>
      </w:r>
    </w:p>
    <w:p w14:paraId="562D5D43" w14:textId="77777777" w:rsidR="00B365A7" w:rsidRPr="00B365A7" w:rsidRDefault="00B365A7" w:rsidP="00B365A7">
      <w:pPr>
        <w:numPr>
          <w:ilvl w:val="0"/>
          <w:numId w:val="5"/>
        </w:numPr>
        <w:spacing w:before="100" w:beforeAutospacing="1" w:after="100" w:afterAutospacing="1" w:line="240" w:lineRule="auto"/>
        <w:rPr>
          <w:rFonts w:ascii="Segoe UI" w:eastAsia="Times New Roman" w:hAnsi="Segoe UI" w:cs="Segoe UI"/>
          <w:kern w:val="0"/>
          <w:sz w:val="22"/>
          <w:szCs w:val="22"/>
          <w:lang w:val="en-FI" w:eastAsia="en-FI"/>
          <w14:ligatures w14:val="none"/>
        </w:rPr>
      </w:pPr>
      <w:r w:rsidRPr="00B365A7">
        <w:rPr>
          <w:rFonts w:ascii="Segoe UI" w:eastAsia="Times New Roman" w:hAnsi="Segoe UI" w:cs="Segoe UI"/>
          <w:kern w:val="0"/>
          <w:sz w:val="22"/>
          <w:szCs w:val="22"/>
          <w:lang w:val="en-FI" w:eastAsia="en-FI"/>
          <w14:ligatures w14:val="none"/>
        </w:rPr>
        <w:t>a working prototype, clickable user-interface mock-up, dashboard, demo or other tangible representation showing how the concept would work for the user</w:t>
      </w:r>
    </w:p>
    <w:p w14:paraId="255FB86C" w14:textId="77777777" w:rsidR="00B365A7" w:rsidRPr="00B365A7" w:rsidRDefault="00B365A7" w:rsidP="00B365A7">
      <w:pPr>
        <w:spacing w:before="100" w:beforeAutospacing="1" w:after="100" w:afterAutospacing="1" w:line="240" w:lineRule="auto"/>
        <w:rPr>
          <w:rFonts w:ascii="Segoe UI" w:eastAsia="Times New Roman" w:hAnsi="Segoe UI" w:cs="Segoe UI"/>
          <w:kern w:val="0"/>
          <w:sz w:val="22"/>
          <w:szCs w:val="22"/>
          <w:lang w:val="en-FI" w:eastAsia="en-FI"/>
          <w14:ligatures w14:val="none"/>
        </w:rPr>
      </w:pPr>
      <w:r w:rsidRPr="00B365A7">
        <w:rPr>
          <w:rFonts w:ascii="Segoe UI" w:eastAsia="Times New Roman" w:hAnsi="Segoe UI" w:cs="Segoe UI"/>
          <w:kern w:val="0"/>
          <w:sz w:val="22"/>
          <w:szCs w:val="22"/>
          <w:lang w:val="en-FI" w:eastAsia="en-FI"/>
          <w14:ligatures w14:val="none"/>
        </w:rPr>
        <w:t xml:space="preserve">The prototype does not need to be </w:t>
      </w:r>
      <w:proofErr w:type="gramStart"/>
      <w:r w:rsidRPr="00B365A7">
        <w:rPr>
          <w:rFonts w:ascii="Segoe UI" w:eastAsia="Times New Roman" w:hAnsi="Segoe UI" w:cs="Segoe UI"/>
          <w:kern w:val="0"/>
          <w:sz w:val="22"/>
          <w:szCs w:val="22"/>
          <w:lang w:val="en-FI" w:eastAsia="en-FI"/>
          <w14:ligatures w14:val="none"/>
        </w:rPr>
        <w:t>production-ready</w:t>
      </w:r>
      <w:proofErr w:type="gramEnd"/>
      <w:r w:rsidRPr="00B365A7">
        <w:rPr>
          <w:rFonts w:ascii="Segoe UI" w:eastAsia="Times New Roman" w:hAnsi="Segoe UI" w:cs="Segoe UI"/>
          <w:kern w:val="0"/>
          <w:sz w:val="22"/>
          <w:szCs w:val="22"/>
          <w:lang w:val="en-FI" w:eastAsia="en-FI"/>
          <w14:ligatures w14:val="none"/>
        </w:rPr>
        <w:t>. Its purpose is to make the concept concrete and demonstrate the proposed user experience or service.</w:t>
      </w:r>
    </w:p>
    <w:p w14:paraId="6432BBFB" w14:textId="77777777" w:rsidR="00B365A7" w:rsidRPr="00B365A7" w:rsidRDefault="00B365A7" w:rsidP="00B365A7">
      <w:pPr>
        <w:spacing w:before="100" w:beforeAutospacing="1" w:after="100" w:afterAutospacing="1" w:line="240" w:lineRule="auto"/>
        <w:rPr>
          <w:rFonts w:ascii="Segoe UI" w:eastAsia="Times New Roman" w:hAnsi="Segoe UI" w:cs="Segoe UI"/>
          <w:kern w:val="0"/>
          <w:sz w:val="22"/>
          <w:szCs w:val="22"/>
          <w:lang w:val="en-FI" w:eastAsia="en-FI"/>
          <w14:ligatures w14:val="none"/>
        </w:rPr>
      </w:pPr>
      <w:r w:rsidRPr="00B365A7">
        <w:rPr>
          <w:rFonts w:ascii="Segoe UI" w:eastAsia="Times New Roman" w:hAnsi="Segoe UI" w:cs="Segoe UI"/>
          <w:kern w:val="0"/>
          <w:sz w:val="22"/>
          <w:szCs w:val="22"/>
          <w:lang w:val="en-FI" w:eastAsia="en-FI"/>
          <w14:ligatures w14:val="none"/>
        </w:rPr>
        <w:lastRenderedPageBreak/>
        <w:t>You should also briefly explain how VILPE could test and further develop the concept after the hackathon.</w:t>
      </w:r>
    </w:p>
    <w:p w14:paraId="2BE00ABC" w14:textId="3AF42329" w:rsidR="00031AF4" w:rsidRPr="00B365A7" w:rsidRDefault="00031AF4" w:rsidP="00031AF4">
      <w:pPr>
        <w:pStyle w:val="artifact-docx-previewheading1"/>
        <w:rPr>
          <w:rFonts w:ascii="Segoe UI" w:hAnsi="Segoe UI" w:cs="Segoe UI"/>
          <w:b/>
          <w:bCs/>
          <w:sz w:val="22"/>
          <w:szCs w:val="22"/>
        </w:rPr>
      </w:pPr>
      <w:r w:rsidRPr="00B365A7">
        <w:rPr>
          <w:rFonts w:ascii="Segoe UI" w:hAnsi="Segoe UI" w:cs="Segoe UI"/>
          <w:b/>
          <w:bCs/>
          <w:sz w:val="22"/>
          <w:szCs w:val="22"/>
        </w:rPr>
        <w:t>Available support and materials</w:t>
      </w:r>
    </w:p>
    <w:p w14:paraId="4D08A42A" w14:textId="77777777" w:rsidR="00031AF4" w:rsidRPr="00031AF4" w:rsidRDefault="00031AF4" w:rsidP="00031AF4">
      <w:pPr>
        <w:pStyle w:val="NormalWeb"/>
        <w:rPr>
          <w:rFonts w:ascii="Segoe UI" w:hAnsi="Segoe UI" w:cs="Segoe UI"/>
          <w:sz w:val="22"/>
          <w:szCs w:val="22"/>
        </w:rPr>
      </w:pPr>
      <w:r w:rsidRPr="00031AF4">
        <w:rPr>
          <w:rFonts w:ascii="Segoe UI" w:hAnsi="Segoe UI" w:cs="Segoe UI"/>
          <w:sz w:val="22"/>
          <w:szCs w:val="22"/>
        </w:rPr>
        <w:t>VILPE will provide:</w:t>
      </w:r>
    </w:p>
    <w:p w14:paraId="5F8EBF3D" w14:textId="77777777" w:rsidR="00031AF4" w:rsidRPr="00031AF4" w:rsidRDefault="00031AF4" w:rsidP="00031AF4">
      <w:pPr>
        <w:pStyle w:val="artifact-docx-previewchallengebullet"/>
        <w:spacing w:before="0" w:beforeAutospacing="0" w:after="0" w:afterAutospacing="0"/>
        <w:rPr>
          <w:rFonts w:ascii="Segoe UI" w:hAnsi="Segoe UI" w:cs="Segoe UI"/>
          <w:sz w:val="22"/>
          <w:szCs w:val="22"/>
        </w:rPr>
      </w:pPr>
      <w:r w:rsidRPr="00031AF4">
        <w:rPr>
          <w:rFonts w:ascii="Segoe UI" w:hAnsi="Segoe UI" w:cs="Segoe UI"/>
          <w:sz w:val="22"/>
          <w:szCs w:val="22"/>
        </w:rPr>
        <w:t>•</w:t>
      </w:r>
      <w:r w:rsidRPr="00031AF4">
        <w:rPr>
          <w:rFonts w:ascii="Segoe UI" w:hAnsi="Segoe UI" w:cs="Segoe UI"/>
          <w:sz w:val="22"/>
          <w:szCs w:val="22"/>
        </w:rPr>
        <w:t> </w:t>
      </w:r>
      <w:r w:rsidRPr="00031AF4">
        <w:rPr>
          <w:rFonts w:ascii="Segoe UI" w:hAnsi="Segoe UI" w:cs="Segoe UI"/>
          <w:sz w:val="22"/>
          <w:szCs w:val="22"/>
        </w:rPr>
        <w:t>background information about VILPE Sense, its current applications and customer value</w:t>
      </w:r>
    </w:p>
    <w:p w14:paraId="024B7B27" w14:textId="33A2F76C" w:rsidR="00031AF4" w:rsidRPr="00031AF4" w:rsidRDefault="00031AF4" w:rsidP="00031AF4">
      <w:pPr>
        <w:pStyle w:val="artifact-docx-previewchallengebullet"/>
        <w:spacing w:before="0" w:beforeAutospacing="0" w:after="0" w:afterAutospacing="0"/>
        <w:rPr>
          <w:rFonts w:ascii="Segoe UI" w:hAnsi="Segoe UI" w:cs="Segoe UI"/>
          <w:sz w:val="22"/>
          <w:szCs w:val="22"/>
        </w:rPr>
      </w:pPr>
      <w:r w:rsidRPr="00031AF4">
        <w:rPr>
          <w:rFonts w:ascii="Segoe UI" w:hAnsi="Segoe UI" w:cs="Segoe UI"/>
          <w:sz w:val="22"/>
          <w:szCs w:val="22"/>
        </w:rPr>
        <w:t>•</w:t>
      </w:r>
      <w:r w:rsidRPr="00031AF4">
        <w:rPr>
          <w:rFonts w:ascii="Segoe UI" w:hAnsi="Segoe UI" w:cs="Segoe UI"/>
          <w:sz w:val="22"/>
          <w:szCs w:val="22"/>
        </w:rPr>
        <w:t> </w:t>
      </w:r>
      <w:r w:rsidRPr="00031AF4">
        <w:rPr>
          <w:rFonts w:ascii="Segoe UI" w:hAnsi="Segoe UI" w:cs="Segoe UI"/>
          <w:sz w:val="22"/>
          <w:szCs w:val="22"/>
        </w:rPr>
        <w:t xml:space="preserve">an overview of the types of temperature and relative humidity data generated by the </w:t>
      </w:r>
      <w:r>
        <w:rPr>
          <w:rFonts w:ascii="Segoe UI" w:hAnsi="Segoe UI" w:cs="Segoe UI"/>
          <w:sz w:val="22"/>
          <w:szCs w:val="22"/>
        </w:rPr>
        <w:t>s</w:t>
      </w:r>
      <w:r w:rsidRPr="00031AF4">
        <w:rPr>
          <w:rFonts w:ascii="Segoe UI" w:hAnsi="Segoe UI" w:cs="Segoe UI"/>
          <w:sz w:val="22"/>
          <w:szCs w:val="22"/>
        </w:rPr>
        <w:t>ystem</w:t>
      </w:r>
    </w:p>
    <w:p w14:paraId="24C0418A" w14:textId="77777777" w:rsidR="00031AF4" w:rsidRPr="00031AF4" w:rsidRDefault="00031AF4" w:rsidP="00031AF4">
      <w:pPr>
        <w:pStyle w:val="artifact-docx-previewchallengebullet"/>
        <w:spacing w:before="0" w:beforeAutospacing="0" w:after="0" w:afterAutospacing="0"/>
        <w:rPr>
          <w:rFonts w:ascii="Segoe UI" w:hAnsi="Segoe UI" w:cs="Segoe UI"/>
          <w:sz w:val="22"/>
          <w:szCs w:val="22"/>
        </w:rPr>
      </w:pPr>
      <w:r w:rsidRPr="00031AF4">
        <w:rPr>
          <w:rFonts w:ascii="Segoe UI" w:hAnsi="Segoe UI" w:cs="Segoe UI"/>
          <w:sz w:val="22"/>
          <w:szCs w:val="22"/>
        </w:rPr>
        <w:t>•</w:t>
      </w:r>
      <w:r w:rsidRPr="00031AF4">
        <w:rPr>
          <w:rFonts w:ascii="Segoe UI" w:hAnsi="Segoe UI" w:cs="Segoe UI"/>
          <w:sz w:val="22"/>
          <w:szCs w:val="22"/>
        </w:rPr>
        <w:t> </w:t>
      </w:r>
      <w:r w:rsidRPr="00031AF4">
        <w:rPr>
          <w:rFonts w:ascii="Segoe UI" w:hAnsi="Segoe UI" w:cs="Segoe UI"/>
          <w:sz w:val="22"/>
          <w:szCs w:val="22"/>
        </w:rPr>
        <w:t>examples of current customers, users and use cases</w:t>
      </w:r>
    </w:p>
    <w:p w14:paraId="7E9F11B7" w14:textId="77777777" w:rsidR="00031AF4" w:rsidRPr="00031AF4" w:rsidRDefault="00031AF4" w:rsidP="00031AF4">
      <w:pPr>
        <w:pStyle w:val="artifact-docx-previewchallengebullet"/>
        <w:spacing w:before="0" w:beforeAutospacing="0" w:after="0" w:afterAutospacing="0"/>
        <w:rPr>
          <w:rFonts w:ascii="Segoe UI" w:hAnsi="Segoe UI" w:cs="Segoe UI"/>
          <w:sz w:val="22"/>
          <w:szCs w:val="22"/>
        </w:rPr>
      </w:pPr>
      <w:r w:rsidRPr="00031AF4">
        <w:rPr>
          <w:rFonts w:ascii="Segoe UI" w:hAnsi="Segoe UI" w:cs="Segoe UI"/>
          <w:sz w:val="22"/>
          <w:szCs w:val="22"/>
        </w:rPr>
        <w:t>•</w:t>
      </w:r>
      <w:r w:rsidRPr="00031AF4">
        <w:rPr>
          <w:rFonts w:ascii="Segoe UI" w:hAnsi="Segoe UI" w:cs="Segoe UI"/>
          <w:sz w:val="22"/>
          <w:szCs w:val="22"/>
        </w:rPr>
        <w:t> </w:t>
      </w:r>
      <w:r w:rsidRPr="00031AF4">
        <w:rPr>
          <w:rFonts w:ascii="Segoe UI" w:hAnsi="Segoe UI" w:cs="Segoe UI"/>
          <w:sz w:val="22"/>
          <w:szCs w:val="22"/>
        </w:rPr>
        <w:t>VILPE and technology experts who can answer questions and support teams during the event</w:t>
      </w:r>
    </w:p>
    <w:p w14:paraId="37778E5F" w14:textId="0DFAAD4C" w:rsidR="00031AF4" w:rsidRPr="00031AF4" w:rsidRDefault="00031AF4" w:rsidP="00031AF4">
      <w:pPr>
        <w:pStyle w:val="NormalWeb"/>
        <w:spacing w:before="160" w:beforeAutospacing="0"/>
        <w:rPr>
          <w:rFonts w:ascii="Segoe UI" w:hAnsi="Segoe UI" w:cs="Segoe UI"/>
          <w:sz w:val="22"/>
          <w:szCs w:val="22"/>
        </w:rPr>
      </w:pPr>
      <w:r w:rsidRPr="00031AF4">
        <w:rPr>
          <w:rFonts w:ascii="Segoe UI" w:hAnsi="Segoe UI" w:cs="Segoe UI"/>
          <w:sz w:val="22"/>
          <w:szCs w:val="22"/>
        </w:rPr>
        <w:t>Teams are not expected to develop a technical sensor or build a data-analysis algorithm. The focus is on identifying new ways to create customer and business value from VILPE Sense and the information it provides.</w:t>
      </w:r>
    </w:p>
    <w:p w14:paraId="009D93C7" w14:textId="77777777" w:rsidR="00031AF4" w:rsidRPr="007D10EA" w:rsidRDefault="00031AF4" w:rsidP="00031AF4">
      <w:pPr>
        <w:pStyle w:val="artifact-docx-previewheading1"/>
        <w:rPr>
          <w:rFonts w:ascii="Segoe UI" w:hAnsi="Segoe UI" w:cs="Segoe UI"/>
          <w:b/>
          <w:bCs/>
          <w:sz w:val="22"/>
          <w:szCs w:val="22"/>
        </w:rPr>
      </w:pPr>
      <w:r w:rsidRPr="007D10EA">
        <w:rPr>
          <w:rFonts w:ascii="Segoe UI" w:hAnsi="Segoe UI" w:cs="Segoe UI"/>
          <w:b/>
          <w:bCs/>
          <w:sz w:val="22"/>
          <w:szCs w:val="22"/>
        </w:rPr>
        <w:t>Evaluation criteria</w:t>
      </w:r>
    </w:p>
    <w:p w14:paraId="383AF4C9" w14:textId="77777777" w:rsidR="00031AF4" w:rsidRPr="00031AF4" w:rsidRDefault="00031AF4" w:rsidP="007D10EA">
      <w:pPr>
        <w:pStyle w:val="artifact-docx-previewchallengebullet"/>
        <w:spacing w:before="0" w:beforeAutospacing="0" w:after="0" w:afterAutospacing="0"/>
        <w:rPr>
          <w:rFonts w:ascii="Segoe UI" w:hAnsi="Segoe UI" w:cs="Segoe UI"/>
          <w:sz w:val="22"/>
          <w:szCs w:val="22"/>
        </w:rPr>
      </w:pPr>
      <w:r w:rsidRPr="00031AF4">
        <w:rPr>
          <w:rFonts w:ascii="Segoe UI" w:hAnsi="Segoe UI" w:cs="Segoe UI"/>
          <w:sz w:val="22"/>
          <w:szCs w:val="22"/>
        </w:rPr>
        <w:t>•</w:t>
      </w:r>
      <w:r w:rsidRPr="00031AF4">
        <w:rPr>
          <w:rFonts w:ascii="Segoe UI" w:hAnsi="Segoe UI" w:cs="Segoe UI"/>
          <w:sz w:val="22"/>
          <w:szCs w:val="22"/>
        </w:rPr>
        <w:t> </w:t>
      </w:r>
      <w:r w:rsidRPr="00031AF4">
        <w:rPr>
          <w:rFonts w:ascii="Segoe UI" w:hAnsi="Segoe UI" w:cs="Segoe UI"/>
          <w:b/>
          <w:bCs/>
          <w:sz w:val="22"/>
          <w:szCs w:val="22"/>
        </w:rPr>
        <w:t xml:space="preserve">Customer value: </w:t>
      </w:r>
      <w:r w:rsidRPr="00031AF4">
        <w:rPr>
          <w:rFonts w:ascii="Segoe UI" w:hAnsi="Segoe UI" w:cs="Segoe UI"/>
          <w:sz w:val="22"/>
          <w:szCs w:val="22"/>
        </w:rPr>
        <w:t>The concept addresses a relevant need and creates clear value for the identified customer, user or stakeholder.</w:t>
      </w:r>
    </w:p>
    <w:p w14:paraId="48CDA567" w14:textId="77777777" w:rsidR="00031AF4" w:rsidRPr="00031AF4" w:rsidRDefault="00031AF4" w:rsidP="007D10EA">
      <w:pPr>
        <w:pStyle w:val="artifact-docx-previewchallengebullet"/>
        <w:spacing w:before="0" w:beforeAutospacing="0" w:after="0" w:afterAutospacing="0"/>
        <w:rPr>
          <w:rFonts w:ascii="Segoe UI" w:hAnsi="Segoe UI" w:cs="Segoe UI"/>
          <w:sz w:val="22"/>
          <w:szCs w:val="22"/>
        </w:rPr>
      </w:pPr>
      <w:r w:rsidRPr="00031AF4">
        <w:rPr>
          <w:rFonts w:ascii="Segoe UI" w:hAnsi="Segoe UI" w:cs="Segoe UI"/>
          <w:sz w:val="22"/>
          <w:szCs w:val="22"/>
        </w:rPr>
        <w:t>•</w:t>
      </w:r>
      <w:r w:rsidRPr="00031AF4">
        <w:rPr>
          <w:rFonts w:ascii="Segoe UI" w:hAnsi="Segoe UI" w:cs="Segoe UI"/>
          <w:sz w:val="22"/>
          <w:szCs w:val="22"/>
        </w:rPr>
        <w:t> </w:t>
      </w:r>
      <w:r w:rsidRPr="00031AF4">
        <w:rPr>
          <w:rFonts w:ascii="Segoe UI" w:hAnsi="Segoe UI" w:cs="Segoe UI"/>
          <w:b/>
          <w:bCs/>
          <w:sz w:val="22"/>
          <w:szCs w:val="22"/>
        </w:rPr>
        <w:t xml:space="preserve">Innovation: </w:t>
      </w:r>
      <w:r w:rsidRPr="00031AF4">
        <w:rPr>
          <w:rFonts w:ascii="Segoe UI" w:hAnsi="Segoe UI" w:cs="Segoe UI"/>
          <w:sz w:val="22"/>
          <w:szCs w:val="22"/>
        </w:rPr>
        <w:t>The concept presents a fresh and insightful way to use VILPE Sense, its data or related capabilities.</w:t>
      </w:r>
    </w:p>
    <w:p w14:paraId="144F3251" w14:textId="77777777" w:rsidR="00031AF4" w:rsidRPr="00031AF4" w:rsidRDefault="00031AF4" w:rsidP="007D10EA">
      <w:pPr>
        <w:pStyle w:val="artifact-docx-previewchallengebullet"/>
        <w:spacing w:before="0" w:beforeAutospacing="0" w:after="0" w:afterAutospacing="0"/>
        <w:rPr>
          <w:rFonts w:ascii="Segoe UI" w:hAnsi="Segoe UI" w:cs="Segoe UI"/>
          <w:sz w:val="22"/>
          <w:szCs w:val="22"/>
        </w:rPr>
      </w:pPr>
      <w:r w:rsidRPr="00031AF4">
        <w:rPr>
          <w:rFonts w:ascii="Segoe UI" w:hAnsi="Segoe UI" w:cs="Segoe UI"/>
          <w:sz w:val="22"/>
          <w:szCs w:val="22"/>
        </w:rPr>
        <w:t>•</w:t>
      </w:r>
      <w:r w:rsidRPr="00031AF4">
        <w:rPr>
          <w:rFonts w:ascii="Segoe UI" w:hAnsi="Segoe UI" w:cs="Segoe UI"/>
          <w:sz w:val="22"/>
          <w:szCs w:val="22"/>
        </w:rPr>
        <w:t> </w:t>
      </w:r>
      <w:r w:rsidRPr="00031AF4">
        <w:rPr>
          <w:rFonts w:ascii="Segoe UI" w:hAnsi="Segoe UI" w:cs="Segoe UI"/>
          <w:b/>
          <w:bCs/>
          <w:sz w:val="22"/>
          <w:szCs w:val="22"/>
        </w:rPr>
        <w:t xml:space="preserve">Business potential: </w:t>
      </w:r>
      <w:r w:rsidRPr="00031AF4">
        <w:rPr>
          <w:rFonts w:ascii="Segoe UI" w:hAnsi="Segoe UI" w:cs="Segoe UI"/>
          <w:sz w:val="22"/>
          <w:szCs w:val="22"/>
        </w:rPr>
        <w:t>The proposed service or business model has credible commercial potential and opportunities for scalability.</w:t>
      </w:r>
    </w:p>
    <w:p w14:paraId="3D4A155C" w14:textId="77777777" w:rsidR="00031AF4" w:rsidRPr="00031AF4" w:rsidRDefault="00031AF4" w:rsidP="007D10EA">
      <w:pPr>
        <w:pStyle w:val="artifact-docx-previewchallengebullet"/>
        <w:spacing w:before="0" w:beforeAutospacing="0" w:after="0" w:afterAutospacing="0"/>
        <w:rPr>
          <w:rFonts w:ascii="Segoe UI" w:hAnsi="Segoe UI" w:cs="Segoe UI"/>
          <w:sz w:val="22"/>
          <w:szCs w:val="22"/>
        </w:rPr>
      </w:pPr>
      <w:r w:rsidRPr="00031AF4">
        <w:rPr>
          <w:rFonts w:ascii="Segoe UI" w:hAnsi="Segoe UI" w:cs="Segoe UI"/>
          <w:sz w:val="22"/>
          <w:szCs w:val="22"/>
        </w:rPr>
        <w:t>•</w:t>
      </w:r>
      <w:r w:rsidRPr="00031AF4">
        <w:rPr>
          <w:rFonts w:ascii="Segoe UI" w:hAnsi="Segoe UI" w:cs="Segoe UI"/>
          <w:sz w:val="22"/>
          <w:szCs w:val="22"/>
        </w:rPr>
        <w:t> </w:t>
      </w:r>
      <w:r w:rsidRPr="00031AF4">
        <w:rPr>
          <w:rFonts w:ascii="Segoe UI" w:hAnsi="Segoe UI" w:cs="Segoe UI"/>
          <w:b/>
          <w:bCs/>
          <w:sz w:val="22"/>
          <w:szCs w:val="22"/>
        </w:rPr>
        <w:t xml:space="preserve">Feasibility: </w:t>
      </w:r>
      <w:r w:rsidRPr="00031AF4">
        <w:rPr>
          <w:rFonts w:ascii="Segoe UI" w:hAnsi="Segoe UI" w:cs="Segoe UI"/>
          <w:sz w:val="22"/>
          <w:szCs w:val="22"/>
        </w:rPr>
        <w:t>The concept is sufficiently concrete and realistic for VILPE to test and develop further after the hackathon.</w:t>
      </w:r>
    </w:p>
    <w:p w14:paraId="181037C0" w14:textId="77777777" w:rsidR="00E2625A" w:rsidRPr="00031AF4" w:rsidRDefault="00E2625A" w:rsidP="00031AF4">
      <w:pPr>
        <w:rPr>
          <w:rFonts w:ascii="Segoe UI" w:hAnsi="Segoe UI" w:cs="Segoe UI"/>
          <w:sz w:val="22"/>
          <w:szCs w:val="22"/>
        </w:rPr>
      </w:pPr>
    </w:p>
    <w:sectPr w:rsidR="00E2625A" w:rsidRPr="00031AF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81190" w14:textId="77777777" w:rsidR="007D153D" w:rsidRDefault="007D153D" w:rsidP="00031AF4">
      <w:pPr>
        <w:spacing w:after="0" w:line="240" w:lineRule="auto"/>
      </w:pPr>
      <w:r>
        <w:separator/>
      </w:r>
    </w:p>
  </w:endnote>
  <w:endnote w:type="continuationSeparator" w:id="0">
    <w:p w14:paraId="539F0761" w14:textId="77777777" w:rsidR="007D153D" w:rsidRDefault="007D153D" w:rsidP="00031A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F5B1C" w14:textId="77777777" w:rsidR="007D153D" w:rsidRDefault="007D153D" w:rsidP="00031AF4">
      <w:pPr>
        <w:spacing w:after="0" w:line="240" w:lineRule="auto"/>
      </w:pPr>
      <w:r>
        <w:separator/>
      </w:r>
    </w:p>
  </w:footnote>
  <w:footnote w:type="continuationSeparator" w:id="0">
    <w:p w14:paraId="3FA23720" w14:textId="77777777" w:rsidR="007D153D" w:rsidRDefault="007D153D" w:rsidP="00031A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C661C"/>
    <w:multiLevelType w:val="multilevel"/>
    <w:tmpl w:val="F65E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C5C4D"/>
    <w:multiLevelType w:val="multilevel"/>
    <w:tmpl w:val="7E14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EC2CCE"/>
    <w:multiLevelType w:val="multilevel"/>
    <w:tmpl w:val="1D28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DB3573"/>
    <w:multiLevelType w:val="multilevel"/>
    <w:tmpl w:val="7A5A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FD78C3"/>
    <w:multiLevelType w:val="multilevel"/>
    <w:tmpl w:val="228C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7540585">
    <w:abstractNumId w:val="3"/>
  </w:num>
  <w:num w:numId="2" w16cid:durableId="303046787">
    <w:abstractNumId w:val="2"/>
  </w:num>
  <w:num w:numId="3" w16cid:durableId="1883857899">
    <w:abstractNumId w:val="0"/>
  </w:num>
  <w:num w:numId="4" w16cid:durableId="1870602288">
    <w:abstractNumId w:val="1"/>
  </w:num>
  <w:num w:numId="5" w16cid:durableId="7089210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A34"/>
    <w:rsid w:val="00031AF4"/>
    <w:rsid w:val="0029338C"/>
    <w:rsid w:val="006D20C2"/>
    <w:rsid w:val="007C6C35"/>
    <w:rsid w:val="007D10EA"/>
    <w:rsid w:val="007D153D"/>
    <w:rsid w:val="00A22D20"/>
    <w:rsid w:val="00B365A7"/>
    <w:rsid w:val="00BF4BAB"/>
    <w:rsid w:val="00C06BA0"/>
    <w:rsid w:val="00DA4A34"/>
    <w:rsid w:val="00E2625A"/>
  </w:rsids>
  <m:mathPr>
    <m:mathFont m:val="Cambria Math"/>
    <m:brkBin m:val="before"/>
    <m:brkBinSub m:val="--"/>
    <m:smallFrac m:val="0"/>
    <m:dispDef/>
    <m:lMargin m:val="0"/>
    <m:rMargin m:val="0"/>
    <m:defJc m:val="centerGroup"/>
    <m:wrapIndent m:val="1440"/>
    <m:intLim m:val="subSup"/>
    <m:naryLim m:val="undOvr"/>
  </m:mathPr>
  <w:themeFontLang w:val="en-F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FAA06B"/>
  <w15:chartTrackingRefBased/>
  <w15:docId w15:val="{5C7708BB-D2FB-4285-936D-0498A1D31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A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4A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4A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4A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4A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4A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A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A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A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A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4A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4A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4A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4A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4A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A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A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A34"/>
    <w:rPr>
      <w:rFonts w:eastAsiaTheme="majorEastAsia" w:cstheme="majorBidi"/>
      <w:color w:val="272727" w:themeColor="text1" w:themeTint="D8"/>
    </w:rPr>
  </w:style>
  <w:style w:type="paragraph" w:styleId="Title">
    <w:name w:val="Title"/>
    <w:basedOn w:val="Normal"/>
    <w:next w:val="Normal"/>
    <w:link w:val="TitleChar"/>
    <w:uiPriority w:val="10"/>
    <w:qFormat/>
    <w:rsid w:val="00DA4A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A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A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A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A34"/>
    <w:pPr>
      <w:spacing w:before="160"/>
      <w:jc w:val="center"/>
    </w:pPr>
    <w:rPr>
      <w:i/>
      <w:iCs/>
      <w:color w:val="404040" w:themeColor="text1" w:themeTint="BF"/>
    </w:rPr>
  </w:style>
  <w:style w:type="character" w:customStyle="1" w:styleId="QuoteChar">
    <w:name w:val="Quote Char"/>
    <w:basedOn w:val="DefaultParagraphFont"/>
    <w:link w:val="Quote"/>
    <w:uiPriority w:val="29"/>
    <w:rsid w:val="00DA4A34"/>
    <w:rPr>
      <w:i/>
      <w:iCs/>
      <w:color w:val="404040" w:themeColor="text1" w:themeTint="BF"/>
    </w:rPr>
  </w:style>
  <w:style w:type="paragraph" w:styleId="ListParagraph">
    <w:name w:val="List Paragraph"/>
    <w:basedOn w:val="Normal"/>
    <w:uiPriority w:val="34"/>
    <w:qFormat/>
    <w:rsid w:val="00DA4A34"/>
    <w:pPr>
      <w:ind w:left="720"/>
      <w:contextualSpacing/>
    </w:pPr>
  </w:style>
  <w:style w:type="character" w:styleId="IntenseEmphasis">
    <w:name w:val="Intense Emphasis"/>
    <w:basedOn w:val="DefaultParagraphFont"/>
    <w:uiPriority w:val="21"/>
    <w:qFormat/>
    <w:rsid w:val="00DA4A34"/>
    <w:rPr>
      <w:i/>
      <w:iCs/>
      <w:color w:val="0F4761" w:themeColor="accent1" w:themeShade="BF"/>
    </w:rPr>
  </w:style>
  <w:style w:type="paragraph" w:styleId="IntenseQuote">
    <w:name w:val="Intense Quote"/>
    <w:basedOn w:val="Normal"/>
    <w:next w:val="Normal"/>
    <w:link w:val="IntenseQuoteChar"/>
    <w:uiPriority w:val="30"/>
    <w:qFormat/>
    <w:rsid w:val="00DA4A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4A34"/>
    <w:rPr>
      <w:i/>
      <w:iCs/>
      <w:color w:val="0F4761" w:themeColor="accent1" w:themeShade="BF"/>
    </w:rPr>
  </w:style>
  <w:style w:type="character" w:styleId="IntenseReference">
    <w:name w:val="Intense Reference"/>
    <w:basedOn w:val="DefaultParagraphFont"/>
    <w:uiPriority w:val="32"/>
    <w:qFormat/>
    <w:rsid w:val="00DA4A34"/>
    <w:rPr>
      <w:b/>
      <w:bCs/>
      <w:smallCaps/>
      <w:color w:val="0F4761" w:themeColor="accent1" w:themeShade="BF"/>
      <w:spacing w:val="5"/>
    </w:rPr>
  </w:style>
  <w:style w:type="paragraph" w:styleId="Header">
    <w:name w:val="header"/>
    <w:basedOn w:val="Normal"/>
    <w:link w:val="HeaderChar"/>
    <w:uiPriority w:val="99"/>
    <w:unhideWhenUsed/>
    <w:rsid w:val="00031A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1AF4"/>
  </w:style>
  <w:style w:type="paragraph" w:styleId="Footer">
    <w:name w:val="footer"/>
    <w:basedOn w:val="Normal"/>
    <w:link w:val="FooterChar"/>
    <w:uiPriority w:val="99"/>
    <w:unhideWhenUsed/>
    <w:rsid w:val="00031A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1AF4"/>
  </w:style>
  <w:style w:type="paragraph" w:styleId="NormalWeb">
    <w:name w:val="Normal (Web)"/>
    <w:basedOn w:val="Normal"/>
    <w:uiPriority w:val="99"/>
    <w:semiHidden/>
    <w:unhideWhenUsed/>
    <w:rsid w:val="00031AF4"/>
    <w:pPr>
      <w:spacing w:before="100" w:beforeAutospacing="1" w:after="100" w:afterAutospacing="1" w:line="240" w:lineRule="auto"/>
    </w:pPr>
    <w:rPr>
      <w:rFonts w:ascii="Times New Roman" w:eastAsia="Times New Roman" w:hAnsi="Times New Roman" w:cs="Times New Roman"/>
      <w:kern w:val="0"/>
      <w:lang w:eastAsia="en-FI"/>
      <w14:ligatures w14:val="none"/>
    </w:rPr>
  </w:style>
  <w:style w:type="paragraph" w:customStyle="1" w:styleId="artifact-docx-previewheading1">
    <w:name w:val="artifact-docx-preview_heading1"/>
    <w:basedOn w:val="Normal"/>
    <w:rsid w:val="00031AF4"/>
    <w:pPr>
      <w:spacing w:before="100" w:beforeAutospacing="1" w:after="100" w:afterAutospacing="1" w:line="240" w:lineRule="auto"/>
    </w:pPr>
    <w:rPr>
      <w:rFonts w:ascii="Times New Roman" w:eastAsia="Times New Roman" w:hAnsi="Times New Roman" w:cs="Times New Roman"/>
      <w:kern w:val="0"/>
      <w:lang w:eastAsia="en-FI"/>
      <w14:ligatures w14:val="none"/>
    </w:rPr>
  </w:style>
  <w:style w:type="paragraph" w:customStyle="1" w:styleId="artifact-docx-previewchallengebullet">
    <w:name w:val="artifact-docx-preview_challengebullet"/>
    <w:basedOn w:val="Normal"/>
    <w:rsid w:val="00031AF4"/>
    <w:pPr>
      <w:spacing w:before="100" w:beforeAutospacing="1" w:after="100" w:afterAutospacing="1" w:line="240" w:lineRule="auto"/>
    </w:pPr>
    <w:rPr>
      <w:rFonts w:ascii="Times New Roman" w:eastAsia="Times New Roman" w:hAnsi="Times New Roman" w:cs="Times New Roman"/>
      <w:kern w:val="0"/>
      <w:lang w:eastAsia="en-FI"/>
      <w14:ligatures w14:val="none"/>
    </w:rPr>
  </w:style>
  <w:style w:type="paragraph" w:customStyle="1" w:styleId="artifact-docx-previewfooter">
    <w:name w:val="artifact-docx-preview_footer"/>
    <w:basedOn w:val="Normal"/>
    <w:rsid w:val="00031AF4"/>
    <w:pPr>
      <w:spacing w:before="100" w:beforeAutospacing="1" w:after="100" w:afterAutospacing="1" w:line="240" w:lineRule="auto"/>
    </w:pPr>
    <w:rPr>
      <w:rFonts w:ascii="Times New Roman" w:eastAsia="Times New Roman" w:hAnsi="Times New Roman" w:cs="Times New Roman"/>
      <w:kern w:val="0"/>
      <w:lang w:eastAsia="en-F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2</Pages>
  <Words>500</Words>
  <Characters>2852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Katarina Hellén</dc:creator>
  <cp:keywords/>
  <dc:description/>
  <cp:lastModifiedBy>Katarina Hellén</cp:lastModifiedBy>
  <cp:revision>3</cp:revision>
  <dcterms:created xsi:type="dcterms:W3CDTF">2026-08-31T11:17:00Z</dcterms:created>
  <dcterms:modified xsi:type="dcterms:W3CDTF">2026-09-02T10:51:00Z</dcterms:modified>
</cp:coreProperties>
</file>