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PETITION UNDER ARTICLE 226 OF THE CONSTITUTION OF INDIA</w:t>
      </w:r>
    </w:p>
    <w:p>
      <w:r>
        <w:t xml:space="preserve">[DRAFT — for advocate review; not to be filed until reviewed and signed off]</w:t>
      </w:r>
    </w:p>
    <w:p/>
    <w:p>
      <w:r>
        <w:t xml:space="preserve">1. The petitioner, Tmt. P. Revathi, has the locus standi to maintain this petition.</w:t>
      </w:r>
    </w:p>
    <w:p>
      <w:r>
        <w:t xml:space="preserve">2. The respondent(s): (1) The District Collector, Salem [State / public authority]; (2) The Tahsildar, Salem Taluk [State / public authority].</w:t>
      </w:r>
    </w:p>
    <w:p>
      <w:r>
        <w:t xml:space="preserve">3. [to be drafted]</w:t>
      </w:r>
    </w:p>
    <w:p>
      <w:r>
        <w:t xml:space="preserve">4. IMPUGNED ACTION: Na.Ka. 3421/2024/A2 dated 2024-07-18, annexed hereto.</w:t>
      </w:r>
    </w:p>
    <w:p>
      <w:r>
        <w:t>5. The petitioner made representation and the response, if any, is as set out above.</w:t>
      </w:r>
    </w:p>
    <w:p>
      <w:r>
        <w:t>6. GROUNDS:</w:t>
      </w:r>
    </w:p>
    <w:p>
      <w:r>
        <w:t xml:space="preserve"/>
      </w:r>
    </w:p>
    <w:p>
      <w:r>
        <w:t xml:space="preserve"/>
      </w:r>
    </w:p>
    <w:p>
      <w:r>
        <w:t xml:space="preserve">   A. The impugned inaction is contrary to Rule 8-A of the TN Minor Mineral Concession Rules, which mandates disposal within the prescribed period.</w:t>
      </w:r>
    </w:p>
    <w:p>
      <w:r>
        <w:t xml:space="preserve"/>
      </w:r>
    </w:p>
    <w:p>
      <w:r>
        <w:t xml:space="preserve">   B. The respondents have acted arbitrarily and in violation of Article 14 by treating the petitioner differently from similarly placed lessees.</w:t>
      </w:r>
    </w:p>
    <w:p>
      <w:r>
        <w:t xml:space="preserve"/>
      </w:r>
    </w:p>
    <w:p>
      <w:r>
        <w:t xml:space="preserve">   C. The failure to decide the renewal application amounts to a failure to exercise jurisdiction vested in the respondents.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6A. The petitioner has a legal right (the petitioner's right to renewal of her quarrying lease, the conditions for renewal being admittedly satisfied); the respondent is under a corresponding public duty (the respondents' statutory duty under Rule 8-A of the TN Minor Mineral Concession Rules to decide the renewal application); and a prior demand was made and refused (renewal application submitted on 04-03-2024; reminder on 20-05-2024; not disposed of despite the statutory period).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7. ALTERNATIVE REMEDY: the statutory appeal lies to the same department whose inaction is impugned and is not an efficacious alternative remedy.</w:t>
      </w:r>
    </w:p>
    <w:p>
      <w:r>
        <w:t xml:space="preserve"/>
      </w:r>
    </w:p>
    <w:p>
      <w:r>
        <w:t>9. No other petition on the same cause of action has been filed before this Hon'ble Court or the Hon'ble Supreme Court.</w:t>
      </w:r>
    </w:p>
    <w:p>
      <w:r>
        <w:t>10. INTERIM PRAYER: as set out in the accompanying application.</w:t>
      </w:r>
    </w:p>
    <w:p>
      <w:r>
        <w:t xml:space="preserve">11. MAIN PRAYER: it is prayed that this Hon'ble Court may be pleased to issue a Writ of mandamus or any other appropriate writ, order or direction, and thus render justice.</w:t>
      </w:r>
    </w:p>
    <w:p/>
    <w:p>
      <w:r>
        <w:t xml:space="preserve">Place: Chennai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