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pPr>
        <w:jc w:val="center"/>
      </w:pPr>
      <w:r>
        <w:rPr>
          <w:b/>
        </w:rPr>
        <w:t>PETITION UNDER SECTION 256 OF THE CODE OF CRIMINAL PROCEDURE</w:t>
      </w:r>
    </w:p>
    <w:p/>
    <w:p>
      <w:r>
        <w:t>{% if court_name %}IN THE COURT OF {{ court_name }}{% else %}IN THE COURT OF ______{% endif %}{% if court_place %} AT {{ court_place }}{% endif %}</w:t>
      </w:r>
    </w:p>
    <w:p>
      <w:r>
        <w:t>{{ case_ref }}</w:t>
      </w:r>
    </w:p>
    <w:p/>
    <w:p>
      <w:r>
        <w:t>{{ complainant_name }}                          ... Complainant</w:t>
      </w:r>
    </w:p>
    <w:p>
      <w:pPr>
        <w:jc w:val="center"/>
      </w:pPr>
      <w:r>
        <w:rPr>
          <w:b w:val="0"/>
        </w:rPr>
        <w:t>Versus</w:t>
      </w:r>
    </w:p>
    <w:p>
      <w:r>
        <w:t>{{ accused_name }}                          ... Accused</w:t>
      </w:r>
    </w:p>
    <w:p/>
    <w:p>
      <w:r>
        <w:t>The complainant above-named is unable to attend this Hon'ble Court today, as {{ absence_reason }}.</w:t>
      </w:r>
    </w:p>
    <w:p>
      <w:r>
        <w:t>It is, therefore, prayed that this Hon'ble Court may be pleased to condone the absence of the complainant today and permit the complainant to be represented by counsel under Section 256 of the Code of Criminal Procedure, and render justice.</w:t>
      </w:r>
    </w:p>
    <w:p/>
    <w:p>
      <w:r>
        <w:t>Place: {{ place }}{% if petition_date %}          Dated: {{ petition_date }}{% endif %}</w:t>
      </w:r>
    </w:p>
    <w:p>
      <w:pPr>
        <w:jc w:val="right"/>
      </w:pPr>
      <w:r>
        <w:t>Counsel for Complainant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