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PETITION UNDER SECTION 317 OF THE CODE OF CRIMINAL PROCEDURE</w:t>
      </w:r>
    </w:p>
    <w:p/>
    <w:p>
      <w:r>
        <w:t>{% if court_name %}IN THE COURT OF {{ court_name }}{% else %}IN THE COURT OF ______{% endif %}{% if court_place %} AT {{ court_place }}{% endif %}</w:t>
      </w:r>
    </w:p>
    <w:p>
      <w:r>
        <w:t>{{ case_ref }}</w:t>
      </w:r>
    </w:p>
    <w:p/>
    <w:p>
      <w:r>
        <w:t>{{ complainant_name }}                          ... Complainant</w:t>
      </w:r>
    </w:p>
    <w:p>
      <w:pPr>
        <w:jc w:val="center"/>
      </w:pPr>
      <w:r>
        <w:rPr>
          <w:b w:val="0"/>
        </w:rPr>
        <w:t>Versus</w:t>
      </w:r>
    </w:p>
    <w:p>
      <w:r>
        <w:t>{{ accused_name }}                          ... Accused</w:t>
      </w:r>
    </w:p>
    <w:p/>
    <w:p>
      <w:r>
        <w:t>The accused is unable to appear before this Hon'ble Court today, as {{ absence_reason }}.</w:t>
      </w:r>
    </w:p>
    <w:p>
      <w:r>
        <w:t>The absence of the accused is neither wanton nor wilful. It is prayed that this Hon'ble Court may be pleased to condone the absence of the accused, dispense with the personal attendance of the accused, and permit counsel for the accused to represent the accused in this case today.</w:t>
      </w:r>
    </w:p>
    <w:p/>
    <w:p>
      <w:r>
        <w:t>Place: {{ place }}{% if petition_date %}          Dated: {{ petition_date }}{% endif %}</w:t>
      </w:r>
    </w:p>
    <w:p>
      <w:pPr>
        <w:jc w:val="right"/>
      </w:pPr>
      <w:r>
        <w:t>Counsel for the Accused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