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PETITION UNDER ORDER V RULE 20 OF THE CODE OF CIVIL PROCEDURE, 1908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petitioner_name }}                          ... Petitioner/Plaintiff</w:t>
      </w:r>
    </w:p>
    <w:p>
      <w:pPr>
        <w:jc w:val="center"/>
      </w:pPr>
      <w:r>
        <w:rPr>
          <w:b w:val="0"/>
        </w:rPr>
        <w:t>Versus</w:t>
      </w:r>
    </w:p>
    <w:p>
      <w:r>
        <w:t>{{ respondent_name }}                          ... Respondent/Defendant</w:t>
      </w:r>
    </w:p>
    <w:p/>
    <w:p>
      <w:r>
        <w:t>AFFIDAVIT</w:t>
      </w:r>
    </w:p>
    <w:p>
      <w:r>
        <w:t>I, {{ deponent_name }}{% if deponent_parentage %}, {{ deponent_parentage }}{% endif %}{% if deponent_age %}, aged about {{ deponent_age }} years{% endif %}{% if deponent_address %}, residing at {{ deponent_address }}{% endif %}, the {{ deponent_role }}, do hereby solemnly affirm and state as follows:</w:t>
      </w:r>
    </w:p>
    <w:p>
      <w:r>
        <w:t>1. The plaintiff took out summons to the defendant's address. On {{ prior_service_attempts }} occasion(s) the defendant evaded receipt of the summons, and it has not been possible to serve the defendant in the ordinary course.</w:t>
      </w:r>
    </w:p>
    <w:p>
      <w:r>
        <w:t>2. As the defendant is purposely evading service, it is not possible to serve the defendant in the ordinary way.</w:t>
      </w:r>
    </w:p>
    <w:p/>
    <w:p>
      <w:r>
        <w:t>It is, therefore, prayed that this Hon'ble Court may be pleased to order substituted service on the defendant {% if affix_court_notice_board %}(a) by affixture on the Court Notice Board{% endif %}{% if affix_last_known_residence %} and on the last known residence{% endif %}, and (b) by publication in one issue of {{ newspaper }}, and render justice.</w:t>
      </w:r>
    </w:p>
    <w:p/>
    <w:p>
      <w:r>
        <w:t>Place: {{ place }}{% if filing_date %}          Dated: {{ filing_date }}{% endif %}</w:t>
      </w:r>
    </w:p>
    <w:p>
      <w:pPr>
        <w:jc w:val="right"/>
      </w:pPr>
      <w:r>
        <w:t>Advocate for Petitioner/Plaintiff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