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WRIT PETITION (CRIMINAL) FOR ENFORCEMENT OF FUNDAMENTAL RIGHTS</w:t>
      </w:r>
    </w:p>
    <w:p/>
    <w:p>
      <w:pPr>
        <w:jc w:val="center"/>
      </w:pPr>
      <w:r>
        <w:rPr>
          <w:b/>
        </w:rPr>
        <w:t>IN THE HIGH COURT OF {{ high_court|default('___')|upper }}</w:t>
      </w:r>
    </w:p>
    <w:p>
      <w:pPr>
        <w:jc w:val="center"/>
      </w:pPr>
      <w:r>
        <w:rPr>
          <w:b w:val="0"/>
        </w:rPr>
        <w:t>WRIT PETITION (CRL.) NO. ______ OF {{ petition_year }}</w:t>
      </w:r>
    </w:p>
    <w:p/>
    <w:p>
      <w:r>
        <w:t>IN THE MATTER OF:</w:t>
      </w:r>
    </w:p>
    <w:p>
      <w:r>
        <w:t>{{ petitioner.name }}{% if petitioner.parentage %} {{ petitioner.parentage }}{% endif %}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%}{{ loop.index }}. {{ r }}{% if not loop.last %}</w:t>
        <w:br/>
        <w:t>{% endif %}{% endfor %}                          ... RESPONDENT{% if respondents|length &gt; 1 %}S{% endif %}</w:t>
      </w:r>
    </w:p>
    <w:p/>
    <w:p>
      <w:pPr>
        <w:jc w:val="center"/>
      </w:pPr>
      <w:r>
        <w:rPr>
          <w:b/>
        </w:rPr>
        <w:t>PETITION UNDER ARTICLES 226 AND 227 OF THE CONSTITUTION OF INDIA READ WITH SECTION 482 OF THE CODE OF CRIMINAL PROCEDURE, 1973 SEEKING A WRIT OF CERTIORARI / MANDAMUS</w:t>
      </w:r>
    </w:p>
    <w:p/>
    <w:p>
      <w:r>
        <w:t>MOST RESPECTFULLY SHOWETH:</w:t>
      </w:r>
    </w:p>
    <w:p>
      <w:r>
        <w:t>1. That by the present petition the petitioner challenges {{ impugned_order_ref }} dated {{ impugned_order_date }}, issued under {{ impugned_order_statute }} against the petitioner.</w:t>
      </w:r>
    </w:p>
    <w:p>
      <w:r>
        <w:t>2. FACTS: {{ facts_slot }}</w:t>
      </w:r>
    </w:p>
    <w:p>
      <w:r>
        <w:t>3. GROUNDS:</w:t>
      </w:r>
    </w:p>
    <w:p>
      <w:r>
        <w:t>{% for g in grounds %}</w:t>
      </w:r>
    </w:p>
    <w:p>
      <w:r>
        <w:t xml:space="preserve">   {{ 'ABCDEFGHIJKLMNOP'[loop.index0] }}. {{ g }}</w:t>
      </w:r>
    </w:p>
    <w:p>
      <w:r>
        <w:t>{% endfor %}</w:t>
      </w:r>
    </w:p>
    <w:p>
      <w:r>
        <w:t>{% if pre_execution_stage %}</w:t>
      </w:r>
    </w:p>
    <w:p>
      <w:r>
        <w:t>4. That this petition is maintainable at the pre-execution stage, the petitioner's case being covered by the exceptions laid down in Alka Subhash Gadia and Deepak Bajaj v. State of Maharashtra.</w:t>
      </w:r>
    </w:p>
    <w:p>
      <w:r>
        <w:t>{% endif %}</w:t>
      </w:r>
    </w:p>
    <w:p>
      <w:r>
        <w:t>5. That no similar petition has been filed by the petitioner before this Hon'ble Court or the Hon'ble Supreme Court.</w:t>
      </w:r>
    </w:p>
    <w:p>
      <w:r>
        <w:t>6. That the petitioner has no other efficacious remedy.</w:t>
      </w:r>
    </w:p>
    <w:p/>
    <w:p>
      <w:r>
        <w:t>PRAYER:</w:t>
      </w:r>
    </w:p>
    <w:p>
      <w:r>
        <w:t>In view of the foregoing, it is most respectfully prayed that this Hon'ble Court may be pleased to:</w:t>
      </w:r>
    </w:p>
    <w:p>
      <w:r>
        <w:t>(a) issue a writ of mandamus directing the respondents to place on record {{ impugned_order_ref }} dated {{ impugned_order_date }} together with the grounds and the relied-upon documents;</w:t>
      </w:r>
    </w:p>
    <w:p>
      <w:r>
        <w:t>(b) issue a writ of certiorari, or any other appropriate writ, quashing {{ impugned_order_ref }} dated {{ impugned_order_date }}; and</w:t>
      </w:r>
    </w:p>
    <w:p>
      <w:r>
        <w:t>(c) pass such other and further order(s) as may be deemed fit and proper on the facts and in the circumstances of this case.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Advocate</w:t>
      </w:r>
    </w:p>
    <w:p/>
    <w:p>
      <w:r>
        <w:t>[NOTE: The petition is to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