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5B4" w:rsidRPr="007E55B4" w:rsidRDefault="007E55B4" w:rsidP="007E5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5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🛣</w:t>
      </w:r>
      <w:bookmarkStart w:id="0" w:name="_GoBack"/>
      <w:bookmarkEnd w:id="0"/>
      <w:r w:rsidRPr="007E5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E5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 Roadmap</w: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Foundations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✅ Goal → Understand </w:t>
      </w:r>
      <w:r w:rsidRPr="007E55B4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exist and basic concepts.</w:t>
      </w:r>
    </w:p>
    <w:p w:rsidR="007E55B4" w:rsidRPr="007E55B4" w:rsidRDefault="007E55B4" w:rsidP="007E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Monolith vs </w:t>
      </w:r>
      <w:proofErr w:type="spellStart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(trade-offs, when to use each).</w:t>
      </w:r>
    </w:p>
    <w:p w:rsidR="007E55B4" w:rsidRPr="007E55B4" w:rsidRDefault="007E55B4" w:rsidP="007E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Read about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Domain Driven Design (DDD)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→ how to split services.</w:t>
      </w:r>
    </w:p>
    <w:p w:rsidR="007E55B4" w:rsidRPr="007E55B4" w:rsidRDefault="007E55B4" w:rsidP="007E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12-Factor App principles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(important for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readiness).</w:t>
      </w:r>
    </w:p>
    <w:p w:rsidR="007E55B4" w:rsidRPr="007E55B4" w:rsidRDefault="007E55B4" w:rsidP="007E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Service Boundaries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→ business capability focus.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Resources: </w:t>
      </w:r>
      <w:proofErr w:type="spellStart"/>
      <w:r w:rsidRPr="007E55B4">
        <w:rPr>
          <w:rFonts w:ascii="Times New Roman" w:eastAsia="Times New Roman" w:hAnsi="Times New Roman" w:cs="Times New Roman"/>
          <w:i/>
          <w:iCs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Patterns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(Chris Richardson), DDD by Eric Evans (for deep dive).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Data &amp; Service Boundaries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✅ Goal → Learn how services own and manage their own data.</w:t>
      </w:r>
    </w:p>
    <w:p w:rsidR="007E55B4" w:rsidRPr="007E55B4" w:rsidRDefault="007E55B4" w:rsidP="007E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Database per service,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no shared tables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Polyglot persistence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(using SQL for one service, NoSQL for another if needed).</w:t>
      </w:r>
    </w:p>
    <w:p w:rsidR="007E55B4" w:rsidRPr="007E55B4" w:rsidRDefault="007E55B4" w:rsidP="007E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CQRS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(Command Query Responsibility Segregation).</w:t>
      </w:r>
    </w:p>
    <w:p w:rsidR="007E55B4" w:rsidRPr="007E55B4" w:rsidRDefault="007E55B4" w:rsidP="007E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Event Sourcing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basics.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Build an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example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E55B4">
        <w:rPr>
          <w:rFonts w:ascii="Courier New" w:eastAsia="Times New Roman" w:hAnsi="Courier New" w:cs="Courier New"/>
          <w:sz w:val="20"/>
          <w:szCs w:val="20"/>
        </w:rPr>
        <w:t>Order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55B4">
        <w:rPr>
          <w:rFonts w:ascii="Courier New" w:eastAsia="Times New Roman" w:hAnsi="Courier New" w:cs="Courier New"/>
          <w:sz w:val="20"/>
          <w:szCs w:val="20"/>
        </w:rPr>
        <w:t>Payment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55B4">
        <w:rPr>
          <w:rFonts w:ascii="Courier New" w:eastAsia="Times New Roman" w:hAnsi="Courier New" w:cs="Courier New"/>
          <w:sz w:val="20"/>
          <w:szCs w:val="20"/>
        </w:rPr>
        <w:t>Inventory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55B4">
        <w:rPr>
          <w:rFonts w:ascii="Courier New" w:eastAsia="Times New Roman" w:hAnsi="Courier New" w:cs="Courier New"/>
          <w:sz w:val="20"/>
          <w:szCs w:val="20"/>
        </w:rPr>
        <w:t>Catalog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services, each with its DB.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3: Communication </w:t>
      </w:r>
      <w:proofErr w:type="gramStart"/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✅ Goal → Learn how services talk to each other.</w:t>
      </w:r>
    </w:p>
    <w:p w:rsidR="007E55B4" w:rsidRPr="007E55B4" w:rsidRDefault="007E55B4" w:rsidP="007E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communication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: REST,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communication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: Message Brokers (Kafka,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, Azure Service Bus).</w:t>
      </w:r>
    </w:p>
    <w:p w:rsidR="007E55B4" w:rsidRPr="007E55B4" w:rsidRDefault="007E55B4" w:rsidP="007E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architecture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Add an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event system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(e.g., "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OrderPlaced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" event → triggers Inventory &amp; Payment).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4: Resilience &amp; Transactions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55B4">
        <w:rPr>
          <w:rFonts w:ascii="Times New Roman" w:eastAsia="Times New Roman" w:hAnsi="Times New Roman" w:cs="Times New Roman"/>
          <w:sz w:val="24"/>
          <w:szCs w:val="24"/>
        </w:rPr>
        <w:t>✅ Goal → Handle failures in distributed systems.</w:t>
      </w:r>
      <w:proofErr w:type="gramEnd"/>
    </w:p>
    <w:p w:rsidR="007E55B4" w:rsidRPr="007E55B4" w:rsidRDefault="007E55B4" w:rsidP="007E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SAGA pattern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(Choreography &amp; Orchestration).</w:t>
      </w:r>
    </w:p>
    <w:p w:rsidR="007E55B4" w:rsidRPr="007E55B4" w:rsidRDefault="007E55B4" w:rsidP="007E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Breaker, Retry, Timeout, </w:t>
      </w:r>
      <w:proofErr w:type="spellStart"/>
      <w:proofErr w:type="gramStart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proofErr w:type="spellEnd"/>
      <w:proofErr w:type="gramEnd"/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CAP theorem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Eventual consistency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Implement SAGA → When Order fails </w:t>
      </w:r>
      <w:proofErr w:type="gramStart"/>
      <w:r w:rsidRPr="007E55B4">
        <w:rPr>
          <w:rFonts w:ascii="Times New Roman" w:eastAsia="Times New Roman" w:hAnsi="Times New Roman" w:cs="Times New Roman"/>
          <w:sz w:val="24"/>
          <w:szCs w:val="24"/>
        </w:rPr>
        <w:t>payment,</w:t>
      </w:r>
      <w:proofErr w:type="gram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trigger a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compensating transaction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to cancel inventory reservation.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API Gateway &amp; Security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✅ Goal → </w:t>
      </w:r>
      <w:proofErr w:type="gramStart"/>
      <w:r w:rsidRPr="007E55B4"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gram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a single entry point &amp; secure services.</w:t>
      </w:r>
    </w:p>
    <w:p w:rsidR="007E55B4" w:rsidRPr="007E55B4" w:rsidRDefault="007E55B4" w:rsidP="007E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API Gateway (Ocelot in .NET, Kong, Nginx, Azure API Management).</w:t>
      </w:r>
    </w:p>
    <w:p w:rsidR="007E55B4" w:rsidRPr="007E55B4" w:rsidRDefault="007E55B4" w:rsidP="007E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Authentication → OAuth2, OpenID Connect, JWT.</w:t>
      </w:r>
    </w:p>
    <w:p w:rsidR="007E55B4" w:rsidRPr="007E55B4" w:rsidRDefault="007E55B4" w:rsidP="007E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Service-to-service security (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mTLS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, Zero Trust).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Add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in front of your e-commerce services.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6: Observability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✅ Goal → Monitor &amp; debug distributed services.</w:t>
      </w:r>
    </w:p>
    <w:p w:rsidR="007E55B4" w:rsidRPr="007E55B4" w:rsidRDefault="007E55B4" w:rsidP="007E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Logging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(ELK, Loki, Azure App Insights).</w:t>
      </w:r>
    </w:p>
    <w:p w:rsidR="007E55B4" w:rsidRPr="007E55B4" w:rsidRDefault="007E55B4" w:rsidP="007E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Tracing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(Jaeger,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E55B4" w:rsidRPr="007E55B4" w:rsidRDefault="007E55B4" w:rsidP="007E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(Prometheus,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Trace a request across Order → Payment → Inventory with correlation IDs.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7: Deployment &amp; Scaling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✅ Goal → Learn how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run in production.</w:t>
      </w:r>
    </w:p>
    <w:p w:rsidR="007E55B4" w:rsidRPr="007E55B4" w:rsidRDefault="007E55B4" w:rsidP="007E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(Docker).</w:t>
      </w:r>
    </w:p>
    <w:p w:rsidR="007E55B4" w:rsidRPr="007E55B4" w:rsidRDefault="007E55B4" w:rsidP="007E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Orchestration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(Kubernetes, Azure AKS, AWS ECS, GCP GKE).</w:t>
      </w:r>
    </w:p>
    <w:p w:rsidR="007E55B4" w:rsidRPr="007E55B4" w:rsidRDefault="007E55B4" w:rsidP="007E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CI/CD pipelines (GitHub Actions, Azure DevOps, </w:t>
      </w:r>
      <w:proofErr w:type="gramStart"/>
      <w:r w:rsidRPr="007E55B4">
        <w:rPr>
          <w:rFonts w:ascii="Times New Roman" w:eastAsia="Times New Roman" w:hAnsi="Times New Roman" w:cs="Times New Roman"/>
          <w:sz w:val="24"/>
          <w:szCs w:val="24"/>
        </w:rPr>
        <w:t>Jenkins</w:t>
      </w:r>
      <w:proofErr w:type="gramEnd"/>
      <w:r w:rsidRPr="007E55B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E55B4" w:rsidRPr="007E55B4" w:rsidRDefault="007E55B4" w:rsidP="007E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lastRenderedPageBreak/>
        <w:t>Service Mesh (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Istio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Linkerd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>) for advanced networking.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Deploy your e-commerce app into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cluster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8: Testing &amp; Evolution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✅ Goal → Keep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reliable over time.</w:t>
      </w:r>
      <w:proofErr w:type="gramEnd"/>
    </w:p>
    <w:p w:rsidR="007E55B4" w:rsidRPr="007E55B4" w:rsidRDefault="007E55B4" w:rsidP="007E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Unit, Integration, End-to-End tests.</w:t>
      </w:r>
    </w:p>
    <w:p w:rsidR="007E55B4" w:rsidRPr="007E55B4" w:rsidRDefault="007E55B4" w:rsidP="007E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Testing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(Pact).</w:t>
      </w:r>
    </w:p>
    <w:p w:rsidR="007E55B4" w:rsidRPr="007E55B4" w:rsidRDefault="007E55B4" w:rsidP="007E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Blue-Green &amp; Canary deployments.</w:t>
      </w:r>
    </w:p>
    <w:p w:rsidR="007E55B4" w:rsidRPr="007E55B4" w:rsidRDefault="007E55B4" w:rsidP="007E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>Feature flags &amp; versioning APIs.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Practice: Use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Pact contract testing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for Order ↔ Payment service.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5B4">
        <w:rPr>
          <w:rFonts w:ascii="Times New Roman" w:eastAsia="Times New Roman" w:hAnsi="Times New Roman" w:cs="Times New Roman"/>
          <w:b/>
          <w:bCs/>
          <w:sz w:val="36"/>
          <w:szCs w:val="36"/>
        </w:rPr>
        <w:t>Phase 9: Advanced Topics</w:t>
      </w:r>
    </w:p>
    <w:p w:rsidR="007E55B4" w:rsidRPr="007E55B4" w:rsidRDefault="007E55B4" w:rsidP="007E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Event-driven </w:t>
      </w:r>
      <w:proofErr w:type="spellStart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scale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(Kafka).</w:t>
      </w:r>
    </w:p>
    <w:p w:rsidR="007E55B4" w:rsidRPr="007E55B4" w:rsidRDefault="007E55B4" w:rsidP="007E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(Azure Functions, AWS Lambda).</w:t>
      </w:r>
    </w:p>
    <w:p w:rsidR="007E55B4" w:rsidRPr="007E55B4" w:rsidRDefault="007E55B4" w:rsidP="007E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Domain-driven </w:t>
      </w:r>
      <w:proofErr w:type="spellStart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Bounded Contexts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5B4" w:rsidRPr="007E55B4" w:rsidRDefault="007E55B4" w:rsidP="007E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Strangler Fig Pattern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for migrating monoliths.</w:t>
      </w:r>
    </w:p>
    <w:p w:rsidR="007E55B4" w:rsidRPr="007E55B4" w:rsidRDefault="007E55B4" w:rsidP="007E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55B4" w:rsidRPr="007E55B4" w:rsidRDefault="007E55B4" w:rsidP="007E5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5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7E5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Suggested Tech Stack (for practice)</w:t>
      </w:r>
    </w:p>
    <w:p w:rsidR="007E55B4" w:rsidRPr="007E55B4" w:rsidRDefault="007E55B4" w:rsidP="007E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Since you’re working with </w:t>
      </w: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.NET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E55B4" w:rsidRPr="007E55B4" w:rsidRDefault="007E55B4" w:rsidP="007E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: ASP.NET Core Web API</w:t>
      </w:r>
    </w:p>
    <w:p w:rsidR="007E55B4" w:rsidRPr="007E55B4" w:rsidRDefault="007E55B4" w:rsidP="007E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: SQL Server (Orders), MongoDB (Catalog),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(Cart)</w:t>
      </w:r>
    </w:p>
    <w:p w:rsidR="007E55B4" w:rsidRPr="007E55B4" w:rsidRDefault="007E55B4" w:rsidP="007E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 / Azure Service Bus</w:t>
      </w:r>
    </w:p>
    <w:p w:rsidR="007E55B4" w:rsidRPr="007E55B4" w:rsidRDefault="007E55B4" w:rsidP="007E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: Ocelot / Azure API Management</w:t>
      </w:r>
    </w:p>
    <w:p w:rsidR="007E55B4" w:rsidRPr="007E55B4" w:rsidRDefault="007E55B4" w:rsidP="007E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>: Docker + Kubernetes (AKS)</w:t>
      </w:r>
    </w:p>
    <w:p w:rsidR="007E55B4" w:rsidRPr="007E55B4" w:rsidRDefault="007E55B4" w:rsidP="007E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B4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7E55B4">
        <w:rPr>
          <w:rFonts w:ascii="Times New Roman" w:eastAsia="Times New Roman" w:hAnsi="Times New Roman" w:cs="Times New Roman"/>
          <w:sz w:val="24"/>
          <w:szCs w:val="24"/>
        </w:rPr>
        <w:t xml:space="preserve">: Application Insights + </w:t>
      </w:r>
      <w:proofErr w:type="spellStart"/>
      <w:r w:rsidRPr="007E55B4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</w:p>
    <w:p w:rsidR="00253B13" w:rsidRDefault="00253B13"/>
    <w:sectPr w:rsidR="00253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66137"/>
    <w:multiLevelType w:val="multilevel"/>
    <w:tmpl w:val="A3E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B07C2"/>
    <w:multiLevelType w:val="multilevel"/>
    <w:tmpl w:val="855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95828"/>
    <w:multiLevelType w:val="multilevel"/>
    <w:tmpl w:val="5BA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30919"/>
    <w:multiLevelType w:val="multilevel"/>
    <w:tmpl w:val="5A8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B096F"/>
    <w:multiLevelType w:val="multilevel"/>
    <w:tmpl w:val="44D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654C92"/>
    <w:multiLevelType w:val="multilevel"/>
    <w:tmpl w:val="A20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530A6C"/>
    <w:multiLevelType w:val="multilevel"/>
    <w:tmpl w:val="2B6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3790E"/>
    <w:multiLevelType w:val="multilevel"/>
    <w:tmpl w:val="C86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B820B0"/>
    <w:multiLevelType w:val="multilevel"/>
    <w:tmpl w:val="573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306B31"/>
    <w:multiLevelType w:val="multilevel"/>
    <w:tmpl w:val="126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E55"/>
    <w:rsid w:val="00165E55"/>
    <w:rsid w:val="00253B13"/>
    <w:rsid w:val="007E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5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5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55B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E5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55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E55B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5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5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55B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E5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55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E5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5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2025-08-20T19:46:00Z</dcterms:created>
  <dcterms:modified xsi:type="dcterms:W3CDTF">2025-08-20T19:59:00Z</dcterms:modified>
</cp:coreProperties>
</file>