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FinExplain — Architecture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FinExplain is a RAG system for parsing and answering questions on Indian credit documents (loan agreements, KFS, etc.), built around six layers plus a cache tier that sits in front of the expensive path.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Client</w:t>
      </w:r>
      <w:r w:rsidDel="00000000" w:rsidR="00000000" w:rsidRPr="00000000">
        <w:rPr>
          <w:rtl w:val="0"/>
        </w:rPr>
        <w:t xml:space="preserve"> — React 18 + Vite + TypeScript frontend with an interactive PDF viewer, inline citation highlighting, and an admin/HITL review console.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API Gateway &amp; Security</w:t>
      </w:r>
      <w:r w:rsidDel="00000000" w:rsidR="00000000" w:rsidRPr="00000000">
        <w:rPr>
          <w:rtl w:val="0"/>
        </w:rPr>
        <w:t xml:space="preserve"> — FastAPI handles all traffic through JWT auth, a SlowAPI rate limiter (60 req/min), an InjectionGuard for prompt-injection detection, and a PiiGuard that redacts PAN/Aadhaar/bank details before anything touches storage or the LLM.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Ingestion</w:t>
      </w:r>
      <w:r w:rsidDel="00000000" w:rsidR="00000000" w:rsidRPr="00000000">
        <w:rPr>
          <w:rtl w:val="0"/>
        </w:rPr>
        <w:t xml:space="preserve"> — On upload, PyMuPDF parses text, tables, and layout while preserving clause boundaries; a fact extractor pulls core loan terms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loan_facts.json</w:t>
      </w:r>
      <w:r w:rsidDel="00000000" w:rsidR="00000000" w:rsidRPr="00000000">
        <w:rPr>
          <w:rtl w:val="0"/>
        </w:rPr>
        <w:t xml:space="preserve">; a semantic chunker splits content into 512-token windows with 64-token overlap.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Dual Storage</w:t>
      </w:r>
      <w:r w:rsidDel="00000000" w:rsidR="00000000" w:rsidRPr="00000000">
        <w:rPr>
          <w:rtl w:val="0"/>
        </w:rPr>
        <w:t xml:space="preserve"> — Chunks are written to </w:t>
      </w:r>
      <w:r w:rsidDel="00000000" w:rsidR="00000000" w:rsidRPr="00000000">
        <w:rPr>
          <w:b w:val="1"/>
          <w:bCs w:val="1"/>
          <w:rtl w:val="0"/>
        </w:rPr>
        <w:t xml:space="preserve">Pinecone Serverless</w:t>
      </w:r>
      <w:r w:rsidDel="00000000" w:rsidR="00000000" w:rsidRPr="00000000">
        <w:rPr>
          <w:rtl w:val="0"/>
        </w:rPr>
        <w:t xml:space="preserve"> (dense vectors, 384-dim MiniLM embeddings) and Supabase Postgres (BM25 full-text index + chunk hierarchy/metadata), enabling hybrid retrieval.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4.5 Two-Tier Query Cache</w:t>
      </w:r>
      <w:r w:rsidDel="00000000" w:rsidR="00000000" w:rsidRPr="00000000">
        <w:rPr>
          <w:rtl w:val="0"/>
        </w:rPr>
        <w:t xml:space="preserve"> — Every incoming query is normalized and hashed (SHA-256, scoped by user/doc-version/product) before any retrieval happens. It's checked against an in-process L1 LRU cache (&lt;0.5ms), then a shared Upstash Redis L2 cache (&lt;15ms). A hit at either tier returns the full verified, cited answer immediately — zero Pinecone/BM25/LLM calls, $0 marginal cost. Only a full miss proceeds to retrieval.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Retrieval &amp; Ranking</w:t>
      </w:r>
      <w:r w:rsidDel="00000000" w:rsidR="00000000" w:rsidRPr="00000000">
        <w:rPr>
          <w:rtl w:val="0"/>
        </w:rPr>
        <w:t xml:space="preserve"> — A deterministic router classifies the query (FAST_FACTUAL / CALCULATION / STANDARD_RAG / DEEP_RAG), pulls candidates from Pinecone and BM25 in parallel, and a cross-encoder (ms-marco-MiniLM-L-6-v2) reranks them into a clause-preserving context.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Generation &amp; Verification</w:t>
      </w:r>
      <w:r w:rsidDel="00000000" w:rsidR="00000000" w:rsidRPr="00000000">
        <w:rPr>
          <w:rtl w:val="0"/>
        </w:rPr>
        <w:t xml:space="preserve"> — Gemini 3.5 Flash Lite generates a cited draft; a completeness gate retries once if requirements are missing; a deterministic claim verifier checks each statement against its cited chunk; a 7-dimension evidence scorer (0–100) drives two gates — hard refusal below 30, human-in-the-loop compliance review below 70. Verified responses are written back asynchronously into L1 and L2 cache (1-hour TTL) before being returned to the UI.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