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4B" w:rsidRDefault="001B254B" w:rsidP="001B254B">
      <w:pPr>
        <w:shd w:val="clear" w:color="auto" w:fill="FFFFFF"/>
        <w:bidi w:val="0"/>
        <w:spacing w:after="0" w:line="240" w:lineRule="atLeast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40"/>
          <w:szCs w:val="48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40"/>
          <w:szCs w:val="48"/>
          <w:u w:val="single"/>
        </w:rPr>
        <w:t>Clock Spiral (Spiral Matrix)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tLeast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40"/>
          <w:szCs w:val="48"/>
          <w:u w:val="single"/>
        </w:rPr>
      </w:pPr>
    </w:p>
    <w:p w:rsidR="001B254B" w:rsidRPr="001B254B" w:rsidRDefault="001B254B" w:rsidP="001B254B">
      <w:pPr>
        <w:shd w:val="clear" w:color="auto" w:fill="FFFFFF"/>
        <w:bidi w:val="0"/>
        <w:spacing w:after="0" w:line="240" w:lineRule="atLeast"/>
        <w:jc w:val="both"/>
        <w:outlineLvl w:val="3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B254B">
        <w:rPr>
          <w:rFonts w:ascii="Helvetica" w:eastAsia="Times New Roman" w:hAnsi="Helvetica" w:cs="Helvetica"/>
          <w:b/>
          <w:bCs/>
          <w:color w:val="333333"/>
          <w:sz w:val="19"/>
          <w:u w:val="single"/>
        </w:rPr>
        <w:t>Working: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noProof/>
          <w:color w:val="1393CF"/>
          <w:sz w:val="15"/>
          <w:szCs w:val="15"/>
          <w:bdr w:val="none" w:sz="0" w:space="0" w:color="auto" w:frame="1"/>
        </w:rPr>
        <w:drawing>
          <wp:inline distT="0" distB="0" distL="0" distR="0">
            <wp:extent cx="5974080" cy="3337560"/>
            <wp:effectExtent l="19050" t="0" r="7620" b="0"/>
            <wp:docPr id="1" name="Picture 1" descr="circular matrix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matrix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4B" w:rsidRDefault="001B254B" w:rsidP="001B254B">
      <w:pPr>
        <w:shd w:val="clear" w:color="auto" w:fill="FFFFFF"/>
        <w:bidi w:val="0"/>
        <w:spacing w:after="215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</w:p>
    <w:p w:rsidR="001B254B" w:rsidRPr="001B254B" w:rsidRDefault="001B254B" w:rsidP="001B254B">
      <w:pPr>
        <w:shd w:val="clear" w:color="auto" w:fill="FFFFFF"/>
        <w:bidi w:val="0"/>
        <w:spacing w:after="215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We will take a variable ‘k’ which will begin with 1 and will do the work of filling. i.e. for every cell, it will increase by 1. The below given processes will repeat till the value of ‘k’ becomes ‘n*n’</w:t>
      </w:r>
    </w:p>
    <w:p w:rsidR="001B254B" w:rsidRPr="001B254B" w:rsidRDefault="001B254B" w:rsidP="001B254B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61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C</w:t>
      </w:r>
      <w:r w:rsidRPr="001B254B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denotes the index of the column from where we have to begin. Hence its initial value will be 0.</w:t>
      </w:r>
    </w:p>
    <w:p w:rsidR="001B254B" w:rsidRPr="001B254B" w:rsidRDefault="001B254B" w:rsidP="001B254B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61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</w:rPr>
        <w:t>C</w:t>
      </w:r>
      <w:r w:rsidRPr="001B254B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</w:rPr>
        <w:t> denotes the index of the column where we have to end. Hence its initial value will be ‘n-1’ (n is the size of the matrix).</w:t>
      </w:r>
    </w:p>
    <w:p w:rsidR="001B254B" w:rsidRPr="001B254B" w:rsidRDefault="001B254B" w:rsidP="001B254B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61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R</w:t>
      </w:r>
      <w:r w:rsidRPr="001B254B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denotes the index of the row from where we have to begin. Hence its initial value will be 0.</w:t>
      </w:r>
    </w:p>
    <w:p w:rsidR="001B254B" w:rsidRPr="001B254B" w:rsidRDefault="001B254B" w:rsidP="001B254B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61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R</w:t>
      </w:r>
      <w:r w:rsidRPr="001B254B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denotes the index of the row where we have to end. Hence its initial value will be ‘n-1’ (n is the size of the matrix).</w:t>
      </w:r>
    </w:p>
    <w:p w:rsidR="001B254B" w:rsidRPr="001B254B" w:rsidRDefault="001B254B" w:rsidP="001B254B">
      <w:pPr>
        <w:shd w:val="clear" w:color="auto" w:fill="FFFFFF"/>
        <w:bidi w:val="0"/>
        <w:spacing w:after="215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The filling up of the matrix in circular fashion will consist of 4 different steps which will continue till the matrix is filled completely.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b/>
          <w:bCs/>
          <w:color w:val="333333"/>
          <w:sz w:val="15"/>
        </w:rPr>
        <w:t>Step 1: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We will fill the elements of Row 0 (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), starting from Column 0 (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) till ‘n-1’ (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). The cells which will be filled are marked in the image above in yellow color.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The elements will be accessed as follows: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A[R1][</w:t>
      </w:r>
      <w:proofErr w:type="spellStart"/>
      <w:r w:rsidRPr="001B254B">
        <w:rPr>
          <w:rFonts w:ascii="Arial" w:eastAsia="Times New Roman" w:hAnsi="Arial" w:cs="Arial"/>
          <w:b/>
          <w:bCs/>
          <w:color w:val="333333"/>
          <w:sz w:val="15"/>
        </w:rPr>
        <w:t>i</w:t>
      </w:r>
      <w:proofErr w:type="spellEnd"/>
      <w:r w:rsidRPr="001B254B">
        <w:rPr>
          <w:rFonts w:ascii="Arial" w:eastAsia="Times New Roman" w:hAnsi="Arial" w:cs="Arial"/>
          <w:b/>
          <w:bCs/>
          <w:color w:val="333333"/>
          <w:sz w:val="15"/>
        </w:rPr>
        <w:t>]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, where ‘</w:t>
      </w:r>
      <w:proofErr w:type="spellStart"/>
      <w:r w:rsidRPr="001B254B">
        <w:rPr>
          <w:rFonts w:ascii="Arial" w:eastAsia="Times New Roman" w:hAnsi="Arial" w:cs="Arial"/>
          <w:color w:val="333333"/>
          <w:sz w:val="15"/>
          <w:szCs w:val="15"/>
        </w:rPr>
        <w:t>i</w:t>
      </w:r>
      <w:proofErr w:type="spellEnd"/>
      <w:r w:rsidRPr="001B254B">
        <w:rPr>
          <w:rFonts w:ascii="Arial" w:eastAsia="Times New Roman" w:hAnsi="Arial" w:cs="Arial"/>
          <w:color w:val="333333"/>
          <w:sz w:val="15"/>
          <w:szCs w:val="15"/>
        </w:rPr>
        <w:t>’ will go from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to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(A[ ][ ] is the array)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b/>
          <w:bCs/>
          <w:color w:val="333333"/>
          <w:sz w:val="15"/>
        </w:rPr>
        <w:t>Step 2: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Now, we will fill the elements of Column ‘n-1’ (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), starting from Row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+1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till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. The cells which will be filled are marked in the image above in grey color.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The elements will be accessed as follows: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A[j][C2]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, where ‘j’ will go from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 R1+1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to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(A[ ][ ] is the array)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b/>
          <w:bCs/>
          <w:color w:val="333333"/>
          <w:sz w:val="15"/>
        </w:rPr>
        <w:t>Step 3: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Next we will fill the elements of Row ‘n-1’ (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), starting from Column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-1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till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. The cells which will be filled are marked in the image above in green color.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The elements will be accessed as follows: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A[R2][</w:t>
      </w:r>
      <w:proofErr w:type="spellStart"/>
      <w:r w:rsidRPr="001B254B">
        <w:rPr>
          <w:rFonts w:ascii="Arial" w:eastAsia="Times New Roman" w:hAnsi="Arial" w:cs="Arial"/>
          <w:b/>
          <w:bCs/>
          <w:color w:val="333333"/>
          <w:sz w:val="15"/>
        </w:rPr>
        <w:t>i</w:t>
      </w:r>
      <w:proofErr w:type="spellEnd"/>
      <w:r w:rsidRPr="001B254B">
        <w:rPr>
          <w:rFonts w:ascii="Arial" w:eastAsia="Times New Roman" w:hAnsi="Arial" w:cs="Arial"/>
          <w:b/>
          <w:bCs/>
          <w:color w:val="333333"/>
          <w:sz w:val="15"/>
        </w:rPr>
        <w:t>]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, where ‘</w:t>
      </w:r>
      <w:proofErr w:type="spellStart"/>
      <w:r w:rsidRPr="001B254B">
        <w:rPr>
          <w:rFonts w:ascii="Arial" w:eastAsia="Times New Roman" w:hAnsi="Arial" w:cs="Arial"/>
          <w:color w:val="333333"/>
          <w:sz w:val="15"/>
          <w:szCs w:val="15"/>
        </w:rPr>
        <w:t>i</w:t>
      </w:r>
      <w:proofErr w:type="spellEnd"/>
      <w:r w:rsidRPr="001B254B">
        <w:rPr>
          <w:rFonts w:ascii="Arial" w:eastAsia="Times New Roman" w:hAnsi="Arial" w:cs="Arial"/>
          <w:color w:val="333333"/>
          <w:sz w:val="15"/>
          <w:szCs w:val="15"/>
        </w:rPr>
        <w:t>’ will go from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C2-1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to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(A[ ][ ] is the array)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b/>
          <w:bCs/>
          <w:color w:val="333333"/>
          <w:sz w:val="15"/>
        </w:rPr>
        <w:t>Step 4: 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Now, we will fill the elements of Column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C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, starting from Row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2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-1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till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</w:t>
      </w:r>
      <w:r w:rsidRPr="001B254B">
        <w:rPr>
          <w:rFonts w:ascii="Arial" w:eastAsia="Times New Roman" w:hAnsi="Arial" w:cs="Arial"/>
          <w:b/>
          <w:bCs/>
          <w:color w:val="333333"/>
          <w:sz w:val="15"/>
          <w:vertAlign w:val="subscript"/>
        </w:rPr>
        <w:t>1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+1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. The cells which will be filled are marked in the image above in blue color.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The elements will be accessed as follows: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A[j][C1]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, where ‘j’ will go from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R2-1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to </w:t>
      </w:r>
      <w:r w:rsidRPr="001B254B">
        <w:rPr>
          <w:rFonts w:ascii="Arial" w:eastAsia="Times New Roman" w:hAnsi="Arial" w:cs="Arial"/>
          <w:b/>
          <w:bCs/>
          <w:color w:val="333333"/>
          <w:sz w:val="15"/>
        </w:rPr>
        <w:t>R1+1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(A[ ][ ] is the array)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The above 4 steps will now repeat with the inner matrix which is marked in white color in the above image. For the inner matrix,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C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will increase by 1 i.e. it will be C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+1.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C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will decrease by 1 i.e. it will be C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-1.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R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will increase by 1 i.e. it will be R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1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+1.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br/>
        <w:t>R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 will decrease by 1 i.e. it will be R</w:t>
      </w:r>
      <w:r w:rsidRPr="001B254B">
        <w:rPr>
          <w:rFonts w:ascii="Arial" w:eastAsia="Times New Roman" w:hAnsi="Arial" w:cs="Arial"/>
          <w:color w:val="333333"/>
          <w:sz w:val="15"/>
          <w:szCs w:val="15"/>
          <w:bdr w:val="none" w:sz="0" w:space="0" w:color="auto" w:frame="1"/>
          <w:vertAlign w:val="subscript"/>
        </w:rPr>
        <w:t>2</w:t>
      </w:r>
      <w:r w:rsidRPr="001B254B">
        <w:rPr>
          <w:rFonts w:ascii="Arial" w:eastAsia="Times New Roman" w:hAnsi="Arial" w:cs="Arial"/>
          <w:color w:val="333333"/>
          <w:sz w:val="15"/>
          <w:szCs w:val="15"/>
        </w:rPr>
        <w:t>-1.</w:t>
      </w:r>
    </w:p>
    <w:p w:rsidR="001B254B" w:rsidRPr="001B254B" w:rsidRDefault="001B254B" w:rsidP="001B254B">
      <w:pPr>
        <w:shd w:val="clear" w:color="auto" w:fill="FFFFFF"/>
        <w:bidi w:val="0"/>
        <w:spacing w:after="215" w:line="240" w:lineRule="auto"/>
        <w:jc w:val="both"/>
        <w:rPr>
          <w:rFonts w:ascii="Arial" w:eastAsia="Times New Roman" w:hAnsi="Arial" w:cs="Arial"/>
          <w:color w:val="333333"/>
          <w:sz w:val="15"/>
          <w:szCs w:val="15"/>
        </w:rPr>
      </w:pPr>
      <w:r w:rsidRPr="001B254B">
        <w:rPr>
          <w:rFonts w:ascii="Arial" w:eastAsia="Times New Roman" w:hAnsi="Arial" w:cs="Arial"/>
          <w:color w:val="333333"/>
          <w:sz w:val="15"/>
          <w:szCs w:val="15"/>
        </w:rPr>
        <w:t>The above processes will repeat till we have filled in ‘n*n’ values.</w:t>
      </w:r>
    </w:p>
    <w:p w:rsidR="001B254B" w:rsidRDefault="001B254B" w:rsidP="001B254B">
      <w:pPr>
        <w:shd w:val="clear" w:color="auto" w:fill="FFFFFF"/>
        <w:bidi w:val="0"/>
        <w:spacing w:after="0" w:line="240" w:lineRule="atLeast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19"/>
          <w:u w:val="single"/>
        </w:rPr>
      </w:pPr>
      <w:r w:rsidRPr="001B254B">
        <w:rPr>
          <w:rFonts w:ascii="Helvetica" w:eastAsia="Times New Roman" w:hAnsi="Helvetica" w:cs="Helvetica"/>
          <w:b/>
          <w:bCs/>
          <w:color w:val="333333"/>
          <w:sz w:val="19"/>
          <w:u w:val="single"/>
        </w:rPr>
        <w:t>Output:</w:t>
      </w:r>
    </w:p>
    <w:p w:rsidR="001B254B" w:rsidRPr="001B254B" w:rsidRDefault="001B254B" w:rsidP="001B254B">
      <w:pPr>
        <w:shd w:val="clear" w:color="auto" w:fill="FFFFFF"/>
        <w:bidi w:val="0"/>
        <w:spacing w:after="0" w:line="240" w:lineRule="atLeast"/>
        <w:jc w:val="both"/>
        <w:outlineLvl w:val="3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721C00" w:rsidRDefault="001B254B" w:rsidP="001B254B">
      <w:pPr>
        <w:shd w:val="clear" w:color="auto" w:fill="FFFFFF"/>
        <w:bidi w:val="0"/>
        <w:spacing w:after="0" w:line="240" w:lineRule="auto"/>
        <w:jc w:val="center"/>
        <w:rPr>
          <w:rFonts w:hint="cs"/>
          <w:lang w:bidi="ar-EG"/>
        </w:rPr>
      </w:pPr>
      <w:r>
        <w:rPr>
          <w:rFonts w:ascii="Arial" w:eastAsia="Times New Roman" w:hAnsi="Arial" w:cs="Arial"/>
          <w:noProof/>
          <w:color w:val="1393CF"/>
          <w:sz w:val="15"/>
          <w:szCs w:val="15"/>
          <w:bdr w:val="none" w:sz="0" w:space="0" w:color="auto" w:frame="1"/>
        </w:rPr>
        <w:drawing>
          <wp:inline distT="0" distB="0" distL="0" distR="0">
            <wp:extent cx="3160395" cy="1933575"/>
            <wp:effectExtent l="19050" t="0" r="1905" b="0"/>
            <wp:docPr id="2" name="Picture 2" descr="spiral-circular-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ral-circular-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C00" w:rsidSect="001B254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877EE"/>
    <w:multiLevelType w:val="multilevel"/>
    <w:tmpl w:val="417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B254B"/>
    <w:rsid w:val="001B254B"/>
    <w:rsid w:val="001E28B2"/>
    <w:rsid w:val="00352336"/>
    <w:rsid w:val="00420EC5"/>
    <w:rsid w:val="005E5E01"/>
    <w:rsid w:val="00721C00"/>
    <w:rsid w:val="0084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00"/>
    <w:pPr>
      <w:bidi/>
    </w:pPr>
  </w:style>
  <w:style w:type="paragraph" w:styleId="Heading4">
    <w:name w:val="heading 4"/>
    <w:basedOn w:val="Normal"/>
    <w:link w:val="Heading4Char"/>
    <w:uiPriority w:val="9"/>
    <w:qFormat/>
    <w:rsid w:val="001B254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25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B25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54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uideforschool.com/wp-content/uploads/2014/02/spiral-circular-outpu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uideforschool.com/wp-content/uploads/2014/02/circular-matrix-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samah</cp:lastModifiedBy>
  <cp:revision>1</cp:revision>
  <dcterms:created xsi:type="dcterms:W3CDTF">2018-05-01T19:00:00Z</dcterms:created>
  <dcterms:modified xsi:type="dcterms:W3CDTF">2018-05-01T19:03:00Z</dcterms:modified>
</cp:coreProperties>
</file>