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A8741A" w:sz="12" w:space="4"/>
        </w:pBdr>
        <w:bidi/>
        <w:spacing w:after="120" w:before="0"/>
        <w:jc w:val="right"/>
      </w:pPr>
      <w:r>
        <w:rPr>
          <w:rFonts w:ascii="Segoe UI" w:cs="Segoe UI" w:eastAsia="Segoe UI" w:hAnsi="Segoe UI"/>
          <w:b/>
          <w:bCs/>
          <w:color w:val="0D2137"/>
          <w:sz w:val="34"/>
          <w:szCs w:val="34"/>
          <w:rtl/>
        </w:rPr>
        <w:t xml:space="preserve">برومت 2 — سجلّات Cloudflare الحيّة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استخدمه فقط إن رجع اختبار C بـ200 واختبار D بـ400.</w:t>
      </w:r>
      <w:r>
        <w:rPr>
          <w:rFonts w:ascii="Segoe UI" w:cs="Segoe UI" w:eastAsia="Segoe UI" w:hAnsi="Segoe UI"/>
          <w:sz w:val="22"/>
          <w:szCs w:val="22"/>
          <w:rtl/>
        </w:rPr>
        <w:t xml:space="preserve"> (أي أن الفاصلة سبب حقيقي — وعندها نحتاج رسالة الخطأ الفعلية.)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الصق كل ما تحت الخط.</w:t>
      </w:r>
    </w:p>
    <w:p>
      <w:pPr>
        <w:pBdr>
          <w:bottom w:val="single" w:color="B3AC9C" w:sz="4" w:space="1"/>
        </w:pBdr>
        <w:spacing w:after="160" w:before="16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مهمة — التقاط رسالة خطأ حيّة. تحتاج تبويبين مفتوحين في آن واحد.</w:t>
      </w: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⛔ حدود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ممنوع الضغط على Save أو Deploy في Cloudflare إطلاقاً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ممنوع تعديل أي إعداد لعقدة الويبهوك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W3 يبقى Draft · لا SMS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ممنوع ذكر أي جزء من رمز التفويض</w:t>
      </w: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التبويب 1 — Cloudflare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https://dash.cloudflare.com/a6fdfadf01d44bbca24fddef72ec7de2/home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Compute (Workers &amp; Pages) →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majed-project-matching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تبويب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Logs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Begin log stream</w:t>
      </w:r>
      <w:r>
        <w:rPr>
          <w:rFonts w:ascii="Segoe UI" w:cs="Segoe UI" w:eastAsia="Segoe UI" w:hAnsi="Segoe UI"/>
          <w:sz w:val="22"/>
          <w:szCs w:val="22"/>
          <w:rtl/>
        </w:rPr>
        <w:t xml:space="preserve"> (أو Real-time logs)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اتركه يعمل ولا تغلقه</w:t>
      </w: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التبويب 2 — GHL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app.innovationvalues.com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Sub-Accounts →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majed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Majed Karaf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Switch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الفرصة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63oh6ELZtHHN6AUsY2jX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Sent Project IDs</w:t>
      </w:r>
      <w:r>
        <w:rPr>
          <w:rFonts w:ascii="Segoe UI" w:cs="Segoe UI" w:eastAsia="Segoe UI" w:hAnsi="Segoe UI"/>
          <w:sz w:val="22"/>
          <w:szCs w:val="22"/>
          <w:rtl/>
        </w:rPr>
        <w:t xml:space="preserve"> =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,6a95ca3749b8afb35f2a13ca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احفظ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Automation → Workflows →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W3</w:t>
      </w:r>
      <w:r>
        <w:rPr>
          <w:rFonts w:ascii="Segoe UI" w:cs="Segoe UI" w:eastAsia="Segoe UI" w:hAnsi="Segoe UI"/>
          <w:sz w:val="22"/>
          <w:szCs w:val="22"/>
          <w:rtl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5e7af32d-5378-42ef-bdb2-f95daf559e60</w:t>
      </w:r>
      <w:r>
        <w:rPr>
          <w:rFonts w:ascii="Segoe UI" w:cs="Segoe UI" w:eastAsia="Segoe UI" w:hAnsi="Segoe UI"/>
          <w:sz w:val="22"/>
          <w:szCs w:val="22"/>
          <w:rtl/>
        </w:rPr>
        <w:t xml:space="preserve">) → عقدة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Custom Webhook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أكّد أن سجل الاختبار مختار →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Send test request</w:t>
      </w: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العودة للتبويب 1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انسخ الإدخال الذي ظهر في السجلّ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كاملاً وحرفياً</w:t>
      </w:r>
      <w:r>
        <w:rPr>
          <w:rFonts w:ascii="Segoe UI" w:cs="Segoe UI" w:eastAsia="Segoe UI" w:hAnsi="Segoe UI"/>
          <w:sz w:val="22"/>
          <w:szCs w:val="22"/>
          <w:rtl/>
        </w:rPr>
        <w:t xml:space="preserve">: الرسالة · الـexception · الـstack إن وُجد · جسم الطلب الوارد إن عُرض</w:t>
      </w: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التنظيف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امسح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Sent Project IDs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احفظ · أكّد فارغاً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أوقف بثّ السجلّ</w:t>
      </w: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صيغة الرد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⛔ لا تسرد خطواتك. أعطني:</w:t>
      </w:r>
    </w:p>
    <w:p>
      <w:pPr>
        <w:pBdr>
          <w:top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Status Code في لوحة GHL : ...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── إدخال السجلّ في Cloudflare (حرفياً) ──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(كل ما ظهر)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── هل عُرض جسم الطلب الوارد؟ ──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نعم — (انسخه، مع [REDACTED] مكان أي توكن) / لا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── تأكيدات ──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لم أضغط Save/Deploy : نعم / لا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الحقل فُرِّغ        : نعم / لا</w:t>
      </w:r>
    </w:p>
    <w:p>
      <w:pPr>
        <w:pBdr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W3 لا يزال Draft    : نعم / لا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إن لم يظهر أي إدخال في السجلّ — قل ذلك صراحةً؛ فهذا بحد ذاته دليل على أن الطلب لم يصل إلى الـworker.</w:t>
      </w:r>
    </w:p>
    <w:p>
      <w:pPr>
        <w:pBdr>
          <w:top w:val="single" w:color="B3AC9C" w:sz="4" w:space="6"/>
        </w:pBdr>
        <w:bidi/>
        <w:spacing w:before="320"/>
        <w:jc w:val="right"/>
      </w:pPr>
      <w:r>
        <w:rPr>
          <w:rFonts w:ascii="Segoe UI" w:cs="Segoe UI" w:eastAsia="Segoe UI" w:hAnsi="Segoe UI"/>
          <w:color w:val="7B8794"/>
          <w:sz w:val="16"/>
          <w:szCs w:val="16"/>
          <w:rtl/>
        </w:rPr>
        <w:t xml:space="preserve">نظام ماجد كرف — Location jo8GkEPOGeRVWN5khioH · المصدر: Archive/review/prompts/CF_LIVE_LOGS.md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31" w:hanging="260"/>
      </w:pPr>
    </w:lvl>
    <w:lvl w:ilvl="1" w15:tentative="1">
      <w:start w:val="1"/>
      <w:numFmt w:val="bullet"/>
      <w:lvlText w:val="◦"/>
      <w:lvlJc w:val="right"/>
      <w:pPr>
        <w:ind w:right="863" w:hanging="260"/>
      </w:pPr>
    </w:lvl>
    <w:lvl w:ilvl="2" w15:tentative="1">
      <w:start w:val="1"/>
      <w:numFmt w:val="bullet"/>
      <w:lvlText w:val="▪"/>
      <w:lvlJc w:val="right"/>
      <w:pPr>
        <w:ind w:right="1296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31" w:hanging="300"/>
      </w:pPr>
    </w:lvl>
    <w:lvl w:ilvl="1" w15:tentative="1">
      <w:start w:val="1"/>
      <w:numFmt w:val="decimal"/>
      <w:lvlText w:val="%2."/>
      <w:lvlJc w:val="right"/>
      <w:pPr>
        <w:ind w:right="863" w:hanging="300"/>
      </w:pPr>
    </w:lvl>
    <w:lvl w:ilvl="2" w15:tentative="1">
      <w:start w:val="1"/>
      <w:numFmt w:val="decimal"/>
      <w:lvlText w:val="%3."/>
      <w:lvlJc w:val="right"/>
      <w:pPr>
        <w:ind w:right="1296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CF_LIVE_LOGS</dc:title>
  <dc:creator>Innova Smart Solutions</dc:creator>
  <dc:description>نظام ماجد كرف العقاري</dc:description>
  <cp:lastModifiedBy>Un-named</cp:lastModifiedBy>
  <cp:revision>1</cp:revision>
  <dcterms:created xsi:type="dcterms:W3CDTF">2026-09-06T10:01:14.786Z</dcterms:created>
  <dcterms:modified xsi:type="dcterms:W3CDTF">2026-09-06T10:01:14.786Z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