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8329"/>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3F367019" w:rsidR="000D2F17" w:rsidRDefault="002D6559">
            <w:r>
              <w:t>Samala Vennela</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12F37290" w:rsidR="000D2F17" w:rsidRDefault="002D6559">
            <w:r>
              <w:t>samalavennela2006@gmail.com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790C11DD" w:rsidR="000D2F17" w:rsidRDefault="002D6559">
            <w:r>
              <w:t>7382286409</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1A15CC35" w:rsidR="000D2F17" w:rsidRDefault="002D6559">
            <w:r>
              <w:t>ACE Engineering College</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06F504C9" w:rsidR="68815AEE" w:rsidRDefault="002D6559" w:rsidP="68815AEE">
            <w:r>
              <w:t>CSE</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4102BF72" w:rsidR="000D2F17" w:rsidRDefault="002D6559">
            <w:r>
              <w:t>Telangana</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5960" w:type="dxa"/>
            <w:tcMar>
              <w:top w:w="90" w:type="dxa"/>
              <w:left w:w="120" w:type="dxa"/>
              <w:bottom w:w="90" w:type="dxa"/>
              <w:right w:w="120" w:type="dxa"/>
            </w:tcMar>
          </w:tcPr>
          <w:p w14:paraId="41C8F396" w14:textId="1174481E" w:rsidR="000D2F17" w:rsidRDefault="002D6559">
            <w:r w:rsidRPr="002D6559">
              <w:t> Vehicle Service Management Application</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4F744A83" w:rsidR="000D2F17" w:rsidRDefault="002D6559">
            <w:r w:rsidRPr="002D6559">
              <w:t>NIP-</w:t>
            </w:r>
            <w:proofErr w:type="spellStart"/>
            <w:r w:rsidRPr="002D6559">
              <w:t>VehicleService</w:t>
            </w:r>
            <w:proofErr w:type="spellEnd"/>
            <w:r w:rsidRPr="002D6559">
              <w:t>-</w:t>
            </w:r>
            <w:proofErr w:type="spellStart"/>
            <w:r w:rsidRPr="002D6559">
              <w:t>SamalaVennela</w:t>
            </w:r>
            <w:proofErr w:type="spellEnd"/>
            <w:r w:rsidRPr="002D6559">
              <w:t> </w:t>
            </w:r>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40FF1405" w:rsidR="000D2F17" w:rsidRDefault="002D6559">
            <w:r w:rsidRPr="002D6559">
              <w:t>Vehicle Service Request</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43D41DE7" w:rsidR="000D2F17" w:rsidRDefault="002D6559">
            <w:r w:rsidRPr="002D6559">
              <w:t>https://smwd5fgj.pegaacademy.net/prweb/app/vehicle-service-management/hvcpWh0V8YbA69BvBHjDen0zVd1a7Ecx*/!STANDARD?pzPostData=1002035004</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5AF0C8F4" w:rsidR="000D2F17" w:rsidRDefault="002D6559">
            <w:r w:rsidRPr="002D6559">
              <w:t>Samala Vennela</w:t>
            </w:r>
          </w:p>
        </w:tc>
      </w:tr>
    </w:tbl>
    <w:p w14:paraId="44EAFD9C" w14:textId="77777777" w:rsidR="000D2F17" w:rsidRDefault="00651378">
      <w:r>
        <w:br w:type="page"/>
      </w:r>
    </w:p>
    <w:p w14:paraId="7EEE7CF3" w14:textId="77777777" w:rsidR="000D2F17" w:rsidRDefault="00651378">
      <w:pPr>
        <w:spacing w:before="160" w:after="80"/>
      </w:pPr>
      <w:r>
        <w:rPr>
          <w:b/>
          <w:bCs/>
          <w:color w:val="1F3864"/>
          <w:sz w:val="26"/>
          <w:szCs w:val="26"/>
        </w:rPr>
        <w:lastRenderedPageBreak/>
        <w:t>Section 2A — Vehicle Service Management Application</w:t>
      </w:r>
    </w:p>
    <w:p w14:paraId="4DFC5F37"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4B94D5A5"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A9576E7" w14:textId="77777777" w:rsidTr="68815AEE">
        <w:tc>
          <w:tcPr>
            <w:tcW w:w="9360" w:type="dxa"/>
            <w:shd w:val="clear" w:color="auto" w:fill="FFF3D6"/>
            <w:tcMar>
              <w:top w:w="140" w:type="dxa"/>
              <w:left w:w="160" w:type="dxa"/>
              <w:bottom w:w="140" w:type="dxa"/>
              <w:right w:w="160" w:type="dxa"/>
            </w:tcMar>
          </w:tcPr>
          <w:p w14:paraId="09143F37" w14:textId="77777777" w:rsidR="000D2F17" w:rsidRDefault="00651378">
            <w:pPr>
              <w:spacing w:after="70"/>
            </w:pPr>
            <w:r>
              <w:rPr>
                <w:b/>
                <w:bCs/>
              </w:rPr>
              <w:t>Screenshot rules — IMPORTANT before you start:</w:t>
            </w:r>
          </w:p>
          <w:p w14:paraId="286B5E0F"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86A7612" w14:textId="77777777" w:rsidR="000D2F17" w:rsidRDefault="00651378">
            <w:pPr>
              <w:spacing w:after="60"/>
            </w:pPr>
            <w:r>
              <w:rPr>
                <w:sz w:val="20"/>
                <w:szCs w:val="20"/>
              </w:rPr>
              <w:t>2. Create a new Operator in Pega with your full name (Security → Operators) and log in as that operator.</w:t>
            </w:r>
          </w:p>
          <w:p w14:paraId="65361710" w14:textId="77777777" w:rsidR="000D2F17" w:rsidRDefault="00651378">
            <w:pPr>
              <w:spacing w:after="60"/>
            </w:pPr>
            <w:r>
              <w:rPr>
                <w:sz w:val="20"/>
                <w:szCs w:val="20"/>
              </w:rPr>
              <w:t>3. When you create your test case, enter YOUR FULL NAME in the Issue Description (Vehicle) or Movie Name (Movie) field.</w:t>
            </w:r>
          </w:p>
          <w:p w14:paraId="4703B0A2"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38D217B0" w14:textId="77777777" w:rsidR="000D2F17" w:rsidRDefault="00651378">
            <w:pPr>
              <w:spacing w:after="60"/>
            </w:pPr>
            <w:r>
              <w:rPr>
                <w:sz w:val="20"/>
                <w:szCs w:val="20"/>
              </w:rPr>
              <w:t xml:space="preserve">   Screenshots that do not show these will not be accepted.</w:t>
            </w:r>
          </w:p>
        </w:tc>
      </w:tr>
    </w:tbl>
    <w:p w14:paraId="3DEEC669" w14:textId="77777777" w:rsidR="000D2F17" w:rsidRDefault="000D2F17">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5F5A3D34" w14:textId="77777777" w:rsidR="000D2F17" w:rsidRDefault="1A9B5A37">
      <w:pPr>
        <w:spacing w:after="60"/>
      </w:pPr>
      <w:r w:rsidRPr="1A9B5A37">
        <w:rPr>
          <w:i/>
          <w:iCs/>
          <w:color w:val="595959"/>
        </w:rPr>
        <w:t>Case created, customer submits Vehicle ID, Vehicle Model, Issue Description. Validation applied.</w:t>
      </w:r>
    </w:p>
    <w:p w14:paraId="55AEB916"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B60AC8" w14:textId="77777777" w:rsidTr="1A9B5A37">
        <w:tc>
          <w:tcPr>
            <w:tcW w:w="9360" w:type="dxa"/>
            <w:tcMar>
              <w:top w:w="100" w:type="dxa"/>
              <w:left w:w="120" w:type="dxa"/>
              <w:bottom w:w="100" w:type="dxa"/>
              <w:right w:w="120" w:type="dxa"/>
            </w:tcMar>
          </w:tcPr>
          <w:p w14:paraId="081690DA" w14:textId="32853452" w:rsidR="000D2F17" w:rsidRDefault="000D2F17">
            <w:pPr>
              <w:spacing w:after="30"/>
            </w:pPr>
          </w:p>
          <w:p w14:paraId="7FF85ECF" w14:textId="4EC1797E" w:rsidR="002D6559" w:rsidRPr="002D6559" w:rsidRDefault="002D6559" w:rsidP="002D6559">
            <w:pPr>
              <w:spacing w:after="30"/>
              <w:rPr>
                <w:lang w:val="en-IN"/>
              </w:rPr>
            </w:pPr>
            <w:r w:rsidRPr="002D6559">
              <w:rPr>
                <w:lang w:val="en-IN"/>
              </w:rPr>
              <w:drawing>
                <wp:inline distT="0" distB="0" distL="0" distR="0" wp14:anchorId="45EBBE82" wp14:editId="49AEB779">
                  <wp:extent cx="5669280" cy="4152900"/>
                  <wp:effectExtent l="0" t="0" r="7620" b="0"/>
                  <wp:docPr id="207439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9280" cy="4152900"/>
                          </a:xfrm>
                          <a:prstGeom prst="rect">
                            <a:avLst/>
                          </a:prstGeom>
                          <a:noFill/>
                          <a:ln>
                            <a:noFill/>
                          </a:ln>
                        </pic:spPr>
                      </pic:pic>
                    </a:graphicData>
                  </a:graphic>
                </wp:inline>
              </w:drawing>
            </w:r>
          </w:p>
          <w:p w14:paraId="3656B9AB" w14:textId="77777777" w:rsidR="000D2F17" w:rsidRDefault="000D2F17">
            <w:pPr>
              <w:spacing w:after="30"/>
            </w:pPr>
          </w:p>
          <w:p w14:paraId="45FB0818" w14:textId="77777777" w:rsidR="000D2F17" w:rsidRDefault="000D2F17">
            <w:pPr>
              <w:spacing w:after="30"/>
            </w:pPr>
          </w:p>
          <w:p w14:paraId="049F31CB" w14:textId="77777777" w:rsidR="000D2F17" w:rsidRDefault="000D2F17">
            <w:pPr>
              <w:spacing w:after="30"/>
            </w:pPr>
          </w:p>
          <w:p w14:paraId="53128261" w14:textId="77777777" w:rsidR="000D2F17" w:rsidRDefault="000D2F17">
            <w:pPr>
              <w:spacing w:after="30"/>
            </w:pPr>
          </w:p>
        </w:tc>
      </w:tr>
    </w:tbl>
    <w:p w14:paraId="62486C05" w14:textId="77777777" w:rsidR="000D2F17" w:rsidRDefault="000D2F17">
      <w:pPr>
        <w:spacing w:after="60"/>
      </w:pP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c>
          <w:tcPr>
            <w:tcW w:w="9360" w:type="dxa"/>
            <w:tcMar>
              <w:top w:w="100" w:type="dxa"/>
              <w:left w:w="120" w:type="dxa"/>
              <w:bottom w:w="100" w:type="dxa"/>
              <w:right w:w="120" w:type="dxa"/>
            </w:tcMar>
          </w:tcPr>
          <w:p w14:paraId="4101652C" w14:textId="5283F4B6" w:rsidR="000D2F17" w:rsidRDefault="002D6559" w:rsidP="002D6559">
            <w:pPr>
              <w:spacing w:after="30"/>
            </w:pPr>
            <w:r w:rsidRPr="002D6559">
              <w:lastRenderedPageBreak/>
              <w:t>I created the Vehicle Service Request case type with an initial Request Intake stage where the Customer persona enters Vehicle, Vehicle Type, and Issue Description. Required fields are validated before the case can be submitted</w:t>
            </w:r>
          </w:p>
        </w:tc>
      </w:tr>
    </w:tbl>
    <w:p w14:paraId="4B99056E" w14:textId="77777777" w:rsidR="000D2F17" w:rsidRDefault="000D2F17">
      <w:pPr>
        <w:spacing w:after="140"/>
      </w:pPr>
    </w:p>
    <w:p w14:paraId="5EB2E331" w14:textId="77777777" w:rsidR="000D2F17" w:rsidRDefault="00651378">
      <w:pPr>
        <w:spacing w:before="200" w:after="80"/>
      </w:pPr>
      <w:r>
        <w:rPr>
          <w:b/>
          <w:bCs/>
          <w:color w:val="0F6E6E"/>
          <w:sz w:val="23"/>
          <w:szCs w:val="23"/>
        </w:rPr>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178823E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F0E3402" w14:textId="77777777" w:rsidTr="1A9B5A37">
        <w:tc>
          <w:tcPr>
            <w:tcW w:w="9360" w:type="dxa"/>
            <w:tcMar>
              <w:top w:w="100" w:type="dxa"/>
              <w:left w:w="120" w:type="dxa"/>
              <w:bottom w:w="100" w:type="dxa"/>
              <w:right w:w="120" w:type="dxa"/>
            </w:tcMar>
          </w:tcPr>
          <w:p w14:paraId="2F61469C" w14:textId="5A3AC4A3" w:rsidR="00912C7A" w:rsidRPr="00912C7A" w:rsidRDefault="00912C7A" w:rsidP="00912C7A">
            <w:pPr>
              <w:spacing w:after="30"/>
              <w:rPr>
                <w:i/>
                <w:iCs/>
                <w:color w:val="AAAAAA"/>
                <w:lang w:val="en-IN"/>
              </w:rPr>
            </w:pPr>
            <w:r w:rsidRPr="00912C7A">
              <w:rPr>
                <w:i/>
                <w:iCs/>
                <w:color w:val="AAAAAA"/>
                <w:lang w:val="en-IN"/>
              </w:rPr>
              <w:drawing>
                <wp:inline distT="0" distB="0" distL="0" distR="0" wp14:anchorId="52E8285D" wp14:editId="53C68594">
                  <wp:extent cx="6290310" cy="6395085"/>
                  <wp:effectExtent l="0" t="0" r="0" b="5715"/>
                  <wp:docPr id="1807536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0310" cy="6395085"/>
                          </a:xfrm>
                          <a:prstGeom prst="rect">
                            <a:avLst/>
                          </a:prstGeom>
                          <a:noFill/>
                          <a:ln>
                            <a:noFill/>
                          </a:ln>
                        </pic:spPr>
                      </pic:pic>
                    </a:graphicData>
                  </a:graphic>
                </wp:inline>
              </w:drawing>
            </w:r>
          </w:p>
          <w:p w14:paraId="18C30D75" w14:textId="718B4698" w:rsidR="000D2F17" w:rsidRDefault="000D2F17">
            <w:pPr>
              <w:spacing w:after="30"/>
            </w:pPr>
          </w:p>
          <w:p w14:paraId="1299C43A" w14:textId="77777777" w:rsidR="000D2F17" w:rsidRDefault="000D2F17">
            <w:pPr>
              <w:spacing w:after="30"/>
            </w:pPr>
          </w:p>
          <w:p w14:paraId="4DDBEF00" w14:textId="77777777" w:rsidR="000D2F17" w:rsidRDefault="000D2F17">
            <w:pPr>
              <w:spacing w:after="30"/>
            </w:pPr>
          </w:p>
          <w:p w14:paraId="3461D779" w14:textId="77777777" w:rsidR="000D2F17" w:rsidRDefault="000D2F17">
            <w:pPr>
              <w:spacing w:after="30"/>
            </w:pPr>
          </w:p>
          <w:p w14:paraId="3CF2D8B6" w14:textId="77777777" w:rsidR="000D2F17" w:rsidRDefault="000D2F17">
            <w:pPr>
              <w:spacing w:after="30"/>
            </w:pPr>
          </w:p>
        </w:tc>
      </w:tr>
    </w:tbl>
    <w:p w14:paraId="0FB78278" w14:textId="77777777" w:rsidR="000D2F17" w:rsidRDefault="000D2F17">
      <w:pPr>
        <w:spacing w:after="60"/>
      </w:pPr>
    </w:p>
    <w:p w14:paraId="0309B9E0" w14:textId="77777777" w:rsidR="000D2F17" w:rsidRDefault="00651378">
      <w:pPr>
        <w:spacing w:after="50"/>
      </w:pPr>
      <w:r>
        <w:rPr>
          <w:b/>
          <w:bCs/>
          <w:color w:val="222222"/>
        </w:rPr>
        <w:lastRenderedPageBreak/>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c>
          <w:tcPr>
            <w:tcW w:w="9360" w:type="dxa"/>
            <w:tcMar>
              <w:top w:w="100" w:type="dxa"/>
              <w:left w:w="120" w:type="dxa"/>
              <w:bottom w:w="100" w:type="dxa"/>
              <w:right w:w="120" w:type="dxa"/>
            </w:tcMar>
          </w:tcPr>
          <w:p w14:paraId="5956B8EB" w14:textId="78E6E137" w:rsidR="000D2F17" w:rsidRDefault="00912C7A">
            <w:pPr>
              <w:spacing w:after="30"/>
            </w:pPr>
            <w:r w:rsidRPr="00912C7A">
              <w:t>I added an Inspection stage with a Record Inspection Notes step for the Service Advisor persona to capture Inspection Notes and a Rate Condition step to capture Condition Rating. This must be completed before moving to Estimate Generation</w:t>
            </w:r>
          </w:p>
          <w:p w14:paraId="1FC39945" w14:textId="77777777" w:rsidR="000D2F17" w:rsidRDefault="000D2F17">
            <w:pPr>
              <w:spacing w:after="30"/>
            </w:pPr>
          </w:p>
        </w:tc>
      </w:tr>
    </w:tbl>
    <w:p w14:paraId="0562CB0E" w14:textId="77777777" w:rsidR="000D2F17" w:rsidRDefault="000D2F17">
      <w:pPr>
        <w:spacing w:after="140"/>
      </w:pPr>
    </w:p>
    <w:p w14:paraId="6ED533DC" w14:textId="77777777" w:rsidR="000D2F17" w:rsidRDefault="00651378">
      <w:pPr>
        <w:spacing w:before="200" w:after="80"/>
      </w:pPr>
      <w:r>
        <w:rPr>
          <w:b/>
          <w:bCs/>
          <w:color w:val="0F6E6E"/>
          <w:sz w:val="23"/>
          <w:szCs w:val="23"/>
        </w:rPr>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1087AD94"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53B832FC" w14:textId="77777777" w:rsidTr="1A9B5A37">
        <w:tc>
          <w:tcPr>
            <w:tcW w:w="9360" w:type="dxa"/>
            <w:tcMar>
              <w:top w:w="100" w:type="dxa"/>
              <w:left w:w="120" w:type="dxa"/>
              <w:bottom w:w="100" w:type="dxa"/>
              <w:right w:w="120" w:type="dxa"/>
            </w:tcMar>
          </w:tcPr>
          <w:p w14:paraId="6C4CEE12" w14:textId="54932FB5" w:rsidR="00AF28FF" w:rsidRPr="00AF28FF" w:rsidRDefault="00AF28FF" w:rsidP="00AF28FF">
            <w:pPr>
              <w:spacing w:after="30"/>
              <w:rPr>
                <w:lang w:val="en-IN"/>
              </w:rPr>
            </w:pPr>
            <w:r w:rsidRPr="00AF28FF">
              <w:rPr>
                <w:lang w:val="en-IN"/>
              </w:rPr>
              <w:drawing>
                <wp:inline distT="0" distB="0" distL="0" distR="0" wp14:anchorId="116F0CDB" wp14:editId="3870A5BE">
                  <wp:extent cx="6290310" cy="6232525"/>
                  <wp:effectExtent l="0" t="0" r="0" b="0"/>
                  <wp:docPr id="1987215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0310" cy="6232525"/>
                          </a:xfrm>
                          <a:prstGeom prst="rect">
                            <a:avLst/>
                          </a:prstGeom>
                          <a:noFill/>
                          <a:ln>
                            <a:noFill/>
                          </a:ln>
                        </pic:spPr>
                      </pic:pic>
                    </a:graphicData>
                  </a:graphic>
                </wp:inline>
              </w:drawing>
            </w:r>
          </w:p>
          <w:p w14:paraId="41D9546E" w14:textId="273FEAF7" w:rsidR="000D2F17" w:rsidRDefault="000D2F17">
            <w:pPr>
              <w:spacing w:after="30"/>
            </w:pPr>
          </w:p>
          <w:p w14:paraId="34CE0A41" w14:textId="77777777" w:rsidR="000D2F17" w:rsidRDefault="000D2F17">
            <w:pPr>
              <w:spacing w:after="30"/>
            </w:pPr>
          </w:p>
          <w:p w14:paraId="62EBF3C5" w14:textId="77777777" w:rsidR="000D2F17" w:rsidRDefault="000D2F17">
            <w:pPr>
              <w:spacing w:after="30"/>
            </w:pPr>
          </w:p>
          <w:p w14:paraId="6D98A12B" w14:textId="77777777" w:rsidR="000D2F17" w:rsidRDefault="000D2F17">
            <w:pPr>
              <w:spacing w:after="30"/>
            </w:pPr>
          </w:p>
          <w:p w14:paraId="2946DB82" w14:textId="77777777" w:rsidR="000D2F17" w:rsidRDefault="000D2F17">
            <w:pPr>
              <w:spacing w:after="30"/>
            </w:pPr>
          </w:p>
        </w:tc>
      </w:tr>
    </w:tbl>
    <w:p w14:paraId="5997CC1D" w14:textId="77777777" w:rsidR="000D2F17" w:rsidRDefault="000D2F17">
      <w:pPr>
        <w:spacing w:after="60"/>
      </w:pP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c>
          <w:tcPr>
            <w:tcW w:w="9360" w:type="dxa"/>
            <w:tcMar>
              <w:top w:w="100" w:type="dxa"/>
              <w:left w:w="120" w:type="dxa"/>
              <w:bottom w:w="100" w:type="dxa"/>
              <w:right w:w="120" w:type="dxa"/>
            </w:tcMar>
          </w:tcPr>
          <w:p w14:paraId="15F0CC95" w14:textId="74EE093B" w:rsidR="000D2F17" w:rsidRDefault="00AF28FF">
            <w:pPr>
              <w:spacing w:after="30"/>
            </w:pPr>
            <w:r w:rsidRPr="00AF28FF">
              <w:t>I added an Estimate Generation step within the Inspection stage where the Service Advisor enters Labor Cost and Parts Cost. A Total Cost calculation was configured using a Data Transform to add these two values automatically</w:t>
            </w:r>
          </w:p>
          <w:p w14:paraId="110FFD37" w14:textId="77777777" w:rsidR="000D2F17" w:rsidRDefault="000D2F17">
            <w:pPr>
              <w:spacing w:after="30"/>
            </w:pPr>
          </w:p>
        </w:tc>
      </w:tr>
    </w:tbl>
    <w:p w14:paraId="6B699379" w14:textId="77777777" w:rsidR="000D2F17" w:rsidRDefault="000D2F17">
      <w:pPr>
        <w:spacing w:after="140"/>
      </w:pPr>
    </w:p>
    <w:p w14:paraId="4434F63F" w14:textId="77777777" w:rsidR="000D2F17" w:rsidRDefault="00651378">
      <w:pPr>
        <w:spacing w:before="200" w:after="80"/>
      </w:pPr>
      <w:r>
        <w:rPr>
          <w:b/>
          <w:bCs/>
          <w:color w:val="0F6E6E"/>
          <w:sz w:val="23"/>
          <w:szCs w:val="23"/>
        </w:rPr>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02E554D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5A7B7AC" w14:textId="77777777" w:rsidTr="1A9B5A37">
        <w:tc>
          <w:tcPr>
            <w:tcW w:w="9360" w:type="dxa"/>
            <w:tcMar>
              <w:top w:w="100" w:type="dxa"/>
              <w:left w:w="120" w:type="dxa"/>
              <w:bottom w:w="100" w:type="dxa"/>
              <w:right w:w="120" w:type="dxa"/>
            </w:tcMar>
          </w:tcPr>
          <w:p w14:paraId="2250D2E0" w14:textId="378C9FCC" w:rsidR="00AF28FF" w:rsidRPr="00AF28FF" w:rsidRDefault="00AF28FF" w:rsidP="00AF28FF">
            <w:pPr>
              <w:spacing w:after="30"/>
              <w:rPr>
                <w:lang w:val="en-IN"/>
              </w:rPr>
            </w:pPr>
            <w:r w:rsidRPr="00AF28FF">
              <w:rPr>
                <w:lang w:val="en-IN"/>
              </w:rPr>
              <w:drawing>
                <wp:inline distT="0" distB="0" distL="0" distR="0" wp14:anchorId="188786F3" wp14:editId="1080C830">
                  <wp:extent cx="6290310" cy="6256020"/>
                  <wp:effectExtent l="0" t="0" r="0" b="0"/>
                  <wp:docPr id="1153405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0310" cy="6256020"/>
                          </a:xfrm>
                          <a:prstGeom prst="rect">
                            <a:avLst/>
                          </a:prstGeom>
                          <a:noFill/>
                          <a:ln>
                            <a:noFill/>
                          </a:ln>
                        </pic:spPr>
                      </pic:pic>
                    </a:graphicData>
                  </a:graphic>
                </wp:inline>
              </w:drawing>
            </w:r>
          </w:p>
          <w:p w14:paraId="3D4294D7" w14:textId="5E4B5D86" w:rsidR="000D2F17" w:rsidRDefault="000D2F17">
            <w:pPr>
              <w:spacing w:after="30"/>
            </w:pPr>
          </w:p>
          <w:p w14:paraId="3FE9F23F" w14:textId="77777777" w:rsidR="000D2F17" w:rsidRDefault="000D2F17">
            <w:pPr>
              <w:spacing w:after="30"/>
            </w:pPr>
          </w:p>
          <w:p w14:paraId="1F72F646" w14:textId="77777777" w:rsidR="000D2F17" w:rsidRDefault="000D2F17">
            <w:pPr>
              <w:spacing w:after="30"/>
            </w:pPr>
          </w:p>
          <w:p w14:paraId="08CE6F91" w14:textId="77777777" w:rsidR="000D2F17" w:rsidRDefault="000D2F17">
            <w:pPr>
              <w:spacing w:after="30"/>
            </w:pPr>
          </w:p>
          <w:p w14:paraId="61CDCEAD" w14:textId="77777777" w:rsidR="000D2F17" w:rsidRDefault="000D2F17">
            <w:pPr>
              <w:spacing w:after="30"/>
            </w:pPr>
          </w:p>
        </w:tc>
      </w:tr>
    </w:tbl>
    <w:p w14:paraId="6BB9E253" w14:textId="77777777" w:rsidR="000D2F17" w:rsidRDefault="000D2F17">
      <w:pPr>
        <w:spacing w:after="60"/>
      </w:pP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c>
          <w:tcPr>
            <w:tcW w:w="9360" w:type="dxa"/>
            <w:tcMar>
              <w:top w:w="100" w:type="dxa"/>
              <w:left w:w="120" w:type="dxa"/>
              <w:bottom w:w="100" w:type="dxa"/>
              <w:right w:w="120" w:type="dxa"/>
            </w:tcMar>
          </w:tcPr>
          <w:p w14:paraId="16A7E7AB" w14:textId="120B7147" w:rsidR="000D2F17" w:rsidRDefault="00697281">
            <w:pPr>
              <w:spacing w:after="30"/>
            </w:pPr>
            <w:r w:rsidRPr="00697281">
              <w:t>I added an Approval stage with an approval step assigned to the Customer persona. The customer's decision is captured in Approval Status, and approved requests move forward to Service Execution while rejected ones follow a separate Rejection Path</w:t>
            </w:r>
          </w:p>
          <w:p w14:paraId="23DE523C" w14:textId="77777777" w:rsidR="000D2F17" w:rsidRDefault="000D2F17">
            <w:pPr>
              <w:spacing w:after="30"/>
            </w:pPr>
          </w:p>
        </w:tc>
      </w:tr>
    </w:tbl>
    <w:p w14:paraId="52E56223" w14:textId="77777777" w:rsidR="000D2F17" w:rsidRDefault="000D2F17">
      <w:pPr>
        <w:spacing w:after="140"/>
      </w:pPr>
    </w:p>
    <w:p w14:paraId="72DF1EB8" w14:textId="77777777" w:rsidR="000D2F17" w:rsidRDefault="00651378">
      <w:pPr>
        <w:spacing w:before="200" w:after="80"/>
      </w:pPr>
      <w:r>
        <w:rPr>
          <w:b/>
          <w:bCs/>
          <w:color w:val="0F6E6E"/>
          <w:sz w:val="23"/>
          <w:szCs w:val="23"/>
        </w:rPr>
        <w:t>US-005 — Maintain Vehicle Data</w:t>
      </w:r>
    </w:p>
    <w:p w14:paraId="42F35104" w14:textId="77777777" w:rsidR="000D2F17" w:rsidRDefault="00651378">
      <w:pPr>
        <w:spacing w:after="40"/>
      </w:pPr>
      <w:r>
        <w:rPr>
          <w:b/>
          <w:bCs/>
          <w:color w:val="222222"/>
        </w:rPr>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3DC8178E" w14:textId="77777777" w:rsidTr="1A9B5A37">
        <w:tc>
          <w:tcPr>
            <w:tcW w:w="9360" w:type="dxa"/>
            <w:tcMar>
              <w:top w:w="100" w:type="dxa"/>
              <w:left w:w="120" w:type="dxa"/>
              <w:bottom w:w="100" w:type="dxa"/>
              <w:right w:w="120" w:type="dxa"/>
            </w:tcMar>
          </w:tcPr>
          <w:p w14:paraId="09DDDB61" w14:textId="25104EFC" w:rsidR="000D2F17" w:rsidRDefault="0092675E">
            <w:pPr>
              <w:spacing w:after="30"/>
            </w:pPr>
            <w:r w:rsidRPr="00AF28FF">
              <w:rPr>
                <w:lang w:val="en-IN"/>
              </w:rPr>
              <w:drawing>
                <wp:inline distT="0" distB="0" distL="0" distR="0" wp14:anchorId="7DB2CE11" wp14:editId="4F986F0A">
                  <wp:extent cx="6290310" cy="6256020"/>
                  <wp:effectExtent l="0" t="0" r="0" b="0"/>
                  <wp:docPr id="205848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0310" cy="6256020"/>
                          </a:xfrm>
                          <a:prstGeom prst="rect">
                            <a:avLst/>
                          </a:prstGeom>
                          <a:noFill/>
                          <a:ln>
                            <a:noFill/>
                          </a:ln>
                        </pic:spPr>
                      </pic:pic>
                    </a:graphicData>
                  </a:graphic>
                </wp:inline>
              </w:drawing>
            </w:r>
          </w:p>
          <w:p w14:paraId="07547A01" w14:textId="77777777" w:rsidR="000D2F17" w:rsidRDefault="000D2F17">
            <w:pPr>
              <w:spacing w:after="30"/>
            </w:pPr>
          </w:p>
          <w:p w14:paraId="5043CB0F" w14:textId="77777777" w:rsidR="000D2F17" w:rsidRDefault="000D2F17">
            <w:pPr>
              <w:spacing w:after="30"/>
            </w:pPr>
          </w:p>
          <w:p w14:paraId="07459315" w14:textId="77777777" w:rsidR="000D2F17" w:rsidRDefault="000D2F17">
            <w:pPr>
              <w:spacing w:after="30"/>
            </w:pPr>
          </w:p>
          <w:p w14:paraId="6537F28F" w14:textId="77777777" w:rsidR="000D2F17" w:rsidRDefault="000D2F17">
            <w:pPr>
              <w:spacing w:after="30"/>
            </w:pPr>
          </w:p>
        </w:tc>
      </w:tr>
    </w:tbl>
    <w:p w14:paraId="6DFB9E20" w14:textId="77777777" w:rsidR="000D2F17" w:rsidRDefault="000D2F17">
      <w:pPr>
        <w:spacing w:after="60"/>
      </w:pP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c>
          <w:tcPr>
            <w:tcW w:w="9360" w:type="dxa"/>
            <w:tcMar>
              <w:top w:w="100" w:type="dxa"/>
              <w:left w:w="120" w:type="dxa"/>
              <w:bottom w:w="100" w:type="dxa"/>
              <w:right w:w="120" w:type="dxa"/>
            </w:tcMar>
          </w:tcPr>
          <w:p w14:paraId="091FD6FF" w14:textId="16A2AD64" w:rsidR="000D2F17" w:rsidRDefault="00697281">
            <w:pPr>
              <w:spacing w:after="30"/>
            </w:pPr>
            <w:r w:rsidRPr="00697281">
              <w:t>I created a reusable Vehicle data object separate from the case type, with properties for Vehicle ID, Model, and Type. It is linked to the Vehicle Service Request case, allowing the same vehicle data to be reused across multiple service requests and enabling service history tracking</w:t>
            </w:r>
          </w:p>
          <w:p w14:paraId="70DF9E56" w14:textId="77777777" w:rsidR="000D2F17" w:rsidRDefault="000D2F17">
            <w:pPr>
              <w:spacing w:after="30"/>
            </w:pPr>
          </w:p>
        </w:tc>
      </w:tr>
    </w:tbl>
    <w:p w14:paraId="44E871BC" w14:textId="77777777" w:rsidR="000D2F17" w:rsidRDefault="000D2F17">
      <w:pPr>
        <w:spacing w:after="140"/>
      </w:pPr>
    </w:p>
    <w:p w14:paraId="12F2521B" w14:textId="77777777" w:rsidR="000D2F17" w:rsidRDefault="00651378">
      <w:pPr>
        <w:spacing w:before="200" w:after="80"/>
      </w:pPr>
      <w:r>
        <w:rPr>
          <w:b/>
          <w:bCs/>
          <w:color w:val="0F6E6E"/>
          <w:sz w:val="23"/>
          <w:szCs w:val="23"/>
        </w:rPr>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C80811C" w14:textId="77777777" w:rsidTr="1A9B5A37">
        <w:tc>
          <w:tcPr>
            <w:tcW w:w="9360" w:type="dxa"/>
            <w:tcMar>
              <w:top w:w="100" w:type="dxa"/>
              <w:left w:w="120" w:type="dxa"/>
              <w:bottom w:w="100" w:type="dxa"/>
              <w:right w:w="120" w:type="dxa"/>
            </w:tcMar>
          </w:tcPr>
          <w:p w14:paraId="0E86B8E4" w14:textId="567B25D3" w:rsidR="0092675E" w:rsidRPr="0092675E" w:rsidRDefault="0092675E" w:rsidP="0092675E">
            <w:pPr>
              <w:spacing w:after="30"/>
              <w:rPr>
                <w:lang w:val="en-IN"/>
              </w:rPr>
            </w:pPr>
            <w:r w:rsidRPr="0092675E">
              <w:rPr>
                <w:lang w:val="en-IN"/>
              </w:rPr>
              <w:drawing>
                <wp:inline distT="0" distB="0" distL="0" distR="0" wp14:anchorId="1CCA0DF9" wp14:editId="0786B930">
                  <wp:extent cx="6290310" cy="6232525"/>
                  <wp:effectExtent l="0" t="0" r="0" b="0"/>
                  <wp:docPr id="405081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0310" cy="6232525"/>
                          </a:xfrm>
                          <a:prstGeom prst="rect">
                            <a:avLst/>
                          </a:prstGeom>
                          <a:noFill/>
                          <a:ln>
                            <a:noFill/>
                          </a:ln>
                        </pic:spPr>
                      </pic:pic>
                    </a:graphicData>
                  </a:graphic>
                </wp:inline>
              </w:drawing>
            </w:r>
          </w:p>
          <w:p w14:paraId="0EA5AA50" w14:textId="60F95641" w:rsidR="000D2F17" w:rsidRDefault="000D2F17">
            <w:pPr>
              <w:spacing w:after="30"/>
            </w:pPr>
          </w:p>
          <w:p w14:paraId="144A5D23" w14:textId="77777777" w:rsidR="000D2F17" w:rsidRDefault="000D2F17">
            <w:pPr>
              <w:spacing w:after="30"/>
            </w:pPr>
          </w:p>
          <w:p w14:paraId="738610EB" w14:textId="77777777" w:rsidR="000D2F17" w:rsidRDefault="000D2F17">
            <w:pPr>
              <w:spacing w:after="30"/>
            </w:pPr>
          </w:p>
          <w:p w14:paraId="637805D2" w14:textId="77777777" w:rsidR="000D2F17" w:rsidRDefault="000D2F17">
            <w:pPr>
              <w:spacing w:after="30"/>
            </w:pPr>
          </w:p>
          <w:p w14:paraId="463F29E8" w14:textId="77777777" w:rsidR="000D2F17" w:rsidRDefault="000D2F17">
            <w:pPr>
              <w:spacing w:after="30"/>
            </w:pPr>
          </w:p>
        </w:tc>
      </w:tr>
    </w:tbl>
    <w:p w14:paraId="3B7B4B86" w14:textId="77777777" w:rsidR="000D2F17" w:rsidRDefault="000D2F17">
      <w:pPr>
        <w:spacing w:after="60"/>
      </w:pP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c>
          <w:tcPr>
            <w:tcW w:w="9360" w:type="dxa"/>
            <w:tcMar>
              <w:top w:w="100" w:type="dxa"/>
              <w:left w:w="120" w:type="dxa"/>
              <w:bottom w:w="100" w:type="dxa"/>
              <w:right w:w="120" w:type="dxa"/>
            </w:tcMar>
          </w:tcPr>
          <w:p w14:paraId="06470B83" w14:textId="34CB6A84" w:rsidR="000D2F17" w:rsidRDefault="00AD2DE3">
            <w:pPr>
              <w:spacing w:after="30"/>
            </w:pPr>
            <w:r w:rsidRPr="00AD2DE3">
              <w:t>I configured the Approval step's Customer Review screen to clearly display Labor Cost, Parts Cost, and the calculated Total Cost together, giving the customer full visibility into the estimate before they approve or reject the service</w:t>
            </w:r>
          </w:p>
          <w:p w14:paraId="3A0FF5F2" w14:textId="77777777" w:rsidR="000D2F17" w:rsidRDefault="000D2F17">
            <w:pPr>
              <w:spacing w:after="30"/>
            </w:pPr>
          </w:p>
        </w:tc>
      </w:tr>
    </w:tbl>
    <w:p w14:paraId="5630AD66" w14:textId="77777777" w:rsidR="000D2F17" w:rsidRDefault="000D2F17">
      <w:pPr>
        <w:spacing w:after="140"/>
      </w:pPr>
    </w:p>
    <w:p w14:paraId="371F1479" w14:textId="77777777" w:rsidR="000D2F17" w:rsidRDefault="00651378">
      <w:pPr>
        <w:spacing w:before="200" w:after="80"/>
      </w:pPr>
      <w:r>
        <w:rPr>
          <w:b/>
          <w:bCs/>
          <w:color w:val="0F6E6E"/>
          <w:sz w:val="23"/>
          <w:szCs w:val="23"/>
        </w:rPr>
        <w:t>US-007 — Auto Assign Technician</w:t>
      </w:r>
    </w:p>
    <w:p w14:paraId="5E09AB3E" w14:textId="77777777" w:rsidR="000D2F17" w:rsidRDefault="00651378">
      <w:pPr>
        <w:spacing w:after="40"/>
      </w:pPr>
      <w:r>
        <w:rPr>
          <w:b/>
          <w:bCs/>
          <w:color w:val="222222"/>
        </w:rPr>
        <w:t>What is expected:</w:t>
      </w:r>
    </w:p>
    <w:p w14:paraId="57A6CE4D" w14:textId="77777777" w:rsidR="000D2F17" w:rsidRDefault="1A9B5A37">
      <w:pPr>
        <w:spacing w:after="60"/>
      </w:pPr>
      <w:r w:rsidRPr="1A9B5A37">
        <w:rPr>
          <w:i/>
          <w:iCs/>
          <w:color w:val="595959"/>
        </w:rPr>
        <w:t xml:space="preserve">Service Execution stage with routing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Assigned Technician and Service Status properties maintained.</w:t>
      </w:r>
    </w:p>
    <w:p w14:paraId="2A08733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4BE13AE" w14:textId="77777777" w:rsidTr="1A9B5A37">
        <w:tc>
          <w:tcPr>
            <w:tcW w:w="9360" w:type="dxa"/>
            <w:tcMar>
              <w:top w:w="100" w:type="dxa"/>
              <w:left w:w="120" w:type="dxa"/>
              <w:bottom w:w="100" w:type="dxa"/>
              <w:right w:w="120" w:type="dxa"/>
            </w:tcMar>
          </w:tcPr>
          <w:p w14:paraId="4490569E" w14:textId="70737C31" w:rsidR="0092675E" w:rsidRPr="0092675E" w:rsidRDefault="0092675E" w:rsidP="0092675E">
            <w:pPr>
              <w:spacing w:after="30"/>
              <w:rPr>
                <w:lang w:val="en-IN"/>
              </w:rPr>
            </w:pPr>
            <w:r w:rsidRPr="0092675E">
              <w:rPr>
                <w:lang w:val="en-IN"/>
              </w:rPr>
              <w:lastRenderedPageBreak/>
              <w:drawing>
                <wp:inline distT="0" distB="0" distL="0" distR="0" wp14:anchorId="174EC961" wp14:editId="02938575">
                  <wp:extent cx="6290310" cy="6232525"/>
                  <wp:effectExtent l="0" t="0" r="0" b="0"/>
                  <wp:docPr id="960302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0310" cy="6232525"/>
                          </a:xfrm>
                          <a:prstGeom prst="rect">
                            <a:avLst/>
                          </a:prstGeom>
                          <a:noFill/>
                          <a:ln>
                            <a:noFill/>
                          </a:ln>
                        </pic:spPr>
                      </pic:pic>
                    </a:graphicData>
                  </a:graphic>
                </wp:inline>
              </w:drawing>
            </w:r>
          </w:p>
          <w:p w14:paraId="273AF9D1" w14:textId="483A0605" w:rsidR="000D2F17" w:rsidRDefault="000D2F17">
            <w:pPr>
              <w:spacing w:after="30"/>
            </w:pPr>
          </w:p>
          <w:p w14:paraId="61829076" w14:textId="77777777" w:rsidR="000D2F17" w:rsidRDefault="000D2F17">
            <w:pPr>
              <w:spacing w:after="30"/>
            </w:pPr>
          </w:p>
          <w:p w14:paraId="2BA226A1" w14:textId="77777777" w:rsidR="000D2F17" w:rsidRDefault="000D2F17">
            <w:pPr>
              <w:spacing w:after="30"/>
            </w:pPr>
          </w:p>
          <w:p w14:paraId="17AD93B2" w14:textId="77777777" w:rsidR="000D2F17" w:rsidRDefault="000D2F17">
            <w:pPr>
              <w:spacing w:after="30"/>
            </w:pPr>
          </w:p>
          <w:p w14:paraId="0DE4B5B7" w14:textId="77777777" w:rsidR="000D2F17" w:rsidRDefault="000D2F17">
            <w:pPr>
              <w:spacing w:after="30"/>
            </w:pPr>
          </w:p>
        </w:tc>
      </w:tr>
    </w:tbl>
    <w:p w14:paraId="66204FF1" w14:textId="77777777" w:rsidR="000D2F17" w:rsidRDefault="000D2F17">
      <w:pPr>
        <w:spacing w:after="60"/>
      </w:pP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c>
          <w:tcPr>
            <w:tcW w:w="9360" w:type="dxa"/>
            <w:tcMar>
              <w:top w:w="100" w:type="dxa"/>
              <w:left w:w="120" w:type="dxa"/>
              <w:bottom w:w="100" w:type="dxa"/>
              <w:right w:w="120" w:type="dxa"/>
            </w:tcMar>
          </w:tcPr>
          <w:p w14:paraId="59179140" w14:textId="44186088" w:rsidR="000D2F17" w:rsidRDefault="00AD2DE3">
            <w:pPr>
              <w:spacing w:after="30"/>
            </w:pPr>
            <w:r w:rsidRPr="00AD2DE3">
              <w:t xml:space="preserve">I added a Service Execution stage with an Assignment Routing group containing Route by Vehicle Type and Assign Technician steps. The case is automatically routed to </w:t>
            </w:r>
            <w:proofErr w:type="spellStart"/>
            <w:r w:rsidRPr="00AD2DE3">
              <w:t>HeavyVehicleQueue</w:t>
            </w:r>
            <w:proofErr w:type="spellEnd"/>
            <w:r w:rsidRPr="00AD2DE3">
              <w:t xml:space="preserve"> or </w:t>
            </w:r>
            <w:proofErr w:type="spellStart"/>
            <w:r w:rsidRPr="00AD2DE3">
              <w:t>LightVehicleQueue</w:t>
            </w:r>
            <w:proofErr w:type="spellEnd"/>
            <w:r w:rsidRPr="00AD2DE3">
              <w:t>, and Assigned Technician and Service Status properties are maintained to track progress</w:t>
            </w:r>
          </w:p>
          <w:p w14:paraId="2DBF0D7D" w14:textId="77777777" w:rsidR="000D2F17" w:rsidRDefault="000D2F17">
            <w:pPr>
              <w:spacing w:after="30"/>
            </w:pPr>
          </w:p>
        </w:tc>
      </w:tr>
    </w:tbl>
    <w:p w14:paraId="6B62F1B3" w14:textId="77777777" w:rsidR="000D2F17" w:rsidRDefault="000D2F17">
      <w:pPr>
        <w:spacing w:after="140"/>
      </w:pPr>
    </w:p>
    <w:p w14:paraId="77B5095B" w14:textId="77777777" w:rsidR="000D2F17" w:rsidRDefault="00651378">
      <w:pPr>
        <w:spacing w:before="200" w:after="80"/>
      </w:pPr>
      <w:r>
        <w:rPr>
          <w:b/>
          <w:bCs/>
          <w:color w:val="0F6E6E"/>
          <w:sz w:val="23"/>
          <w:szCs w:val="23"/>
        </w:rPr>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Correspondence rule created and triggered on case resolution. Email includes case and vehicle details.</w:t>
      </w:r>
    </w:p>
    <w:p w14:paraId="1A86314D" w14:textId="77777777" w:rsidR="000D2F17" w:rsidRDefault="00651378">
      <w:pPr>
        <w:spacing w:after="60"/>
      </w:pPr>
      <w:r>
        <w:rPr>
          <w:b/>
          <w:bCs/>
          <w:color w:val="222222"/>
        </w:rPr>
        <w:lastRenderedPageBreak/>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5325BD" w14:textId="77777777" w:rsidTr="1A9B5A37">
        <w:tc>
          <w:tcPr>
            <w:tcW w:w="9360" w:type="dxa"/>
            <w:tcMar>
              <w:top w:w="100" w:type="dxa"/>
              <w:left w:w="120" w:type="dxa"/>
              <w:bottom w:w="100" w:type="dxa"/>
              <w:right w:w="120" w:type="dxa"/>
            </w:tcMar>
          </w:tcPr>
          <w:p w14:paraId="4AB1F3D5" w14:textId="1F2B8FB8" w:rsidR="0092675E" w:rsidRPr="0092675E" w:rsidRDefault="0092675E" w:rsidP="0092675E">
            <w:pPr>
              <w:spacing w:after="30"/>
              <w:rPr>
                <w:lang w:val="en-IN"/>
              </w:rPr>
            </w:pPr>
            <w:r w:rsidRPr="0092675E">
              <w:rPr>
                <w:lang w:val="en-IN"/>
              </w:rPr>
              <w:drawing>
                <wp:inline distT="0" distB="0" distL="0" distR="0" wp14:anchorId="2154BBB6" wp14:editId="78423657">
                  <wp:extent cx="6290310" cy="6232525"/>
                  <wp:effectExtent l="0" t="0" r="0" b="0"/>
                  <wp:docPr id="310233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0310" cy="6232525"/>
                          </a:xfrm>
                          <a:prstGeom prst="rect">
                            <a:avLst/>
                          </a:prstGeom>
                          <a:noFill/>
                          <a:ln>
                            <a:noFill/>
                          </a:ln>
                        </pic:spPr>
                      </pic:pic>
                    </a:graphicData>
                  </a:graphic>
                </wp:inline>
              </w:drawing>
            </w:r>
          </w:p>
          <w:p w14:paraId="3D21CE24" w14:textId="081F1044" w:rsidR="000D2F17" w:rsidRDefault="000D2F17">
            <w:pPr>
              <w:spacing w:after="30"/>
            </w:pPr>
          </w:p>
          <w:p w14:paraId="02F2C34E" w14:textId="77777777" w:rsidR="000D2F17" w:rsidRDefault="000D2F17">
            <w:pPr>
              <w:spacing w:after="30"/>
            </w:pPr>
          </w:p>
          <w:p w14:paraId="680A4E5D" w14:textId="77777777" w:rsidR="000D2F17" w:rsidRDefault="000D2F17">
            <w:pPr>
              <w:spacing w:after="30"/>
            </w:pPr>
          </w:p>
          <w:p w14:paraId="19219836" w14:textId="77777777" w:rsidR="000D2F17" w:rsidRDefault="000D2F17">
            <w:pPr>
              <w:spacing w:after="30"/>
            </w:pPr>
          </w:p>
          <w:p w14:paraId="296FEF7D" w14:textId="77777777" w:rsidR="000D2F17" w:rsidRDefault="000D2F17">
            <w:pPr>
              <w:spacing w:after="30"/>
            </w:pPr>
          </w:p>
        </w:tc>
      </w:tr>
    </w:tbl>
    <w:p w14:paraId="7194DBDC" w14:textId="77777777" w:rsidR="000D2F17" w:rsidRDefault="000D2F17">
      <w:pPr>
        <w:spacing w:after="60"/>
      </w:pP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c>
          <w:tcPr>
            <w:tcW w:w="9360" w:type="dxa"/>
            <w:tcMar>
              <w:top w:w="100" w:type="dxa"/>
              <w:left w:w="120" w:type="dxa"/>
              <w:bottom w:w="100" w:type="dxa"/>
              <w:right w:w="120" w:type="dxa"/>
            </w:tcMar>
          </w:tcPr>
          <w:p w14:paraId="722C5298" w14:textId="3F2E8948" w:rsidR="000D2F17" w:rsidRDefault="00AD2DE3">
            <w:pPr>
              <w:spacing w:after="30"/>
            </w:pPr>
            <w:r w:rsidRPr="00AD2DE3">
              <w:t xml:space="preserve">I created a Correspondence rule named </w:t>
            </w:r>
            <w:proofErr w:type="spellStart"/>
            <w:r w:rsidRPr="00AD2DE3">
              <w:t>ServiceCompletionNotification</w:t>
            </w:r>
            <w:proofErr w:type="spellEnd"/>
            <w:r w:rsidRPr="00AD2DE3">
              <w:t xml:space="preserve"> (Email type) that is triggered by a Send email step when the case reaches Resolved-Completed. The email includes the Vehicle ID, Vehicle Model, Service Summary, and Total Cost to keep the customer informed</w:t>
            </w:r>
          </w:p>
          <w:p w14:paraId="769D0D3C" w14:textId="77777777" w:rsidR="000D2F17" w:rsidRDefault="000D2F17">
            <w:pPr>
              <w:spacing w:after="30"/>
            </w:pPr>
          </w:p>
        </w:tc>
      </w:tr>
    </w:tbl>
    <w:p w14:paraId="54CD245A" w14:textId="77777777" w:rsidR="000D2F17" w:rsidRDefault="000D2F17">
      <w:pPr>
        <w:spacing w:after="140"/>
      </w:pPr>
    </w:p>
    <w:p w14:paraId="19353352" w14:textId="77777777" w:rsidR="000D2F17" w:rsidRDefault="00651378">
      <w:pPr>
        <w:spacing w:before="200" w:after="80"/>
      </w:pPr>
      <w:r>
        <w:rPr>
          <w:b/>
          <w:bCs/>
          <w:color w:val="0F6E6E"/>
          <w:sz w:val="23"/>
          <w:szCs w:val="23"/>
        </w:rPr>
        <w:t>US-009 — Define Service SLA</w:t>
      </w:r>
    </w:p>
    <w:p w14:paraId="031AC487" w14:textId="77777777" w:rsidR="000D2F17" w:rsidRDefault="00651378">
      <w:pPr>
        <w:spacing w:after="40"/>
      </w:pPr>
      <w:r>
        <w:rPr>
          <w:b/>
          <w:bCs/>
          <w:color w:val="222222"/>
        </w:rPr>
        <w:t>What is expected:</w:t>
      </w:r>
    </w:p>
    <w:p w14:paraId="165BCFB3" w14:textId="77777777" w:rsidR="000D2F17" w:rsidRDefault="1A9B5A37">
      <w:pPr>
        <w:spacing w:after="60"/>
      </w:pPr>
      <w:r w:rsidRPr="1A9B5A37">
        <w:rPr>
          <w:i/>
          <w:iCs/>
          <w:color w:val="595959"/>
        </w:rPr>
        <w:lastRenderedPageBreak/>
        <w:t>SLA configured on the case type. Goal: 2 days. Deadline: 3 days. Priority increases on breach.</w:t>
      </w:r>
    </w:p>
    <w:p w14:paraId="67CFB6C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BF9EB0" w14:textId="77777777" w:rsidTr="1A9B5A37">
        <w:tc>
          <w:tcPr>
            <w:tcW w:w="9360" w:type="dxa"/>
            <w:tcMar>
              <w:top w:w="100" w:type="dxa"/>
              <w:left w:w="120" w:type="dxa"/>
              <w:bottom w:w="100" w:type="dxa"/>
              <w:right w:w="120" w:type="dxa"/>
            </w:tcMar>
          </w:tcPr>
          <w:p w14:paraId="25A603E9" w14:textId="6D20CA11" w:rsidR="0092675E" w:rsidRPr="0092675E" w:rsidRDefault="0092675E" w:rsidP="0092675E">
            <w:pPr>
              <w:spacing w:after="30"/>
              <w:rPr>
                <w:lang w:val="en-IN"/>
              </w:rPr>
            </w:pPr>
            <w:r w:rsidRPr="0092675E">
              <w:rPr>
                <w:lang w:val="en-IN"/>
              </w:rPr>
              <w:drawing>
                <wp:inline distT="0" distB="0" distL="0" distR="0" wp14:anchorId="269462FB" wp14:editId="6AC39B11">
                  <wp:extent cx="6290310" cy="6232525"/>
                  <wp:effectExtent l="0" t="0" r="0" b="0"/>
                  <wp:docPr id="9756163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0310" cy="6232525"/>
                          </a:xfrm>
                          <a:prstGeom prst="rect">
                            <a:avLst/>
                          </a:prstGeom>
                          <a:noFill/>
                          <a:ln>
                            <a:noFill/>
                          </a:ln>
                        </pic:spPr>
                      </pic:pic>
                    </a:graphicData>
                  </a:graphic>
                </wp:inline>
              </w:drawing>
            </w:r>
          </w:p>
          <w:p w14:paraId="75544F42" w14:textId="6E6E5937" w:rsidR="000D2F17" w:rsidRDefault="000D2F17">
            <w:pPr>
              <w:spacing w:after="30"/>
            </w:pPr>
          </w:p>
          <w:p w14:paraId="1231BE67" w14:textId="77777777" w:rsidR="000D2F17" w:rsidRDefault="000D2F17">
            <w:pPr>
              <w:spacing w:after="30"/>
            </w:pPr>
          </w:p>
          <w:p w14:paraId="36FEB5B0" w14:textId="77777777" w:rsidR="000D2F17" w:rsidRDefault="000D2F17">
            <w:pPr>
              <w:spacing w:after="30"/>
            </w:pPr>
          </w:p>
          <w:p w14:paraId="30D7AA69" w14:textId="77777777" w:rsidR="000D2F17" w:rsidRDefault="000D2F17">
            <w:pPr>
              <w:spacing w:after="30"/>
            </w:pPr>
          </w:p>
          <w:p w14:paraId="7196D064" w14:textId="77777777" w:rsidR="000D2F17" w:rsidRDefault="000D2F17">
            <w:pPr>
              <w:spacing w:after="30"/>
            </w:pPr>
          </w:p>
        </w:tc>
      </w:tr>
    </w:tbl>
    <w:p w14:paraId="34FF1C98" w14:textId="77777777" w:rsidR="000D2F17" w:rsidRDefault="000D2F17">
      <w:pPr>
        <w:spacing w:after="60"/>
      </w:pP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c>
          <w:tcPr>
            <w:tcW w:w="9360" w:type="dxa"/>
            <w:tcMar>
              <w:top w:w="100" w:type="dxa"/>
              <w:left w:w="120" w:type="dxa"/>
              <w:bottom w:w="100" w:type="dxa"/>
              <w:right w:w="120" w:type="dxa"/>
            </w:tcMar>
          </w:tcPr>
          <w:p w14:paraId="5F10B51D" w14:textId="4F166382" w:rsidR="000D2F17" w:rsidRDefault="00AD2DE3">
            <w:pPr>
              <w:spacing w:after="30"/>
            </w:pPr>
            <w:r w:rsidRPr="00AD2DE3">
              <w:t>I configured a Service Level Agreement on the Vehicle Service Request case type with a Goal of 2 days and a Deadline of 3 days from case creation. Urgency is automatically increased if the deadline is missed, without needing complex escalation paths</w:t>
            </w:r>
          </w:p>
          <w:p w14:paraId="6D072C0D" w14:textId="77777777" w:rsidR="000D2F17" w:rsidRDefault="000D2F17">
            <w:pPr>
              <w:spacing w:after="30"/>
            </w:pPr>
          </w:p>
        </w:tc>
      </w:tr>
    </w:tbl>
    <w:p w14:paraId="48A21919" w14:textId="77777777" w:rsidR="000D2F17" w:rsidRDefault="000D2F17">
      <w:pPr>
        <w:spacing w:after="140"/>
      </w:pPr>
    </w:p>
    <w:p w14:paraId="53612262" w14:textId="77777777" w:rsidR="000D2F17" w:rsidRDefault="00651378">
      <w:pPr>
        <w:spacing w:before="200" w:after="80"/>
      </w:pPr>
      <w:r>
        <w:rPr>
          <w:b/>
          <w:bCs/>
          <w:color w:val="0F6E6E"/>
          <w:sz w:val="23"/>
          <w:szCs w:val="23"/>
        </w:rPr>
        <w:t>US-010 — Route by Vehicle Type</w:t>
      </w:r>
    </w:p>
    <w:p w14:paraId="558BA710" w14:textId="77777777" w:rsidR="000D2F17" w:rsidRDefault="00651378">
      <w:pPr>
        <w:spacing w:after="40"/>
      </w:pPr>
      <w:r>
        <w:rPr>
          <w:b/>
          <w:bCs/>
          <w:color w:val="222222"/>
        </w:rPr>
        <w:lastRenderedPageBreak/>
        <w:t>What is expected:</w:t>
      </w:r>
    </w:p>
    <w:p w14:paraId="0EBA39FD"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xml:space="preserve"> based on Vehicle Type property.</w:t>
      </w:r>
    </w:p>
    <w:p w14:paraId="3A0BCA0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0755FAF0" w14:textId="77777777" w:rsidTr="1A9B5A37">
        <w:tc>
          <w:tcPr>
            <w:tcW w:w="9360" w:type="dxa"/>
            <w:tcMar>
              <w:top w:w="100" w:type="dxa"/>
              <w:left w:w="120" w:type="dxa"/>
              <w:bottom w:w="100" w:type="dxa"/>
              <w:right w:w="120" w:type="dxa"/>
            </w:tcMar>
          </w:tcPr>
          <w:p w14:paraId="260A5DDF" w14:textId="26F3C8CA" w:rsidR="0092675E" w:rsidRPr="0092675E" w:rsidRDefault="0092675E" w:rsidP="0092675E">
            <w:pPr>
              <w:spacing w:after="30"/>
              <w:rPr>
                <w:lang w:val="en-IN"/>
              </w:rPr>
            </w:pPr>
            <w:r w:rsidRPr="0092675E">
              <w:rPr>
                <w:lang w:val="en-IN"/>
              </w:rPr>
              <w:drawing>
                <wp:inline distT="0" distB="0" distL="0" distR="0" wp14:anchorId="5442E9A6" wp14:editId="19E2A57F">
                  <wp:extent cx="6290310" cy="6232525"/>
                  <wp:effectExtent l="0" t="0" r="0" b="0"/>
                  <wp:docPr id="20142953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0310" cy="6232525"/>
                          </a:xfrm>
                          <a:prstGeom prst="rect">
                            <a:avLst/>
                          </a:prstGeom>
                          <a:noFill/>
                          <a:ln>
                            <a:noFill/>
                          </a:ln>
                        </pic:spPr>
                      </pic:pic>
                    </a:graphicData>
                  </a:graphic>
                </wp:inline>
              </w:drawing>
            </w:r>
          </w:p>
          <w:p w14:paraId="49E7E3FB" w14:textId="1B4A0384" w:rsidR="000D2F17" w:rsidRDefault="000D2F17">
            <w:pPr>
              <w:spacing w:after="30"/>
            </w:pPr>
          </w:p>
          <w:p w14:paraId="6BD18F9B" w14:textId="77777777" w:rsidR="000D2F17" w:rsidRDefault="000D2F17">
            <w:pPr>
              <w:spacing w:after="30"/>
            </w:pPr>
          </w:p>
          <w:p w14:paraId="238601FE" w14:textId="77777777" w:rsidR="000D2F17" w:rsidRDefault="000D2F17">
            <w:pPr>
              <w:spacing w:after="30"/>
            </w:pPr>
          </w:p>
          <w:p w14:paraId="0F3CABC7" w14:textId="77777777" w:rsidR="000D2F17" w:rsidRDefault="000D2F17">
            <w:pPr>
              <w:spacing w:after="30"/>
            </w:pPr>
          </w:p>
          <w:p w14:paraId="5B08B5D1" w14:textId="77777777" w:rsidR="000D2F17" w:rsidRDefault="000D2F17">
            <w:pPr>
              <w:spacing w:after="30"/>
            </w:pPr>
          </w:p>
        </w:tc>
      </w:tr>
    </w:tbl>
    <w:p w14:paraId="16DEB4AB" w14:textId="77777777" w:rsidR="000D2F17" w:rsidRDefault="000D2F17">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c>
          <w:tcPr>
            <w:tcW w:w="9360" w:type="dxa"/>
            <w:tcMar>
              <w:top w:w="100" w:type="dxa"/>
              <w:left w:w="120" w:type="dxa"/>
              <w:bottom w:w="100" w:type="dxa"/>
              <w:right w:w="120" w:type="dxa"/>
            </w:tcMar>
          </w:tcPr>
          <w:p w14:paraId="6150F44C" w14:textId="61FEF8E6" w:rsidR="000D2F17" w:rsidRDefault="00AD2DE3">
            <w:pPr>
              <w:spacing w:after="30"/>
            </w:pPr>
            <w:r w:rsidRPr="00AD2DE3">
              <w:t>I created a Data Transform (</w:t>
            </w:r>
            <w:proofErr w:type="spellStart"/>
            <w:r w:rsidRPr="00AD2DE3">
              <w:t>RouteByVehicleType</w:t>
            </w:r>
            <w:proofErr w:type="spellEnd"/>
            <w:r w:rsidRPr="00AD2DE3">
              <w:t xml:space="preserve">) that checks the Vehicle Type property and automatically routes the case to </w:t>
            </w:r>
            <w:proofErr w:type="spellStart"/>
            <w:r w:rsidRPr="00AD2DE3">
              <w:t>HeavyVehicleQueue</w:t>
            </w:r>
            <w:proofErr w:type="spellEnd"/>
            <w:r w:rsidRPr="00AD2DE3">
              <w:t xml:space="preserve"> for heavy vehicles or </w:t>
            </w:r>
            <w:proofErr w:type="spellStart"/>
            <w:r w:rsidRPr="00AD2DE3">
              <w:t>LightVehicleQueue</w:t>
            </w:r>
            <w:proofErr w:type="spellEnd"/>
            <w:r w:rsidRPr="00AD2DE3">
              <w:t xml:space="preserve"> for all other types, with no manual selection required.</w:t>
            </w:r>
          </w:p>
          <w:p w14:paraId="0AD9C6F4" w14:textId="77777777" w:rsidR="000D2F17" w:rsidRDefault="000D2F17">
            <w:pPr>
              <w:spacing w:after="30"/>
            </w:pPr>
          </w:p>
        </w:tc>
      </w:tr>
    </w:tbl>
    <w:p w14:paraId="4B1F511A" w14:textId="77777777" w:rsidR="000D2F17" w:rsidRDefault="000D2F17">
      <w:pPr>
        <w:spacing w:after="140"/>
      </w:pPr>
    </w:p>
    <w:p w14:paraId="568C698B" w14:textId="220CDFF4"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17661FB9" w:rsidR="000D2F17" w:rsidRDefault="00AD2DE3">
            <w:pPr>
              <w:spacing w:after="30"/>
            </w:pPr>
            <w:r w:rsidRPr="00AD2DE3">
              <w:t>Request Intake, Inspection, Approval, Service Execution</w:t>
            </w:r>
          </w:p>
          <w:p w14:paraId="6AA258D8" w14:textId="77777777" w:rsidR="000D2F17" w:rsidRDefault="000D2F17">
            <w:pPr>
              <w:spacing w:after="30"/>
            </w:pP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5DE95475" w:rsidR="000D2F17" w:rsidRDefault="00AD2DE3">
            <w:pPr>
              <w:spacing w:after="30"/>
            </w:pPr>
            <w:r w:rsidRPr="00AD2DE3">
              <w:t>Vehicle data object with properties: Vehicle ID, Model, Type. This is linked to the Vehicle Service Request case to enable reuse across multiple service requests.</w:t>
            </w:r>
          </w:p>
          <w:p w14:paraId="30DCCCAD" w14:textId="77777777" w:rsidR="000D2F17" w:rsidRDefault="000D2F17">
            <w:pPr>
              <w:spacing w:after="30"/>
            </w:pP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0489EAEF" w14:textId="240BF377" w:rsidR="000D2F17" w:rsidRDefault="00AD2DE3">
            <w:pPr>
              <w:spacing w:after="30"/>
            </w:pPr>
            <w:r w:rsidRPr="00AD2DE3">
              <w:t xml:space="preserve">Rule Name: </w:t>
            </w:r>
            <w:proofErr w:type="spellStart"/>
            <w:r w:rsidRPr="00AD2DE3">
              <w:t>CalculateTotalCost</w:t>
            </w:r>
            <w:proofErr w:type="spellEnd"/>
            <w:r w:rsidRPr="00AD2DE3">
              <w:t xml:space="preserve"> Rule Type: Data Transform Properties used</w:t>
            </w:r>
            <w:proofErr w:type="gramStart"/>
            <w:r w:rsidRPr="00AD2DE3">
              <w:t>: .</w:t>
            </w:r>
            <w:proofErr w:type="spellStart"/>
            <w:r w:rsidRPr="00AD2DE3">
              <w:t>LaborCost</w:t>
            </w:r>
            <w:proofErr w:type="spellEnd"/>
            <w:proofErr w:type="gramEnd"/>
            <w:r w:rsidRPr="00AD2DE3">
              <w:t xml:space="preserve"> </w:t>
            </w:r>
            <w:proofErr w:type="gramStart"/>
            <w:r w:rsidRPr="00AD2DE3">
              <w:t>and .</w:t>
            </w:r>
            <w:proofErr w:type="spellStart"/>
            <w:r w:rsidRPr="00AD2DE3">
              <w:t>PartsCost</w:t>
            </w:r>
            <w:proofErr w:type="spellEnd"/>
            <w:proofErr w:type="gramEnd"/>
            <w:r w:rsidRPr="00AD2DE3">
              <w:t xml:space="preserve"> Formula used</w:t>
            </w:r>
            <w:proofErr w:type="gramStart"/>
            <w:r w:rsidRPr="00AD2DE3">
              <w:t>: .</w:t>
            </w:r>
            <w:proofErr w:type="spellStart"/>
            <w:r w:rsidRPr="00AD2DE3">
              <w:t>TotalCost</w:t>
            </w:r>
            <w:proofErr w:type="spellEnd"/>
            <w:proofErr w:type="gramEnd"/>
            <w:r w:rsidRPr="00AD2DE3">
              <w:t xml:space="preserve"> </w:t>
            </w:r>
            <w:proofErr w:type="gramStart"/>
            <w:r w:rsidRPr="00AD2DE3">
              <w:t>= .</w:t>
            </w:r>
            <w:proofErr w:type="spellStart"/>
            <w:r w:rsidRPr="00AD2DE3">
              <w:t>LaborCost</w:t>
            </w:r>
            <w:proofErr w:type="spellEnd"/>
            <w:proofErr w:type="gramEnd"/>
            <w:r w:rsidRPr="00AD2DE3">
              <w:t xml:space="preserve"> </w:t>
            </w:r>
            <w:proofErr w:type="gramStart"/>
            <w:r w:rsidRPr="00AD2DE3">
              <w:t>+ .</w:t>
            </w:r>
            <w:proofErr w:type="spellStart"/>
            <w:r w:rsidRPr="00AD2DE3">
              <w:t>PartsCost</w:t>
            </w:r>
            <w:proofErr w:type="spellEnd"/>
            <w:proofErr w:type="gramEnd"/>
            <w:r w:rsidRPr="00AD2DE3">
              <w:t xml:space="preserve"> (Set action, </w:t>
            </w:r>
            <w:proofErr w:type="gramStart"/>
            <w:r w:rsidRPr="00AD2DE3">
              <w:t>target .</w:t>
            </w:r>
            <w:proofErr w:type="spellStart"/>
            <w:r w:rsidRPr="00AD2DE3">
              <w:t>TotalCost</w:t>
            </w:r>
            <w:proofErr w:type="spellEnd"/>
            <w:proofErr w:type="gramEnd"/>
            <w:r w:rsidRPr="00AD2DE3">
              <w:t xml:space="preserve">, </w:t>
            </w:r>
            <w:proofErr w:type="gramStart"/>
            <w:r w:rsidRPr="00AD2DE3">
              <w:t>source .</w:t>
            </w:r>
            <w:proofErr w:type="spellStart"/>
            <w:r w:rsidRPr="00AD2DE3">
              <w:t>LaborCost</w:t>
            </w:r>
            <w:proofErr w:type="spellEnd"/>
            <w:proofErr w:type="gramEnd"/>
            <w:r w:rsidRPr="00AD2DE3">
              <w:t xml:space="preserve"> </w:t>
            </w:r>
            <w:proofErr w:type="gramStart"/>
            <w:r w:rsidRPr="00AD2DE3">
              <w:t>+ .</w:t>
            </w:r>
            <w:proofErr w:type="spellStart"/>
            <w:r w:rsidRPr="00AD2DE3">
              <w:t>PartsCost</w:t>
            </w:r>
            <w:proofErr w:type="spellEnd"/>
            <w:proofErr w:type="gramEnd"/>
            <w:r w:rsidRPr="00AD2DE3">
              <w:t>)</w:t>
            </w:r>
          </w:p>
          <w:p w14:paraId="54C529ED" w14:textId="77777777"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5EE66864" w:rsidR="000D2F17" w:rsidRDefault="00AD2DE3">
            <w:pPr>
              <w:spacing w:after="30"/>
            </w:pPr>
            <w:r w:rsidRPr="00AD2DE3">
              <w:t xml:space="preserve">Blueprint generated the initial case type structure with the four stages (Request Intake, Inspection, Approval, Service Execution) and basic steps based on the scenario description. After generation, I added the Vehicle data object with its properties, configured the Total Cost calculation, set up the SLA (Goal/Deadline), created the routing logic to </w:t>
            </w:r>
            <w:proofErr w:type="spellStart"/>
            <w:r w:rsidRPr="00AD2DE3">
              <w:t>HeavyVehicleQueue</w:t>
            </w:r>
            <w:proofErr w:type="spellEnd"/>
            <w:r w:rsidRPr="00AD2DE3">
              <w:t>/</w:t>
            </w:r>
            <w:proofErr w:type="spellStart"/>
            <w:r w:rsidRPr="00AD2DE3">
              <w:t>LightVehicleQueue</w:t>
            </w:r>
            <w:proofErr w:type="spellEnd"/>
            <w:r w:rsidRPr="00AD2DE3">
              <w:t>, and built the correspondence rule for service completion notifications.</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2B0930FC" w:rsidR="000D2F17" w:rsidRDefault="00AD2DE3">
            <w:pPr>
              <w:spacing w:after="30"/>
            </w:pPr>
            <w:r w:rsidRPr="00AD2DE3">
              <w:t>Yes — the Send email step generated by Blueprint referenced the correspondence rule by its display name with spaces ("Service Completion Notification"), but the actual rule's internal identifier had no spaces ("</w:t>
            </w:r>
            <w:proofErr w:type="spellStart"/>
            <w:r w:rsidRPr="00AD2DE3">
              <w:t>ServiceCompletionNotification</w:t>
            </w:r>
            <w:proofErr w:type="spellEnd"/>
            <w:r w:rsidRPr="00AD2DE3">
              <w:t>"). This mismatch caused a "Failed to find instance" error at runtime. I had to open the step configuration and correct the reference to match the rule's exact identifier.</w:t>
            </w:r>
          </w:p>
          <w:p w14:paraId="0C6C2CD5" w14:textId="77777777" w:rsidR="000D2F17" w:rsidRDefault="000D2F17">
            <w:pPr>
              <w:spacing w:after="30"/>
            </w:pP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3984DB75" w14:textId="3CF798AA" w:rsidR="000D2F17" w:rsidRDefault="00AD2DE3">
            <w:pPr>
              <w:spacing w:after="30"/>
            </w:pPr>
            <w:r w:rsidRPr="00AD2DE3">
              <w:t>The Customer creates a Vehicle Service Request by entering Vehicle, Vehicle Type, and Issue Description (Request Intake). The Service Advisor then inspects the vehicle, records Inspection Notes and Condition Rating, and generates a cost estimate using Labor Cost and Parts Cost (Inspection stage). The Customer reviews the estimate and either approves or rejects it (Approval stage). If approved, the case automatically routes to a technician work queue based on Vehicle Type, the technician updates the Service Status, and once complete, an email notification is sent to the customer and the case reaches Resolved-Completed (Service Execution).</w:t>
            </w:r>
          </w:p>
          <w:p w14:paraId="7818863E" w14:textId="77777777" w:rsidR="000D2F17" w:rsidRDefault="000D2F17">
            <w:pPr>
              <w:spacing w:after="30"/>
            </w:pP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2D4D7C63" w14:textId="1FD7DB06" w:rsidR="000D2F17" w:rsidRDefault="00AD2DE3">
            <w:pPr>
              <w:spacing w:after="30"/>
            </w:pPr>
            <w:r w:rsidRPr="00AD2DE3">
              <w:t>1) I used a Data Transform (</w:t>
            </w:r>
            <w:proofErr w:type="spellStart"/>
            <w:r w:rsidRPr="00AD2DE3">
              <w:t>CalculateTotalCost</w:t>
            </w:r>
            <w:proofErr w:type="spellEnd"/>
            <w:r w:rsidRPr="00AD2DE3">
              <w:t xml:space="preserve">) called from a dedicated "Calculate Total Cost" step, rather than a Declare Expression, because it gave explicit control over exactly when the calculation runs (right after Labor Cost and Parts Cost are entered), matching how Blueprint had structured the Estimate </w:t>
            </w:r>
            <w:r w:rsidRPr="00AD2DE3">
              <w:lastRenderedPageBreak/>
              <w:t>Generation step. 2) I used a Data Transform (</w:t>
            </w:r>
            <w:proofErr w:type="spellStart"/>
            <w:r w:rsidRPr="00AD2DE3">
              <w:t>RouteByVehicleType</w:t>
            </w:r>
            <w:proofErr w:type="spellEnd"/>
            <w:r w:rsidRPr="00AD2DE3">
              <w:t xml:space="preserve">) to route cases to </w:t>
            </w:r>
            <w:proofErr w:type="spellStart"/>
            <w:r w:rsidRPr="00AD2DE3">
              <w:t>HeavyVehicleQueue</w:t>
            </w:r>
            <w:proofErr w:type="spellEnd"/>
            <w:r w:rsidRPr="00AD2DE3">
              <w:t xml:space="preserve"> or </w:t>
            </w:r>
            <w:proofErr w:type="spellStart"/>
            <w:r w:rsidRPr="00AD2DE3">
              <w:t>LightVehicleQueue</w:t>
            </w:r>
            <w:proofErr w:type="spellEnd"/>
            <w:r w:rsidRPr="00AD2DE3">
              <w:t xml:space="preserve"> automatically, instead of manual queue selection, so that heavy vehicle requests are guaranteed to reach the right team without relying on the service advisor to pick the correct queue every time.</w:t>
            </w: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02E7D7AC" w14:textId="483B3A26" w:rsidR="000D2F17" w:rsidRDefault="00AD2DE3">
            <w:pPr>
              <w:spacing w:after="30"/>
            </w:pPr>
            <w:r w:rsidRPr="00AD2DE3">
              <w:t>The hardest part was a "Failed to find instance" error when the case tried to send the completion email. I traced it down step by step: opened the Send email step's configuration in Dev Studio, found that it referenced the correspondence rule by its display name with spaces ("Service Completion Notification") while the actual rule's identifier had no spaces ("</w:t>
            </w:r>
            <w:proofErr w:type="spellStart"/>
            <w:r w:rsidRPr="00AD2DE3">
              <w:t>ServiceCompletionNotification</w:t>
            </w:r>
            <w:proofErr w:type="spellEnd"/>
            <w:r w:rsidRPr="00AD2DE3">
              <w:t xml:space="preserve">"). I corrected the reference to match exactly, then discovered a second layer of the same problem — the fix had been saved to a development branch that my new test operator's access group could not see. I resolved this by merging the branch into the main </w:t>
            </w:r>
            <w:proofErr w:type="spellStart"/>
            <w:r w:rsidRPr="00AD2DE3">
              <w:t>VehicleS</w:t>
            </w:r>
            <w:proofErr w:type="spellEnd"/>
            <w:r w:rsidRPr="00AD2DE3">
              <w:t xml:space="preserve"> ruleset so the fix applied to all operators.</w:t>
            </w:r>
          </w:p>
          <w:p w14:paraId="5B2F9378" w14:textId="77777777" w:rsidR="000D2F17" w:rsidRDefault="000D2F17">
            <w:pPr>
              <w:spacing w:after="30"/>
            </w:pP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6FA46D48" w:rsidR="000D2F17" w:rsidRDefault="00AD2DE3">
            <w:pPr>
              <w:spacing w:after="30"/>
            </w:pPr>
            <w:r w:rsidRPr="00AD2DE3">
              <w:t xml:space="preserve">I would add an entry condition (a When rule) on the Approval stage that checks </w:t>
            </w:r>
            <w:proofErr w:type="gramStart"/>
            <w:r w:rsidRPr="00AD2DE3">
              <w:t>whether .</w:t>
            </w:r>
            <w:proofErr w:type="spellStart"/>
            <w:r w:rsidRPr="00AD2DE3">
              <w:t>TotalCost</w:t>
            </w:r>
            <w:proofErr w:type="spellEnd"/>
            <w:proofErr w:type="gramEnd"/>
            <w:r w:rsidRPr="00AD2DE3">
              <w:t xml:space="preserve"> is greater than the threshold amount. If Total Cost is at or below the threshold, the case would skip the Approval stage entirely and move directly into Service Execution, since no customer sign-off would be required for low-cost repairs.</w:t>
            </w:r>
          </w:p>
          <w:p w14:paraId="57C0D796" w14:textId="77777777" w:rsidR="000D2F17" w:rsidRDefault="000D2F17">
            <w:pPr>
              <w:spacing w:after="30"/>
            </w:pPr>
          </w:p>
          <w:p w14:paraId="0D142F6F" w14:textId="77777777" w:rsidR="000D2F17" w:rsidRDefault="000D2F17">
            <w:pPr>
              <w:spacing w:after="30"/>
            </w:pP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5F8464C4" w14:textId="77777777" w:rsidR="00AD2DE3" w:rsidRDefault="00AD2DE3">
            <w:pPr>
              <w:spacing w:after="30"/>
            </w:pPr>
            <w:r w:rsidRPr="00AD2DE3">
              <w:t xml:space="preserve">1) </w:t>
            </w:r>
            <w:proofErr w:type="spellStart"/>
            <w:r w:rsidRPr="00AD2DE3">
              <w:t>CalculateTotalCost</w:t>
            </w:r>
            <w:proofErr w:type="spellEnd"/>
            <w:r w:rsidRPr="00AD2DE3">
              <w:t xml:space="preserve"> – Data Transform</w:t>
            </w:r>
          </w:p>
          <w:p w14:paraId="183F9E0C" w14:textId="77777777" w:rsidR="00AD2DE3" w:rsidRDefault="00AD2DE3">
            <w:pPr>
              <w:spacing w:after="30"/>
            </w:pPr>
            <w:r w:rsidRPr="00AD2DE3">
              <w:t xml:space="preserve"> 2) </w:t>
            </w:r>
            <w:proofErr w:type="spellStart"/>
            <w:r w:rsidRPr="00AD2DE3">
              <w:t>ServiceCompletionNotification</w:t>
            </w:r>
            <w:proofErr w:type="spellEnd"/>
            <w:r w:rsidRPr="00AD2DE3">
              <w:t xml:space="preserve"> – Correspondence (Email)</w:t>
            </w:r>
          </w:p>
          <w:p w14:paraId="22AB03E1" w14:textId="751A97D4" w:rsidR="000D2F17" w:rsidRDefault="00AD2DE3">
            <w:pPr>
              <w:spacing w:after="30"/>
            </w:pPr>
            <w:r w:rsidRPr="00AD2DE3">
              <w:t xml:space="preserve"> 3) </w:t>
            </w:r>
            <w:proofErr w:type="spellStart"/>
            <w:r w:rsidRPr="00AD2DE3">
              <w:t>RouteByVehicleType</w:t>
            </w:r>
            <w:proofErr w:type="spellEnd"/>
            <w:r w:rsidRPr="00AD2DE3">
              <w:t xml:space="preserve"> – Data Transform</w:t>
            </w:r>
          </w:p>
          <w:p w14:paraId="42AFC42D" w14:textId="77777777" w:rsidR="000D2F17" w:rsidRDefault="000D2F17">
            <w:pPr>
              <w:spacing w:after="30"/>
            </w:pP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6B93CB12" w14:textId="2C92204F" w:rsidR="000D2F17" w:rsidRDefault="005E1924">
            <w:pPr>
              <w:spacing w:after="30"/>
            </w:pPr>
            <w:r w:rsidRPr="005E1924">
              <w:t>Customer, Work Portal (the Work Portal persona covers internal staff roles such as Service Advisor and Technician who process the case).</w:t>
            </w:r>
          </w:p>
          <w:p w14:paraId="2D3F0BEC" w14:textId="77777777" w:rsidR="000D2F17" w:rsidRDefault="000D2F17">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lastRenderedPageBreak/>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15D6BB3F" w14:textId="26AC5EA4" w:rsidR="000D2F17" w:rsidRDefault="005E1924">
            <w:pPr>
              <w:spacing w:after="30"/>
            </w:pPr>
            <w:proofErr w:type="spellStart"/>
            <w:r w:rsidRPr="005E1924">
              <w:t>HeavyVehicleQueue</w:t>
            </w:r>
            <w:proofErr w:type="spellEnd"/>
            <w:r w:rsidRPr="005E1924">
              <w:t xml:space="preserve"> – used when Vehicle Type is "Heavy"; the case is routed here automatically during Service Execution for heavy vehicle servicing. </w:t>
            </w:r>
            <w:proofErr w:type="spellStart"/>
            <w:r w:rsidRPr="005E1924">
              <w:t>LightVehicleQueue</w:t>
            </w:r>
            <w:proofErr w:type="spellEnd"/>
            <w:r w:rsidRPr="005E1924">
              <w:t xml:space="preserve"> – used for all other (non-heavy) vehicle types; the case is routed here automatically during Service Execution.</w:t>
            </w: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2D6559"/>
    <w:rsid w:val="004A1F79"/>
    <w:rsid w:val="004D5AB3"/>
    <w:rsid w:val="005E1924"/>
    <w:rsid w:val="0060063E"/>
    <w:rsid w:val="00651378"/>
    <w:rsid w:val="00697281"/>
    <w:rsid w:val="00912C7A"/>
    <w:rsid w:val="0092675E"/>
    <w:rsid w:val="00AD2DE3"/>
    <w:rsid w:val="00AF28FF"/>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12C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694</TotalTime>
  <Pages>16</Pages>
  <Words>2207</Words>
  <Characters>12585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Vennela Samala</cp:lastModifiedBy>
  <cp:revision>3</cp:revision>
  <dcterms:created xsi:type="dcterms:W3CDTF">2026-08-27T10:38:00Z</dcterms:created>
  <dcterms:modified xsi:type="dcterms:W3CDTF">2026-08-30T20:03:00Z</dcterms:modified>
</cp:coreProperties>
</file>